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1279" w:rsidRDefault="00DA1279">
      <w:pPr>
        <w:spacing w:line="360" w:lineRule="auto"/>
        <w:jc w:val="center"/>
        <w:rPr>
          <w:bCs/>
          <w:color w:val="000000" w:themeColor="text1"/>
          <w:kern w:val="0"/>
          <w:sz w:val="44"/>
        </w:rPr>
      </w:pPr>
    </w:p>
    <w:p w:rsidR="00DA1279" w:rsidRDefault="00DA1279">
      <w:pPr>
        <w:spacing w:line="360" w:lineRule="auto"/>
        <w:jc w:val="center"/>
        <w:rPr>
          <w:bCs/>
          <w:color w:val="000000" w:themeColor="text1"/>
          <w:kern w:val="0"/>
          <w:sz w:val="44"/>
        </w:rPr>
      </w:pPr>
    </w:p>
    <w:p w:rsidR="00DA1279" w:rsidRDefault="007707C2">
      <w:pPr>
        <w:spacing w:line="360" w:lineRule="auto"/>
        <w:jc w:val="center"/>
        <w:rPr>
          <w:rFonts w:ascii="宋体" w:hAnsi="宋体" w:cs="宋体"/>
          <w:b/>
          <w:bCs/>
          <w:color w:val="000000" w:themeColor="text1"/>
          <w:kern w:val="0"/>
          <w:sz w:val="44"/>
          <w:szCs w:val="24"/>
        </w:rPr>
      </w:pPr>
      <w:r>
        <w:rPr>
          <w:rFonts w:ascii="宋体" w:hAnsi="宋体" w:cs="宋体" w:hint="eastAsia"/>
          <w:b/>
          <w:bCs/>
          <w:color w:val="000000" w:themeColor="text1"/>
          <w:kern w:val="0"/>
          <w:sz w:val="44"/>
          <w:szCs w:val="24"/>
        </w:rPr>
        <w:t>宁波金林针织有限公司</w:t>
      </w:r>
    </w:p>
    <w:p w:rsidR="00DA1279" w:rsidRDefault="007707C2">
      <w:pPr>
        <w:spacing w:line="360" w:lineRule="auto"/>
        <w:jc w:val="center"/>
        <w:rPr>
          <w:rFonts w:ascii="宋体" w:hAnsi="宋体" w:cs="宋体"/>
          <w:b/>
          <w:bCs/>
          <w:color w:val="000000" w:themeColor="text1"/>
          <w:kern w:val="0"/>
          <w:sz w:val="44"/>
          <w:szCs w:val="44"/>
        </w:rPr>
      </w:pPr>
      <w:r>
        <w:rPr>
          <w:rFonts w:ascii="宋体" w:hAnsi="宋体" w:cs="宋体" w:hint="eastAsia"/>
          <w:b/>
          <w:bCs/>
          <w:color w:val="000000" w:themeColor="text1"/>
          <w:kern w:val="0"/>
          <w:sz w:val="44"/>
          <w:szCs w:val="44"/>
        </w:rPr>
        <w:t>危险化学品使用</w:t>
      </w:r>
    </w:p>
    <w:p w:rsidR="00DA1279" w:rsidRDefault="007707C2">
      <w:pPr>
        <w:spacing w:line="360" w:lineRule="auto"/>
        <w:jc w:val="center"/>
        <w:rPr>
          <w:rFonts w:ascii="黑体" w:eastAsia="黑体" w:hAnsi="黑体" w:cs="黑体"/>
          <w:b/>
          <w:bCs/>
          <w:color w:val="000000" w:themeColor="text1"/>
          <w:kern w:val="0"/>
          <w:sz w:val="52"/>
          <w:szCs w:val="52"/>
        </w:rPr>
      </w:pPr>
      <w:bookmarkStart w:id="0" w:name="_Toc22144"/>
      <w:bookmarkStart w:id="1" w:name="_Toc14500"/>
      <w:r>
        <w:rPr>
          <w:rFonts w:ascii="黑体" w:eastAsia="黑体" w:hAnsi="黑体" w:cs="黑体" w:hint="eastAsia"/>
          <w:b/>
          <w:bCs/>
          <w:color w:val="000000" w:themeColor="text1"/>
          <w:kern w:val="0"/>
          <w:sz w:val="52"/>
          <w:szCs w:val="52"/>
        </w:rPr>
        <w:t>专项安全现状评价报告</w:t>
      </w:r>
      <w:bookmarkEnd w:id="0"/>
      <w:bookmarkEnd w:id="1"/>
    </w:p>
    <w:p w:rsidR="00DA1279" w:rsidRDefault="00DA1279">
      <w:pPr>
        <w:jc w:val="center"/>
        <w:rPr>
          <w:bCs/>
          <w:color w:val="000000" w:themeColor="text1"/>
          <w:kern w:val="0"/>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44"/>
        </w:rPr>
      </w:pPr>
    </w:p>
    <w:p w:rsidR="00DA1279" w:rsidRDefault="007707C2">
      <w:pPr>
        <w:spacing w:line="360" w:lineRule="auto"/>
        <w:jc w:val="center"/>
        <w:rPr>
          <w:rFonts w:ascii="宋体" w:hAnsi="宋体" w:cs="宋体"/>
          <w:b/>
          <w:bCs/>
          <w:color w:val="000000" w:themeColor="text1"/>
          <w:kern w:val="0"/>
          <w:sz w:val="44"/>
          <w:szCs w:val="44"/>
        </w:rPr>
      </w:pPr>
      <w:r>
        <w:rPr>
          <w:rFonts w:ascii="宋体" w:hAnsi="宋体" w:cs="宋体" w:hint="eastAsia"/>
          <w:b/>
          <w:bCs/>
          <w:color w:val="000000" w:themeColor="text1"/>
          <w:kern w:val="0"/>
          <w:sz w:val="44"/>
          <w:szCs w:val="44"/>
        </w:rPr>
        <w:t>山东实华安全技术有限公司</w:t>
      </w:r>
    </w:p>
    <w:p w:rsidR="00DA1279" w:rsidRDefault="007707C2">
      <w:pPr>
        <w:spacing w:line="360" w:lineRule="auto"/>
        <w:jc w:val="center"/>
        <w:rPr>
          <w:rFonts w:ascii="宋体" w:hAnsi="宋体" w:cs="宋体"/>
          <w:b/>
          <w:bCs/>
          <w:color w:val="000000" w:themeColor="text1"/>
          <w:kern w:val="0"/>
          <w:sz w:val="32"/>
          <w:szCs w:val="24"/>
        </w:rPr>
      </w:pPr>
      <w:r>
        <w:rPr>
          <w:rFonts w:ascii="宋体" w:hAnsi="宋体" w:cs="宋体" w:hint="eastAsia"/>
          <w:b/>
          <w:bCs/>
          <w:color w:val="000000" w:themeColor="text1"/>
          <w:kern w:val="0"/>
          <w:sz w:val="32"/>
          <w:szCs w:val="24"/>
        </w:rPr>
        <w:t>资质证书：</w:t>
      </w:r>
      <w:r>
        <w:rPr>
          <w:rFonts w:ascii="宋体" w:hAnsi="宋体" w:cs="宋体"/>
          <w:b/>
          <w:bCs/>
          <w:color w:val="000000" w:themeColor="text1"/>
          <w:kern w:val="0"/>
          <w:sz w:val="32"/>
          <w:szCs w:val="24"/>
        </w:rPr>
        <w:t>APJ-</w:t>
      </w:r>
      <w:r>
        <w:rPr>
          <w:rFonts w:ascii="宋体" w:hAnsi="宋体" w:cs="宋体" w:hint="eastAsia"/>
          <w:b/>
          <w:bCs/>
          <w:color w:val="000000" w:themeColor="text1"/>
          <w:kern w:val="0"/>
          <w:sz w:val="32"/>
          <w:szCs w:val="24"/>
        </w:rPr>
        <w:t>（鲁）-013</w:t>
      </w:r>
    </w:p>
    <w:p w:rsidR="00DA1279" w:rsidRDefault="007707C2">
      <w:pPr>
        <w:spacing w:line="360" w:lineRule="auto"/>
        <w:jc w:val="center"/>
        <w:rPr>
          <w:rFonts w:ascii="宋体" w:hAnsi="宋体" w:cs="宋体"/>
          <w:b/>
          <w:bCs/>
          <w:color w:val="000000" w:themeColor="text1"/>
          <w:kern w:val="0"/>
          <w:sz w:val="32"/>
          <w:szCs w:val="24"/>
        </w:rPr>
        <w:sectPr w:rsidR="00DA1279">
          <w:headerReference w:type="default" r:id="rId8"/>
          <w:footerReference w:type="even" r:id="rId9"/>
          <w:headerReference w:type="first" r:id="rId10"/>
          <w:footerReference w:type="first" r:id="rId11"/>
          <w:pgSz w:w="11907" w:h="16840"/>
          <w:pgMar w:top="1418" w:right="1134" w:bottom="1134" w:left="1588" w:header="851" w:footer="992" w:gutter="0"/>
          <w:paperSrc w:first="1261" w:other="1261"/>
          <w:pgNumType w:fmt="upperRoman" w:start="1"/>
          <w:cols w:space="720"/>
          <w:docGrid w:linePitch="435" w:charSpace="-6554"/>
        </w:sectPr>
      </w:pPr>
      <w:r>
        <w:rPr>
          <w:rFonts w:ascii="宋体" w:hAnsi="宋体" w:cs="宋体" w:hint="eastAsia"/>
          <w:b/>
          <w:bCs/>
          <w:color w:val="000000" w:themeColor="text1"/>
          <w:kern w:val="0"/>
          <w:sz w:val="32"/>
          <w:szCs w:val="24"/>
        </w:rPr>
        <w:t>202</w:t>
      </w:r>
      <w:r>
        <w:rPr>
          <w:rFonts w:ascii="宋体" w:hAnsi="宋体" w:cs="宋体"/>
          <w:b/>
          <w:bCs/>
          <w:color w:val="000000" w:themeColor="text1"/>
          <w:kern w:val="0"/>
          <w:sz w:val="32"/>
          <w:szCs w:val="24"/>
        </w:rPr>
        <w:t>3</w:t>
      </w:r>
      <w:r>
        <w:rPr>
          <w:rFonts w:ascii="宋体" w:hAnsi="宋体" w:cs="宋体" w:hint="eastAsia"/>
          <w:b/>
          <w:bCs/>
          <w:color w:val="000000" w:themeColor="text1"/>
          <w:kern w:val="0"/>
          <w:sz w:val="32"/>
          <w:szCs w:val="24"/>
        </w:rPr>
        <w:t>年8月30日</w:t>
      </w:r>
    </w:p>
    <w:p w:rsidR="00DA1279" w:rsidRDefault="00DA1279">
      <w:pPr>
        <w:spacing w:line="360" w:lineRule="auto"/>
        <w:jc w:val="center"/>
        <w:rPr>
          <w:bCs/>
          <w:color w:val="000000" w:themeColor="text1"/>
          <w:kern w:val="0"/>
          <w:sz w:val="32"/>
          <w:szCs w:val="32"/>
        </w:rPr>
      </w:pPr>
    </w:p>
    <w:p w:rsidR="00DA1279" w:rsidRDefault="00DA1279">
      <w:pPr>
        <w:spacing w:line="360" w:lineRule="auto"/>
        <w:jc w:val="right"/>
        <w:rPr>
          <w:bCs/>
          <w:color w:val="000000" w:themeColor="text1"/>
          <w:kern w:val="0"/>
          <w:szCs w:val="28"/>
        </w:rPr>
      </w:pPr>
    </w:p>
    <w:p w:rsidR="00DA1279" w:rsidRDefault="00DA1279">
      <w:pPr>
        <w:spacing w:line="360" w:lineRule="auto"/>
        <w:jc w:val="right"/>
        <w:rPr>
          <w:bCs/>
          <w:color w:val="000000" w:themeColor="text1"/>
          <w:kern w:val="0"/>
          <w:szCs w:val="28"/>
        </w:rPr>
        <w:sectPr w:rsidR="00DA1279">
          <w:pgSz w:w="11907" w:h="16840"/>
          <w:pgMar w:top="1418" w:right="1134" w:bottom="1134" w:left="1588" w:header="851" w:footer="992" w:gutter="0"/>
          <w:paperSrc w:first="1261" w:other="1261"/>
          <w:pgNumType w:fmt="upperRoman"/>
          <w:cols w:space="720"/>
          <w:docGrid w:linePitch="435" w:charSpace="-6554"/>
        </w:sectPr>
      </w:pPr>
    </w:p>
    <w:p w:rsidR="00DA1279" w:rsidRDefault="007707C2">
      <w:pPr>
        <w:spacing w:line="360" w:lineRule="auto"/>
        <w:jc w:val="left"/>
        <w:rPr>
          <w:rFonts w:ascii="宋体" w:hAnsi="宋体" w:cs="宋体"/>
          <w:color w:val="000000" w:themeColor="text1"/>
          <w:kern w:val="0"/>
          <w:szCs w:val="28"/>
          <w:lang w:val="zh-CN"/>
        </w:rPr>
      </w:pPr>
      <w:r>
        <w:rPr>
          <w:rFonts w:ascii="宋体" w:hAnsi="宋体" w:cs="宋体" w:hint="eastAsia"/>
          <w:color w:val="000000" w:themeColor="text1"/>
          <w:kern w:val="0"/>
          <w:szCs w:val="28"/>
          <w:lang w:val="zh-CN"/>
        </w:rPr>
        <w:lastRenderedPageBreak/>
        <w:t>编号：</w:t>
      </w:r>
    </w:p>
    <w:p w:rsidR="00DA1279" w:rsidRDefault="00DA1279">
      <w:pPr>
        <w:pStyle w:val="af8"/>
        <w:ind w:firstLine="280"/>
        <w:rPr>
          <w:color w:val="000000" w:themeColor="text1"/>
          <w:kern w:val="0"/>
        </w:rPr>
      </w:pPr>
    </w:p>
    <w:p w:rsidR="00DA1279" w:rsidRDefault="00DA1279">
      <w:pPr>
        <w:spacing w:line="360" w:lineRule="auto"/>
        <w:jc w:val="center"/>
        <w:rPr>
          <w:bCs/>
          <w:color w:val="000000" w:themeColor="text1"/>
          <w:kern w:val="0"/>
          <w:sz w:val="32"/>
          <w:szCs w:val="32"/>
        </w:rPr>
      </w:pPr>
    </w:p>
    <w:p w:rsidR="00DA1279" w:rsidRDefault="007707C2">
      <w:pPr>
        <w:spacing w:line="360" w:lineRule="auto"/>
        <w:jc w:val="center"/>
        <w:rPr>
          <w:rFonts w:ascii="宋体" w:hAnsi="宋体" w:cs="宋体"/>
          <w:b/>
          <w:bCs/>
          <w:color w:val="000000" w:themeColor="text1"/>
          <w:kern w:val="0"/>
          <w:sz w:val="32"/>
          <w:szCs w:val="32"/>
        </w:rPr>
      </w:pPr>
      <w:r>
        <w:rPr>
          <w:rFonts w:ascii="宋体" w:hAnsi="宋体" w:cs="宋体" w:hint="eastAsia"/>
          <w:b/>
          <w:bCs/>
          <w:color w:val="000000" w:themeColor="text1"/>
          <w:kern w:val="0"/>
          <w:sz w:val="32"/>
          <w:szCs w:val="32"/>
        </w:rPr>
        <w:t>宁波金林针织有限公司</w:t>
      </w:r>
    </w:p>
    <w:p w:rsidR="00DA1279" w:rsidRDefault="007707C2">
      <w:pPr>
        <w:spacing w:line="360" w:lineRule="auto"/>
        <w:jc w:val="center"/>
        <w:rPr>
          <w:rFonts w:ascii="宋体" w:hAnsi="宋体" w:cs="宋体"/>
          <w:b/>
          <w:bCs/>
          <w:color w:val="000000" w:themeColor="text1"/>
          <w:kern w:val="0"/>
          <w:sz w:val="32"/>
          <w:szCs w:val="32"/>
        </w:rPr>
      </w:pPr>
      <w:r>
        <w:rPr>
          <w:rFonts w:ascii="宋体" w:hAnsi="宋体" w:cs="宋体" w:hint="eastAsia"/>
          <w:b/>
          <w:bCs/>
          <w:color w:val="000000" w:themeColor="text1"/>
          <w:kern w:val="0"/>
          <w:sz w:val="32"/>
          <w:szCs w:val="32"/>
        </w:rPr>
        <w:t>危险化学品使用</w:t>
      </w:r>
    </w:p>
    <w:p w:rsidR="00DA1279" w:rsidRDefault="00DA1279">
      <w:pPr>
        <w:pStyle w:val="af8"/>
        <w:ind w:firstLine="280"/>
        <w:rPr>
          <w:color w:val="000000" w:themeColor="text1"/>
          <w:kern w:val="0"/>
        </w:rPr>
      </w:pPr>
    </w:p>
    <w:p w:rsidR="00DA1279" w:rsidRDefault="007707C2">
      <w:pPr>
        <w:spacing w:line="360" w:lineRule="auto"/>
        <w:jc w:val="center"/>
        <w:rPr>
          <w:rFonts w:ascii="宋体" w:hAnsi="宋体" w:cs="宋体"/>
          <w:b/>
          <w:bCs/>
          <w:color w:val="000000" w:themeColor="text1"/>
          <w:kern w:val="0"/>
          <w:sz w:val="44"/>
          <w:szCs w:val="44"/>
        </w:rPr>
      </w:pPr>
      <w:r>
        <w:rPr>
          <w:rFonts w:ascii="宋体" w:hAnsi="宋体" w:cs="宋体" w:hint="eastAsia"/>
          <w:b/>
          <w:bCs/>
          <w:color w:val="000000" w:themeColor="text1"/>
          <w:kern w:val="0"/>
          <w:sz w:val="44"/>
          <w:szCs w:val="44"/>
        </w:rPr>
        <w:t>专项安全现状评价报告</w:t>
      </w:r>
    </w:p>
    <w:p w:rsidR="00DA1279" w:rsidRDefault="00DA1279">
      <w:pPr>
        <w:spacing w:line="360" w:lineRule="auto"/>
        <w:jc w:val="center"/>
        <w:rPr>
          <w:bCs/>
          <w:color w:val="000000" w:themeColor="text1"/>
          <w:kern w:val="0"/>
          <w:sz w:val="44"/>
          <w:szCs w:val="44"/>
        </w:rPr>
      </w:pPr>
    </w:p>
    <w:p w:rsidR="00DA1279" w:rsidRDefault="00DA1279">
      <w:pPr>
        <w:jc w:val="center"/>
        <w:rPr>
          <w:bCs/>
          <w:color w:val="000000" w:themeColor="text1"/>
          <w:kern w:val="0"/>
          <w:szCs w:val="28"/>
        </w:rPr>
      </w:pPr>
    </w:p>
    <w:p w:rsidR="00DA1279" w:rsidRDefault="00DA1279">
      <w:pPr>
        <w:jc w:val="center"/>
        <w:rPr>
          <w:bCs/>
          <w:color w:val="000000" w:themeColor="text1"/>
          <w:kern w:val="0"/>
          <w:szCs w:val="28"/>
        </w:rPr>
      </w:pPr>
    </w:p>
    <w:p w:rsidR="00DA1279" w:rsidRDefault="00DA1279">
      <w:pPr>
        <w:jc w:val="center"/>
        <w:rPr>
          <w:rFonts w:ascii="宋体" w:hAnsi="宋体" w:cs="宋体"/>
          <w:bCs/>
          <w:color w:val="000000" w:themeColor="text1"/>
          <w:kern w:val="0"/>
          <w:szCs w:val="28"/>
        </w:rPr>
      </w:pPr>
    </w:p>
    <w:p w:rsidR="00DA1279" w:rsidRDefault="007707C2">
      <w:pPr>
        <w:spacing w:line="360" w:lineRule="auto"/>
        <w:jc w:val="center"/>
        <w:rPr>
          <w:rFonts w:ascii="宋体" w:hAnsi="宋体" w:cs="宋体"/>
          <w:color w:val="000000" w:themeColor="text1"/>
          <w:kern w:val="0"/>
          <w:szCs w:val="28"/>
          <w:lang w:val="zh-CN"/>
        </w:rPr>
      </w:pPr>
      <w:r>
        <w:rPr>
          <w:rFonts w:ascii="宋体" w:hAnsi="宋体" w:cs="宋体" w:hint="eastAsia"/>
          <w:color w:val="000000" w:themeColor="text1"/>
          <w:kern w:val="0"/>
          <w:szCs w:val="28"/>
          <w:lang w:val="zh-CN"/>
        </w:rPr>
        <w:t xml:space="preserve">法定代表人：任红艳 </w:t>
      </w:r>
    </w:p>
    <w:p w:rsidR="00DA1279" w:rsidRDefault="007707C2">
      <w:pPr>
        <w:spacing w:line="360" w:lineRule="auto"/>
        <w:jc w:val="center"/>
        <w:rPr>
          <w:rFonts w:ascii="宋体" w:hAnsi="宋体" w:cs="宋体"/>
          <w:color w:val="000000" w:themeColor="text1"/>
          <w:kern w:val="0"/>
          <w:szCs w:val="28"/>
          <w:lang w:val="zh-CN"/>
        </w:rPr>
      </w:pPr>
      <w:r>
        <w:rPr>
          <w:rFonts w:ascii="宋体" w:hAnsi="宋体" w:cs="宋体" w:hint="eastAsia"/>
          <w:color w:val="000000" w:themeColor="text1"/>
          <w:kern w:val="0"/>
          <w:szCs w:val="28"/>
          <w:lang w:val="zh-CN"/>
        </w:rPr>
        <w:t>技术负责人：</w:t>
      </w:r>
      <w:r>
        <w:rPr>
          <w:rFonts w:ascii="宋体" w:hAnsi="宋体" w:cs="宋体" w:hint="eastAsia"/>
          <w:color w:val="000000" w:themeColor="text1"/>
          <w:kern w:val="0"/>
          <w:szCs w:val="28"/>
        </w:rPr>
        <w:t>吴佳东</w:t>
      </w:r>
    </w:p>
    <w:p w:rsidR="00DA1279" w:rsidRDefault="007707C2">
      <w:pPr>
        <w:spacing w:line="360" w:lineRule="auto"/>
        <w:jc w:val="center"/>
        <w:rPr>
          <w:rFonts w:ascii="宋体" w:hAnsi="宋体" w:cs="宋体"/>
          <w:color w:val="000000" w:themeColor="text1"/>
          <w:kern w:val="0"/>
          <w:szCs w:val="28"/>
          <w:lang w:val="zh-CN"/>
        </w:rPr>
      </w:pPr>
      <w:r>
        <w:rPr>
          <w:rFonts w:ascii="宋体" w:hAnsi="宋体" w:cs="宋体" w:hint="eastAsia"/>
          <w:color w:val="000000" w:themeColor="text1"/>
          <w:kern w:val="0"/>
          <w:szCs w:val="28"/>
          <w:lang w:val="zh-CN"/>
        </w:rPr>
        <w:t>项目负责人：</w:t>
      </w:r>
      <w:r>
        <w:rPr>
          <w:rFonts w:ascii="宋体" w:hAnsi="宋体" w:cs="宋体" w:hint="eastAsia"/>
          <w:color w:val="000000" w:themeColor="text1"/>
          <w:kern w:val="0"/>
          <w:szCs w:val="28"/>
        </w:rPr>
        <w:t>刘瑞峰</w:t>
      </w:r>
    </w:p>
    <w:p w:rsidR="00DA1279" w:rsidRDefault="00DA1279">
      <w:pPr>
        <w:jc w:val="center"/>
        <w:rPr>
          <w:bCs/>
          <w:color w:val="000000" w:themeColor="text1"/>
          <w:kern w:val="0"/>
          <w:szCs w:val="28"/>
        </w:rPr>
      </w:pPr>
    </w:p>
    <w:p w:rsidR="00DA1279" w:rsidRDefault="00DA1279">
      <w:pPr>
        <w:jc w:val="center"/>
        <w:rPr>
          <w:bCs/>
          <w:color w:val="000000" w:themeColor="text1"/>
          <w:kern w:val="0"/>
          <w:szCs w:val="28"/>
        </w:rPr>
      </w:pPr>
    </w:p>
    <w:p w:rsidR="00DA1279" w:rsidRDefault="00DA1279">
      <w:pPr>
        <w:jc w:val="center"/>
        <w:rPr>
          <w:bCs/>
          <w:color w:val="000000" w:themeColor="text1"/>
          <w:kern w:val="0"/>
          <w:szCs w:val="28"/>
        </w:rPr>
      </w:pPr>
    </w:p>
    <w:p w:rsidR="00DA1279" w:rsidRDefault="00DA1279">
      <w:pPr>
        <w:jc w:val="center"/>
        <w:rPr>
          <w:bCs/>
          <w:color w:val="000000" w:themeColor="text1"/>
          <w:kern w:val="0"/>
          <w:szCs w:val="28"/>
        </w:rPr>
      </w:pPr>
    </w:p>
    <w:p w:rsidR="00DA1279" w:rsidRDefault="00DA1279">
      <w:pPr>
        <w:jc w:val="center"/>
        <w:rPr>
          <w:bCs/>
          <w:color w:val="000000" w:themeColor="text1"/>
          <w:kern w:val="0"/>
          <w:szCs w:val="28"/>
        </w:rPr>
      </w:pPr>
    </w:p>
    <w:p w:rsidR="00DA1279" w:rsidRDefault="00DA1279">
      <w:pPr>
        <w:pStyle w:val="af8"/>
        <w:ind w:firstLine="280"/>
        <w:rPr>
          <w:color w:val="000000" w:themeColor="text1"/>
          <w:kern w:val="0"/>
        </w:rPr>
      </w:pPr>
    </w:p>
    <w:p w:rsidR="00DA1279" w:rsidRDefault="00DA1279">
      <w:pPr>
        <w:jc w:val="center"/>
        <w:rPr>
          <w:bCs/>
          <w:color w:val="000000" w:themeColor="text1"/>
          <w:kern w:val="0"/>
          <w:szCs w:val="28"/>
        </w:rPr>
      </w:pPr>
    </w:p>
    <w:p w:rsidR="00DA1279" w:rsidRDefault="00DA1279">
      <w:pPr>
        <w:jc w:val="center"/>
        <w:rPr>
          <w:bCs/>
          <w:color w:val="000000" w:themeColor="text1"/>
          <w:kern w:val="0"/>
          <w:szCs w:val="28"/>
        </w:rPr>
      </w:pPr>
    </w:p>
    <w:p w:rsidR="00DA1279" w:rsidRDefault="00DA1279">
      <w:pPr>
        <w:jc w:val="center"/>
        <w:rPr>
          <w:bCs/>
          <w:color w:val="000000" w:themeColor="text1"/>
          <w:kern w:val="0"/>
          <w:szCs w:val="28"/>
        </w:rPr>
      </w:pPr>
    </w:p>
    <w:p w:rsidR="00DA1279" w:rsidRDefault="00DA1279">
      <w:pPr>
        <w:jc w:val="center"/>
        <w:rPr>
          <w:bCs/>
          <w:color w:val="000000" w:themeColor="text1"/>
          <w:kern w:val="0"/>
          <w:szCs w:val="28"/>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jc w:val="center"/>
        <w:rPr>
          <w:bCs/>
          <w:color w:val="000000" w:themeColor="text1"/>
          <w:kern w:val="0"/>
          <w:sz w:val="36"/>
        </w:rPr>
      </w:pPr>
    </w:p>
    <w:p w:rsidR="00DA1279" w:rsidRDefault="00DA1279">
      <w:pPr>
        <w:spacing w:line="80" w:lineRule="exact"/>
        <w:jc w:val="center"/>
        <w:rPr>
          <w:bCs/>
          <w:color w:val="000000" w:themeColor="text1"/>
          <w:kern w:val="0"/>
          <w:sz w:val="44"/>
        </w:rPr>
      </w:pPr>
    </w:p>
    <w:p w:rsidR="00DA1279" w:rsidRDefault="007707C2">
      <w:pPr>
        <w:spacing w:line="360" w:lineRule="auto"/>
        <w:jc w:val="center"/>
        <w:rPr>
          <w:bCs/>
          <w:color w:val="000000" w:themeColor="text1"/>
          <w:kern w:val="0"/>
          <w:sz w:val="32"/>
          <w:szCs w:val="32"/>
        </w:rPr>
        <w:sectPr w:rsidR="00DA1279">
          <w:pgSz w:w="11907" w:h="16840"/>
          <w:pgMar w:top="1418" w:right="1134" w:bottom="1134" w:left="1588" w:header="851" w:footer="992" w:gutter="0"/>
          <w:paperSrc w:first="1261" w:other="1261"/>
          <w:pgNumType w:fmt="upperRoman"/>
          <w:cols w:space="720"/>
          <w:docGrid w:linePitch="435" w:charSpace="-6554"/>
        </w:sectPr>
      </w:pPr>
      <w:r>
        <w:rPr>
          <w:rFonts w:ascii="宋体" w:hAnsi="宋体" w:cs="宋体" w:hint="eastAsia"/>
          <w:b/>
          <w:bCs/>
          <w:color w:val="000000" w:themeColor="text1"/>
          <w:kern w:val="0"/>
          <w:sz w:val="24"/>
          <w:szCs w:val="24"/>
        </w:rPr>
        <w:t>202</w:t>
      </w:r>
      <w:r>
        <w:rPr>
          <w:rFonts w:ascii="宋体" w:hAnsi="宋体" w:cs="宋体"/>
          <w:b/>
          <w:bCs/>
          <w:color w:val="000000" w:themeColor="text1"/>
          <w:kern w:val="0"/>
          <w:sz w:val="24"/>
          <w:szCs w:val="24"/>
        </w:rPr>
        <w:t>3</w:t>
      </w:r>
      <w:r>
        <w:rPr>
          <w:rFonts w:ascii="宋体" w:hAnsi="宋体" w:cs="宋体" w:hint="eastAsia"/>
          <w:b/>
          <w:bCs/>
          <w:color w:val="000000" w:themeColor="text1"/>
          <w:kern w:val="0"/>
          <w:sz w:val="24"/>
          <w:szCs w:val="24"/>
          <w:lang w:val="zh-CN"/>
        </w:rPr>
        <w:t>年</w:t>
      </w:r>
      <w:r>
        <w:rPr>
          <w:rFonts w:ascii="宋体" w:hAnsi="宋体" w:cs="宋体" w:hint="eastAsia"/>
          <w:b/>
          <w:bCs/>
          <w:color w:val="000000" w:themeColor="text1"/>
          <w:kern w:val="0"/>
          <w:sz w:val="24"/>
          <w:szCs w:val="24"/>
        </w:rPr>
        <w:t>8</w:t>
      </w:r>
      <w:r>
        <w:rPr>
          <w:rFonts w:ascii="宋体" w:hAnsi="宋体" w:cs="宋体" w:hint="eastAsia"/>
          <w:b/>
          <w:bCs/>
          <w:color w:val="000000" w:themeColor="text1"/>
          <w:kern w:val="0"/>
          <w:sz w:val="24"/>
          <w:szCs w:val="24"/>
          <w:lang w:val="zh-CN"/>
        </w:rPr>
        <w:t>月</w:t>
      </w:r>
      <w:r>
        <w:rPr>
          <w:rFonts w:ascii="宋体" w:hAnsi="宋体" w:cs="宋体" w:hint="eastAsia"/>
          <w:b/>
          <w:bCs/>
          <w:color w:val="000000" w:themeColor="text1"/>
          <w:kern w:val="0"/>
          <w:sz w:val="24"/>
          <w:szCs w:val="24"/>
        </w:rPr>
        <w:t>30日</w:t>
      </w:r>
    </w:p>
    <w:p w:rsidR="00DA1279" w:rsidRDefault="00DA1279">
      <w:pPr>
        <w:spacing w:line="360" w:lineRule="auto"/>
        <w:jc w:val="center"/>
        <w:rPr>
          <w:bCs/>
          <w:color w:val="000000" w:themeColor="text1"/>
          <w:kern w:val="0"/>
          <w:sz w:val="32"/>
          <w:szCs w:val="32"/>
        </w:rPr>
      </w:pPr>
    </w:p>
    <w:p w:rsidR="00DA1279" w:rsidRDefault="00DA1279">
      <w:pPr>
        <w:spacing w:line="360" w:lineRule="auto"/>
        <w:jc w:val="center"/>
        <w:rPr>
          <w:bCs/>
          <w:color w:val="000000" w:themeColor="text1"/>
          <w:kern w:val="0"/>
          <w:sz w:val="44"/>
        </w:rPr>
        <w:sectPr w:rsidR="00DA1279">
          <w:footerReference w:type="default" r:id="rId12"/>
          <w:pgSz w:w="11907" w:h="16840"/>
          <w:pgMar w:top="1418" w:right="1134" w:bottom="1134" w:left="1588" w:header="851" w:footer="992" w:gutter="0"/>
          <w:paperSrc w:first="1261" w:other="1261"/>
          <w:pgNumType w:fmt="upperRoman"/>
          <w:cols w:space="720"/>
          <w:docGrid w:linePitch="435" w:charSpace="-6554"/>
        </w:sectPr>
      </w:pPr>
    </w:p>
    <w:p w:rsidR="00DA1279" w:rsidRDefault="007707C2" w:rsidP="00776522">
      <w:pPr>
        <w:spacing w:beforeLines="100" w:afterLines="100" w:line="360" w:lineRule="auto"/>
        <w:jc w:val="center"/>
        <w:outlineLvl w:val="0"/>
        <w:rPr>
          <w:rFonts w:ascii="黑体" w:eastAsia="黑体" w:hAnsi="黑体"/>
          <w:b/>
          <w:color w:val="000000" w:themeColor="text1"/>
          <w:kern w:val="0"/>
          <w:sz w:val="32"/>
          <w:szCs w:val="32"/>
        </w:rPr>
      </w:pPr>
      <w:bookmarkStart w:id="2" w:name="_Toc19637"/>
      <w:bookmarkStart w:id="3" w:name="_Toc24970"/>
      <w:bookmarkStart w:id="4" w:name="_Toc14456"/>
      <w:bookmarkStart w:id="5" w:name="_Toc14545"/>
      <w:bookmarkStart w:id="6" w:name="_Toc32023"/>
      <w:bookmarkStart w:id="7" w:name="_Toc8904"/>
      <w:bookmarkStart w:id="8" w:name="_Toc4664"/>
      <w:r>
        <w:rPr>
          <w:rFonts w:ascii="黑体" w:eastAsia="黑体" w:hAnsi="黑体"/>
          <w:b/>
          <w:color w:val="000000" w:themeColor="text1"/>
          <w:kern w:val="0"/>
          <w:sz w:val="32"/>
          <w:szCs w:val="32"/>
        </w:rPr>
        <w:lastRenderedPageBreak/>
        <w:t>前言</w:t>
      </w:r>
      <w:bookmarkEnd w:id="2"/>
      <w:bookmarkEnd w:id="3"/>
      <w:bookmarkEnd w:id="4"/>
      <w:bookmarkEnd w:id="5"/>
      <w:bookmarkEnd w:id="6"/>
      <w:bookmarkEnd w:id="7"/>
      <w:bookmarkEnd w:id="8"/>
    </w:p>
    <w:p w:rsidR="00DA1279" w:rsidRDefault="007707C2">
      <w:pPr>
        <w:pStyle w:val="a8"/>
        <w:spacing w:after="0" w:line="360" w:lineRule="auto"/>
        <w:ind w:leftChars="0"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宁波金林针织有限公司成立于2005年06月14日，位于浙江省宁波杭州湾新区兴慈四路378号，注册资本为5</w:t>
      </w:r>
      <w:r>
        <w:rPr>
          <w:rFonts w:ascii="宋体" w:hAnsi="宋体" w:cs="宋体" w:hint="eastAsia"/>
          <w:color w:val="000000" w:themeColor="text1"/>
          <w:kern w:val="0"/>
          <w:szCs w:val="21"/>
          <w:shd w:val="clear" w:color="auto" w:fill="FFFFFF"/>
        </w:rPr>
        <w:t>598万元</w:t>
      </w:r>
      <w:r>
        <w:rPr>
          <w:rFonts w:ascii="宋体" w:hAnsi="宋体" w:cs="宋体" w:hint="eastAsia"/>
          <w:color w:val="000000" w:themeColor="text1"/>
          <w:kern w:val="0"/>
          <w:szCs w:val="28"/>
        </w:rPr>
        <w:t>，是一家专业从事针纺织制成品、服装制造、加工、销售；棉纱、化学纤维、服装辅料批发、零售；针织品后整理的企业。</w:t>
      </w:r>
    </w:p>
    <w:p w:rsidR="00DA1279" w:rsidRDefault="007707C2">
      <w:pPr>
        <w:autoSpaceDE w:val="0"/>
        <w:autoSpaceDN w:val="0"/>
        <w:adjustRightInd w:val="0"/>
        <w:snapToGrid w:val="0"/>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依据《危险化学品目录》（2015年版）（原国家安全生产监督管理局等部局公告2015年第5号，十部委公告2022年第8号修改）辨识，</w:t>
      </w:r>
      <w:r>
        <w:rPr>
          <w:rFonts w:ascii="宋体" w:hAnsi="宋体" w:cs="宋体" w:hint="eastAsia"/>
          <w:color w:val="000000" w:themeColor="text1"/>
          <w:kern w:val="0"/>
        </w:rPr>
        <w:t>宁波金林针织有限公司</w:t>
      </w:r>
      <w:r>
        <w:rPr>
          <w:rFonts w:ascii="宋体" w:hAnsi="宋体" w:cs="宋体" w:hint="eastAsia"/>
          <w:color w:val="000000" w:themeColor="text1"/>
          <w:kern w:val="0"/>
          <w:szCs w:val="28"/>
        </w:rPr>
        <w:t>生产过程中所使用的乙酸溶液（</w:t>
      </w:r>
      <w:r>
        <w:rPr>
          <w:rFonts w:hint="eastAsia"/>
          <w:b/>
          <w:bCs/>
        </w:rPr>
        <w:t>涉及企业机密，不予公开</w:t>
      </w:r>
      <w:r>
        <w:rPr>
          <w:rFonts w:ascii="宋体" w:hAnsi="宋体" w:cs="宋体" w:hint="eastAsia"/>
          <w:color w:val="000000" w:themeColor="text1"/>
          <w:kern w:val="0"/>
          <w:szCs w:val="28"/>
        </w:rPr>
        <w:t>）、过氧化氢溶液（27.5</w:t>
      </w:r>
      <w:r>
        <w:rPr>
          <w:rFonts w:ascii="宋体" w:hAnsi="宋体" w:cs="宋体"/>
          <w:color w:val="000000" w:themeColor="text1"/>
          <w:kern w:val="0"/>
          <w:szCs w:val="28"/>
        </w:rPr>
        <w:t>%</w:t>
      </w:r>
      <w:r>
        <w:rPr>
          <w:rFonts w:ascii="宋体" w:hAnsi="宋体" w:cs="宋体" w:hint="eastAsia"/>
          <w:color w:val="000000" w:themeColor="text1"/>
          <w:kern w:val="0"/>
          <w:szCs w:val="28"/>
        </w:rPr>
        <w:t>）、保险粉</w:t>
      </w:r>
      <w:r>
        <w:rPr>
          <w:rFonts w:ascii="宋体" w:hAnsi="宋体" w:cs="宋体"/>
          <w:color w:val="000000" w:themeColor="text1"/>
          <w:kern w:val="0"/>
          <w:szCs w:val="28"/>
        </w:rPr>
        <w:t>、</w:t>
      </w:r>
      <w:r>
        <w:rPr>
          <w:rFonts w:ascii="宋体" w:hAnsi="宋体" w:cs="宋体" w:hint="eastAsia"/>
          <w:color w:val="000000" w:themeColor="text1"/>
          <w:kern w:val="0"/>
          <w:szCs w:val="28"/>
        </w:rPr>
        <w:t>氢氧化钠</w:t>
      </w:r>
      <w:r>
        <w:rPr>
          <w:rFonts w:ascii="宋体" w:hAnsi="宋体" w:cs="宋体"/>
          <w:color w:val="000000" w:themeColor="text1"/>
          <w:kern w:val="0"/>
          <w:szCs w:val="28"/>
        </w:rPr>
        <w:t>（</w:t>
      </w:r>
      <w:r>
        <w:rPr>
          <w:rFonts w:ascii="宋体" w:hAnsi="宋体" w:cs="宋体" w:hint="eastAsia"/>
          <w:color w:val="000000" w:themeColor="text1"/>
          <w:kern w:val="0"/>
          <w:szCs w:val="28"/>
        </w:rPr>
        <w:t>片碱</w:t>
      </w:r>
      <w:r>
        <w:rPr>
          <w:rFonts w:ascii="宋体" w:hAnsi="宋体" w:cs="宋体"/>
          <w:color w:val="000000" w:themeColor="text1"/>
          <w:kern w:val="0"/>
          <w:szCs w:val="28"/>
        </w:rPr>
        <w:t>）</w:t>
      </w:r>
      <w:r>
        <w:rPr>
          <w:rFonts w:ascii="宋体" w:hAnsi="宋体" w:cs="宋体" w:hint="eastAsia"/>
          <w:color w:val="000000" w:themeColor="text1"/>
          <w:kern w:val="0"/>
          <w:szCs w:val="28"/>
        </w:rPr>
        <w:t>、氢氧化钠溶液（</w:t>
      </w:r>
      <w:r>
        <w:rPr>
          <w:rFonts w:ascii="宋体" w:hAnsi="宋体" w:cs="宋体"/>
          <w:color w:val="000000" w:themeColor="text1"/>
          <w:kern w:val="0"/>
          <w:szCs w:val="28"/>
        </w:rPr>
        <w:t>30%</w:t>
      </w:r>
      <w:r>
        <w:rPr>
          <w:rFonts w:ascii="宋体" w:hAnsi="宋体" w:cs="宋体" w:hint="eastAsia"/>
          <w:color w:val="000000" w:themeColor="text1"/>
          <w:kern w:val="0"/>
          <w:szCs w:val="28"/>
        </w:rPr>
        <w:t>）、天然气（作为燃料）属于危险化学品。</w:t>
      </w:r>
    </w:p>
    <w:p w:rsidR="00DA1279" w:rsidRDefault="007707C2">
      <w:pPr>
        <w:autoSpaceDE w:val="0"/>
        <w:autoSpaceDN w:val="0"/>
        <w:adjustRightInd w:val="0"/>
        <w:snapToGrid w:val="0"/>
        <w:spacing w:line="360" w:lineRule="auto"/>
        <w:ind w:firstLineChars="200" w:firstLine="560"/>
        <w:rPr>
          <w:rFonts w:ascii="宋体" w:hAnsi="宋体" w:cs="宋体"/>
          <w:color w:val="000000" w:themeColor="text1"/>
          <w:kern w:val="0"/>
        </w:rPr>
      </w:pPr>
      <w:r>
        <w:rPr>
          <w:rFonts w:ascii="宋体" w:hAnsi="宋体" w:cs="宋体" w:hint="eastAsia"/>
          <w:color w:val="000000" w:themeColor="text1"/>
          <w:kern w:val="0"/>
          <w:szCs w:val="28"/>
        </w:rPr>
        <w:t>按照《危险化学品安全管理条例》《宁波市使用危险化学品从事生产的企业专项安全评价暂行办法》的通知甬应急〔2020〕9号、《宁波市使用危险化学品工业企业安全生产基本规范（试行）》甬应急〔2020〕10号等法律法规的有关规定，</w:t>
      </w:r>
      <w:r>
        <w:rPr>
          <w:rFonts w:ascii="宋体" w:hAnsi="宋体" w:cs="宋体" w:hint="eastAsia"/>
          <w:color w:val="000000" w:themeColor="text1"/>
          <w:kern w:val="0"/>
        </w:rPr>
        <w:t>宁波金林针织有限公司</w:t>
      </w:r>
      <w:r>
        <w:rPr>
          <w:rFonts w:ascii="宋体" w:hAnsi="宋体" w:cs="宋体" w:hint="eastAsia"/>
          <w:color w:val="000000" w:themeColor="text1"/>
          <w:kern w:val="0"/>
          <w:szCs w:val="28"/>
        </w:rPr>
        <w:t>委托山东实华安全技术有限公司对其危险化学品使用进行专项安全现状评价。</w:t>
      </w:r>
    </w:p>
    <w:p w:rsidR="00DA1279" w:rsidRDefault="007707C2">
      <w:pPr>
        <w:snapToGrid w:val="0"/>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评价组根据国家现行有关安全生产的法律法规和标准，通过现场勘查、收集查阅有关资料、征求相关人员的意见，从项目的总体布局、危化品特性、使用工艺、设备设施等方面可能存在的影响，进行了定性、定量的分析论证，找出危化品正常使用时存在的危险、有害因素，提出了消除、预防或降低危险性、提高安全运行水平的对策措施。在此基础上，编制完成了本评价报告。</w:t>
      </w:r>
    </w:p>
    <w:p w:rsidR="00DA1279" w:rsidRDefault="00DA1279">
      <w:pPr>
        <w:pStyle w:val="NewNewNewNewNewNewNew"/>
        <w:spacing w:line="360" w:lineRule="auto"/>
        <w:ind w:firstLineChars="200" w:firstLine="560"/>
        <w:jc w:val="left"/>
        <w:rPr>
          <w:rFonts w:ascii="宋体" w:hAnsi="宋体" w:cs="Times New Roman"/>
          <w:color w:val="000000" w:themeColor="text1"/>
          <w:kern w:val="0"/>
          <w:sz w:val="28"/>
          <w:szCs w:val="28"/>
        </w:rPr>
      </w:pPr>
    </w:p>
    <w:p w:rsidR="00DA1279" w:rsidRDefault="00DA1279" w:rsidP="00776522">
      <w:pPr>
        <w:spacing w:afterLines="100"/>
        <w:jc w:val="center"/>
        <w:rPr>
          <w:rFonts w:ascii="宋体" w:hAnsi="宋体"/>
          <w:color w:val="000000" w:themeColor="text1"/>
          <w:kern w:val="0"/>
        </w:rPr>
      </w:pPr>
    </w:p>
    <w:p w:rsidR="00DA1279" w:rsidRDefault="00DA1279" w:rsidP="00776522">
      <w:pPr>
        <w:spacing w:afterLines="100"/>
        <w:jc w:val="center"/>
        <w:rPr>
          <w:rFonts w:ascii="宋体" w:hAnsi="宋体"/>
          <w:color w:val="000000" w:themeColor="text1"/>
          <w:kern w:val="0"/>
        </w:rPr>
      </w:pPr>
    </w:p>
    <w:p w:rsidR="00DA1279" w:rsidRDefault="00DA1279" w:rsidP="00776522">
      <w:pPr>
        <w:spacing w:afterLines="100"/>
        <w:jc w:val="center"/>
        <w:rPr>
          <w:rFonts w:ascii="宋体" w:hAnsi="宋体"/>
          <w:color w:val="000000" w:themeColor="text1"/>
          <w:kern w:val="0"/>
        </w:rPr>
      </w:pPr>
    </w:p>
    <w:p w:rsidR="00DA1279" w:rsidRDefault="00DA1279">
      <w:pPr>
        <w:jc w:val="center"/>
        <w:rPr>
          <w:rFonts w:ascii="黑体" w:eastAsia="黑体" w:hAnsi="黑体"/>
          <w:color w:val="000000" w:themeColor="text1"/>
          <w:kern w:val="0"/>
          <w:szCs w:val="28"/>
        </w:rPr>
        <w:sectPr w:rsidR="00DA1279">
          <w:headerReference w:type="default" r:id="rId13"/>
          <w:footerReference w:type="default" r:id="rId14"/>
          <w:pgSz w:w="11907" w:h="16840"/>
          <w:pgMar w:top="1418" w:right="1134" w:bottom="1134" w:left="1588" w:header="794" w:footer="794" w:gutter="0"/>
          <w:paperSrc w:first="1261" w:other="1261"/>
          <w:pgNumType w:fmt="upperRoman" w:start="1"/>
          <w:cols w:space="720"/>
          <w:docGrid w:linePitch="435" w:charSpace="2662"/>
        </w:sectPr>
      </w:pPr>
      <w:bookmarkStart w:id="9" w:name="_Toc46731800"/>
    </w:p>
    <w:p w:rsidR="00DA1279" w:rsidRDefault="00DA1279">
      <w:pPr>
        <w:jc w:val="center"/>
        <w:rPr>
          <w:rFonts w:ascii="黑体" w:eastAsia="黑体" w:hAnsi="黑体"/>
          <w:color w:val="000000" w:themeColor="text1"/>
          <w:kern w:val="0"/>
          <w:szCs w:val="28"/>
        </w:rPr>
        <w:sectPr w:rsidR="00DA1279">
          <w:pgSz w:w="11907" w:h="16840"/>
          <w:pgMar w:top="1418" w:right="1134" w:bottom="1134" w:left="1588" w:header="794" w:footer="794" w:gutter="0"/>
          <w:paperSrc w:first="1261" w:other="1261"/>
          <w:pgNumType w:fmt="upperRoman"/>
          <w:cols w:space="720"/>
          <w:docGrid w:linePitch="435" w:charSpace="2662"/>
        </w:sectPr>
      </w:pPr>
    </w:p>
    <w:p w:rsidR="00DA1279" w:rsidRDefault="007707C2" w:rsidP="00776522">
      <w:pPr>
        <w:spacing w:beforeLines="100" w:afterLines="100" w:line="360" w:lineRule="auto"/>
        <w:jc w:val="center"/>
        <w:rPr>
          <w:rFonts w:ascii="黑体" w:eastAsia="黑体" w:hAnsi="黑体"/>
          <w:b/>
          <w:bCs/>
          <w:color w:val="000000" w:themeColor="text1"/>
          <w:kern w:val="0"/>
          <w:sz w:val="32"/>
          <w:szCs w:val="32"/>
        </w:rPr>
      </w:pPr>
      <w:r>
        <w:rPr>
          <w:rFonts w:ascii="黑体" w:eastAsia="黑体" w:hAnsi="黑体" w:hint="eastAsia"/>
          <w:b/>
          <w:bCs/>
          <w:color w:val="000000" w:themeColor="text1"/>
          <w:kern w:val="0"/>
          <w:sz w:val="32"/>
          <w:szCs w:val="32"/>
        </w:rPr>
        <w:lastRenderedPageBreak/>
        <w:t>目录</w:t>
      </w:r>
    </w:p>
    <w:p w:rsidR="00DA1279" w:rsidRDefault="005221F3">
      <w:pPr>
        <w:pStyle w:val="10"/>
        <w:tabs>
          <w:tab w:val="right" w:leader="dot" w:pos="9185"/>
        </w:tabs>
        <w:adjustRightInd w:val="0"/>
        <w:snapToGrid w:val="0"/>
        <w:spacing w:line="360" w:lineRule="auto"/>
        <w:rPr>
          <w:sz w:val="28"/>
          <w:szCs w:val="28"/>
        </w:rPr>
      </w:pPr>
      <w:r>
        <w:rPr>
          <w:rFonts w:hint="eastAsia"/>
          <w:color w:val="000000" w:themeColor="text1"/>
          <w:sz w:val="28"/>
          <w:szCs w:val="28"/>
        </w:rPr>
        <w:fldChar w:fldCharType="begin"/>
      </w:r>
      <w:r w:rsidR="007707C2">
        <w:rPr>
          <w:rFonts w:hint="eastAsia"/>
          <w:color w:val="000000" w:themeColor="text1"/>
          <w:sz w:val="28"/>
          <w:szCs w:val="28"/>
        </w:rPr>
        <w:instrText xml:space="preserve"> TOC \o "1-3" \h \z \u </w:instrText>
      </w:r>
      <w:r>
        <w:rPr>
          <w:rFonts w:hint="eastAsia"/>
          <w:color w:val="000000" w:themeColor="text1"/>
          <w:sz w:val="28"/>
          <w:szCs w:val="28"/>
        </w:rPr>
        <w:fldChar w:fldCharType="separate"/>
      </w:r>
      <w:hyperlink w:anchor="_Toc3786" w:history="1">
        <w:r w:rsidR="007707C2">
          <w:rPr>
            <w:rFonts w:hint="eastAsia"/>
            <w:sz w:val="28"/>
            <w:szCs w:val="28"/>
          </w:rPr>
          <w:t>1  安全评价工作经过</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_Toc3786 \h </w:instrText>
        </w:r>
        <w:r>
          <w:rPr>
            <w:rFonts w:hint="eastAsia"/>
            <w:sz w:val="28"/>
            <w:szCs w:val="28"/>
          </w:rPr>
        </w:r>
        <w:r>
          <w:rPr>
            <w:rFonts w:hint="eastAsia"/>
            <w:sz w:val="28"/>
            <w:szCs w:val="28"/>
          </w:rPr>
          <w:fldChar w:fldCharType="separate"/>
        </w:r>
        <w:r w:rsidR="007707C2">
          <w:rPr>
            <w:rFonts w:hint="eastAsia"/>
            <w:sz w:val="28"/>
            <w:szCs w:val="28"/>
          </w:rPr>
          <w:t>1</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13359" w:history="1">
        <w:r w:rsidR="007707C2">
          <w:rPr>
            <w:rFonts w:hint="eastAsia"/>
            <w:sz w:val="28"/>
            <w:szCs w:val="28"/>
          </w:rPr>
          <w:t>1.1评价目的</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_Toc13359 \h </w:instrText>
        </w:r>
        <w:r>
          <w:rPr>
            <w:rFonts w:hint="eastAsia"/>
            <w:sz w:val="28"/>
            <w:szCs w:val="28"/>
          </w:rPr>
        </w:r>
        <w:r>
          <w:rPr>
            <w:rFonts w:hint="eastAsia"/>
            <w:sz w:val="28"/>
            <w:szCs w:val="28"/>
          </w:rPr>
          <w:fldChar w:fldCharType="separate"/>
        </w:r>
        <w:r w:rsidR="007707C2">
          <w:rPr>
            <w:rFonts w:hint="eastAsia"/>
            <w:sz w:val="28"/>
            <w:szCs w:val="28"/>
          </w:rPr>
          <w:t>1</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14273" w:history="1">
        <w:r w:rsidR="007707C2">
          <w:rPr>
            <w:rFonts w:hint="eastAsia"/>
            <w:sz w:val="28"/>
            <w:szCs w:val="28"/>
          </w:rPr>
          <w:t>1.2评价依据</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_Toc14273 \h </w:instrText>
        </w:r>
        <w:r>
          <w:rPr>
            <w:rFonts w:hint="eastAsia"/>
            <w:sz w:val="28"/>
            <w:szCs w:val="28"/>
          </w:rPr>
        </w:r>
        <w:r>
          <w:rPr>
            <w:rFonts w:hint="eastAsia"/>
            <w:sz w:val="28"/>
            <w:szCs w:val="28"/>
          </w:rPr>
          <w:fldChar w:fldCharType="separate"/>
        </w:r>
        <w:r w:rsidR="007707C2">
          <w:rPr>
            <w:rFonts w:hint="eastAsia"/>
            <w:sz w:val="28"/>
            <w:szCs w:val="28"/>
          </w:rPr>
          <w:t>1</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8248" w:history="1">
        <w:r w:rsidR="007707C2">
          <w:rPr>
            <w:rFonts w:hint="eastAsia"/>
            <w:sz w:val="28"/>
            <w:szCs w:val="28"/>
          </w:rPr>
          <w:t>1.2.1主要法律法规及规范性文件</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_Toc8248 \h </w:instrText>
        </w:r>
        <w:r>
          <w:rPr>
            <w:rFonts w:hint="eastAsia"/>
            <w:sz w:val="28"/>
            <w:szCs w:val="28"/>
          </w:rPr>
        </w:r>
        <w:r>
          <w:rPr>
            <w:rFonts w:hint="eastAsia"/>
            <w:sz w:val="28"/>
            <w:szCs w:val="28"/>
          </w:rPr>
          <w:fldChar w:fldCharType="separate"/>
        </w:r>
        <w:r w:rsidR="007707C2">
          <w:rPr>
            <w:rFonts w:hint="eastAsia"/>
            <w:sz w:val="28"/>
            <w:szCs w:val="28"/>
          </w:rPr>
          <w:t>1</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25083" w:history="1">
        <w:r w:rsidR="007707C2">
          <w:rPr>
            <w:rFonts w:hint="eastAsia"/>
            <w:sz w:val="28"/>
            <w:szCs w:val="28"/>
          </w:rPr>
          <w:t>1.2.2主要国家和行业标准</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_Toc25083 \h </w:instrText>
        </w:r>
        <w:r>
          <w:rPr>
            <w:rFonts w:hint="eastAsia"/>
            <w:sz w:val="28"/>
            <w:szCs w:val="28"/>
          </w:rPr>
        </w:r>
        <w:r>
          <w:rPr>
            <w:rFonts w:hint="eastAsia"/>
            <w:sz w:val="28"/>
            <w:szCs w:val="28"/>
          </w:rPr>
          <w:fldChar w:fldCharType="separate"/>
        </w:r>
        <w:r w:rsidR="007707C2">
          <w:rPr>
            <w:rFonts w:hint="eastAsia"/>
            <w:sz w:val="28"/>
            <w:szCs w:val="28"/>
          </w:rPr>
          <w:t>3</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27946" w:history="1">
        <w:r w:rsidR="007707C2">
          <w:rPr>
            <w:rFonts w:hint="eastAsia"/>
            <w:sz w:val="28"/>
            <w:szCs w:val="28"/>
          </w:rPr>
          <w:t>1.2.3有关技术文件、资料</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_Toc27946 \h </w:instrText>
        </w:r>
        <w:r>
          <w:rPr>
            <w:rFonts w:hint="eastAsia"/>
            <w:sz w:val="28"/>
            <w:szCs w:val="28"/>
          </w:rPr>
        </w:r>
        <w:r>
          <w:rPr>
            <w:rFonts w:hint="eastAsia"/>
            <w:sz w:val="28"/>
            <w:szCs w:val="28"/>
          </w:rPr>
          <w:fldChar w:fldCharType="separate"/>
        </w:r>
        <w:r w:rsidR="007707C2">
          <w:rPr>
            <w:rFonts w:hint="eastAsia"/>
            <w:sz w:val="28"/>
            <w:szCs w:val="28"/>
          </w:rPr>
          <w:t>4</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21603" w:history="1">
        <w:r w:rsidR="007707C2">
          <w:rPr>
            <w:rFonts w:hint="eastAsia"/>
            <w:sz w:val="28"/>
            <w:szCs w:val="28"/>
          </w:rPr>
          <w:t>1.3评价原则</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_Toc21603 \h </w:instrText>
        </w:r>
        <w:r>
          <w:rPr>
            <w:rFonts w:hint="eastAsia"/>
            <w:sz w:val="28"/>
            <w:szCs w:val="28"/>
          </w:rPr>
        </w:r>
        <w:r>
          <w:rPr>
            <w:rFonts w:hint="eastAsia"/>
            <w:sz w:val="28"/>
            <w:szCs w:val="28"/>
          </w:rPr>
          <w:fldChar w:fldCharType="separate"/>
        </w:r>
        <w:r w:rsidR="007707C2">
          <w:rPr>
            <w:rFonts w:hint="eastAsia"/>
            <w:sz w:val="28"/>
            <w:szCs w:val="28"/>
          </w:rPr>
          <w:t>4</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21975" w:history="1">
        <w:r w:rsidR="007707C2">
          <w:rPr>
            <w:rFonts w:hint="eastAsia"/>
            <w:sz w:val="28"/>
            <w:szCs w:val="28"/>
          </w:rPr>
          <w:t>1.4评价范围</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_Toc21975 \h </w:instrText>
        </w:r>
        <w:r>
          <w:rPr>
            <w:rFonts w:hint="eastAsia"/>
            <w:sz w:val="28"/>
            <w:szCs w:val="28"/>
          </w:rPr>
        </w:r>
        <w:r>
          <w:rPr>
            <w:rFonts w:hint="eastAsia"/>
            <w:sz w:val="28"/>
            <w:szCs w:val="28"/>
          </w:rPr>
          <w:fldChar w:fldCharType="separate"/>
        </w:r>
        <w:r w:rsidR="007707C2">
          <w:rPr>
            <w:rFonts w:hint="eastAsia"/>
            <w:sz w:val="28"/>
            <w:szCs w:val="28"/>
          </w:rPr>
          <w:t>4</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31716" w:history="1">
        <w:r w:rsidR="007707C2">
          <w:rPr>
            <w:rFonts w:hint="eastAsia"/>
            <w:sz w:val="28"/>
            <w:szCs w:val="28"/>
          </w:rPr>
          <w:t>1.5评价程序</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_Toc31716 \h </w:instrText>
        </w:r>
        <w:r>
          <w:rPr>
            <w:rFonts w:hint="eastAsia"/>
            <w:sz w:val="28"/>
            <w:szCs w:val="28"/>
          </w:rPr>
        </w:r>
        <w:r>
          <w:rPr>
            <w:rFonts w:hint="eastAsia"/>
            <w:sz w:val="28"/>
            <w:szCs w:val="28"/>
          </w:rPr>
          <w:fldChar w:fldCharType="separate"/>
        </w:r>
        <w:r w:rsidR="007707C2">
          <w:rPr>
            <w:rFonts w:hint="eastAsia"/>
            <w:sz w:val="28"/>
            <w:szCs w:val="28"/>
          </w:rPr>
          <w:t>5</w:t>
        </w:r>
        <w:r>
          <w:rPr>
            <w:rFonts w:hint="eastAsia"/>
            <w:sz w:val="28"/>
            <w:szCs w:val="28"/>
          </w:rPr>
          <w:fldChar w:fldCharType="end"/>
        </w:r>
      </w:hyperlink>
    </w:p>
    <w:p w:rsidR="00DA1279" w:rsidRDefault="005221F3">
      <w:pPr>
        <w:pStyle w:val="10"/>
        <w:tabs>
          <w:tab w:val="right" w:leader="dot" w:pos="9185"/>
        </w:tabs>
        <w:adjustRightInd w:val="0"/>
        <w:snapToGrid w:val="0"/>
        <w:spacing w:line="360" w:lineRule="auto"/>
        <w:rPr>
          <w:sz w:val="28"/>
          <w:szCs w:val="28"/>
        </w:rPr>
      </w:pPr>
      <w:hyperlink w:anchor="_Toc23272" w:history="1">
        <w:r w:rsidR="007707C2">
          <w:rPr>
            <w:rFonts w:hint="eastAsia"/>
            <w:sz w:val="28"/>
            <w:szCs w:val="28"/>
          </w:rPr>
          <w:t>2  项目概况</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_Toc23272 \h </w:instrText>
        </w:r>
        <w:r>
          <w:rPr>
            <w:rFonts w:hint="eastAsia"/>
            <w:sz w:val="28"/>
            <w:szCs w:val="28"/>
          </w:rPr>
        </w:r>
        <w:r>
          <w:rPr>
            <w:rFonts w:hint="eastAsia"/>
            <w:sz w:val="28"/>
            <w:szCs w:val="28"/>
          </w:rPr>
          <w:fldChar w:fldCharType="separate"/>
        </w:r>
        <w:r w:rsidR="007707C2">
          <w:rPr>
            <w:rFonts w:hint="eastAsia"/>
            <w:sz w:val="28"/>
            <w:szCs w:val="28"/>
          </w:rPr>
          <w:t>7</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16504" w:history="1">
        <w:r w:rsidR="007707C2">
          <w:rPr>
            <w:rFonts w:hint="eastAsia"/>
            <w:sz w:val="28"/>
            <w:szCs w:val="28"/>
          </w:rPr>
          <w:t>2.1企业概况</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_Toc16504 \h </w:instrText>
        </w:r>
        <w:r>
          <w:rPr>
            <w:rFonts w:hint="eastAsia"/>
            <w:sz w:val="28"/>
            <w:szCs w:val="28"/>
          </w:rPr>
        </w:r>
        <w:r>
          <w:rPr>
            <w:rFonts w:hint="eastAsia"/>
            <w:sz w:val="28"/>
            <w:szCs w:val="28"/>
          </w:rPr>
          <w:fldChar w:fldCharType="separate"/>
        </w:r>
        <w:r w:rsidR="007707C2">
          <w:rPr>
            <w:rFonts w:hint="eastAsia"/>
            <w:sz w:val="28"/>
            <w:szCs w:val="28"/>
          </w:rPr>
          <w:t>7</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31393" w:history="1">
        <w:r w:rsidR="007707C2">
          <w:rPr>
            <w:rFonts w:hint="eastAsia"/>
            <w:sz w:val="28"/>
            <w:szCs w:val="28"/>
          </w:rPr>
          <w:t>2.2地理位置、自然条件及周边环境</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_Toc31393 \h </w:instrText>
        </w:r>
        <w:r>
          <w:rPr>
            <w:rFonts w:hint="eastAsia"/>
            <w:sz w:val="28"/>
            <w:szCs w:val="28"/>
          </w:rPr>
        </w:r>
        <w:r>
          <w:rPr>
            <w:rFonts w:hint="eastAsia"/>
            <w:sz w:val="28"/>
            <w:szCs w:val="28"/>
          </w:rPr>
          <w:fldChar w:fldCharType="separate"/>
        </w:r>
        <w:r w:rsidR="007707C2">
          <w:rPr>
            <w:rFonts w:hint="eastAsia"/>
            <w:sz w:val="28"/>
            <w:szCs w:val="28"/>
          </w:rPr>
          <w:t>7</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29578" w:history="1">
        <w:r w:rsidR="007707C2">
          <w:rPr>
            <w:rFonts w:hint="eastAsia"/>
            <w:sz w:val="28"/>
            <w:szCs w:val="28"/>
            <w:lang w:val="en-GB"/>
          </w:rPr>
          <w:t>2.2.1地理位置</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_Toc29578 \h </w:instrText>
        </w:r>
        <w:r>
          <w:rPr>
            <w:rFonts w:hint="eastAsia"/>
            <w:sz w:val="28"/>
            <w:szCs w:val="28"/>
          </w:rPr>
        </w:r>
        <w:r>
          <w:rPr>
            <w:rFonts w:hint="eastAsia"/>
            <w:sz w:val="28"/>
            <w:szCs w:val="28"/>
          </w:rPr>
          <w:fldChar w:fldCharType="separate"/>
        </w:r>
        <w:r w:rsidR="007707C2">
          <w:rPr>
            <w:rFonts w:hint="eastAsia"/>
            <w:sz w:val="28"/>
            <w:szCs w:val="28"/>
          </w:rPr>
          <w:t>7</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6866" w:history="1">
        <w:r w:rsidR="007707C2">
          <w:rPr>
            <w:rFonts w:hint="eastAsia"/>
            <w:sz w:val="28"/>
            <w:szCs w:val="28"/>
          </w:rPr>
          <w:t>2.2.2</w:t>
        </w:r>
        <w:r w:rsidR="007707C2">
          <w:rPr>
            <w:rFonts w:hint="eastAsia"/>
            <w:sz w:val="28"/>
            <w:szCs w:val="28"/>
            <w:lang w:val="en-GB"/>
          </w:rPr>
          <w:t>自然条件</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_Toc6866 \h </w:instrText>
        </w:r>
        <w:r>
          <w:rPr>
            <w:rFonts w:hint="eastAsia"/>
            <w:sz w:val="28"/>
            <w:szCs w:val="28"/>
          </w:rPr>
        </w:r>
        <w:r>
          <w:rPr>
            <w:rFonts w:hint="eastAsia"/>
            <w:sz w:val="28"/>
            <w:szCs w:val="28"/>
          </w:rPr>
          <w:fldChar w:fldCharType="separate"/>
        </w:r>
        <w:r w:rsidR="007707C2">
          <w:rPr>
            <w:rFonts w:hint="eastAsia"/>
            <w:sz w:val="28"/>
            <w:szCs w:val="28"/>
          </w:rPr>
          <w:t>8</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5729" w:history="1">
        <w:r w:rsidR="007707C2">
          <w:rPr>
            <w:rFonts w:hint="eastAsia"/>
            <w:sz w:val="28"/>
            <w:szCs w:val="28"/>
            <w:lang w:val="en-GB"/>
          </w:rPr>
          <w:t>2.2.</w:t>
        </w:r>
        <w:r w:rsidR="007707C2">
          <w:rPr>
            <w:rFonts w:hint="eastAsia"/>
            <w:sz w:val="28"/>
            <w:szCs w:val="28"/>
          </w:rPr>
          <w:t>3</w:t>
        </w:r>
        <w:r w:rsidR="007707C2">
          <w:rPr>
            <w:rFonts w:hint="eastAsia"/>
            <w:sz w:val="28"/>
            <w:szCs w:val="28"/>
            <w:lang w:val="en-GB"/>
          </w:rPr>
          <w:t>周边环境</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_Toc5729 \h </w:instrText>
        </w:r>
        <w:r>
          <w:rPr>
            <w:rFonts w:hint="eastAsia"/>
            <w:sz w:val="28"/>
            <w:szCs w:val="28"/>
          </w:rPr>
        </w:r>
        <w:r>
          <w:rPr>
            <w:rFonts w:hint="eastAsia"/>
            <w:sz w:val="28"/>
            <w:szCs w:val="28"/>
          </w:rPr>
          <w:fldChar w:fldCharType="separate"/>
        </w:r>
        <w:r w:rsidR="007707C2">
          <w:rPr>
            <w:rFonts w:hint="eastAsia"/>
            <w:sz w:val="28"/>
            <w:szCs w:val="28"/>
          </w:rPr>
          <w:t>9</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6448" w:history="1">
        <w:r w:rsidR="007707C2">
          <w:rPr>
            <w:rFonts w:hint="eastAsia"/>
            <w:sz w:val="28"/>
            <w:szCs w:val="28"/>
          </w:rPr>
          <w:t>2.3总平面布置及建（构）筑物</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_Toc6448 \h </w:instrText>
        </w:r>
        <w:r>
          <w:rPr>
            <w:rFonts w:hint="eastAsia"/>
            <w:sz w:val="28"/>
            <w:szCs w:val="28"/>
          </w:rPr>
        </w:r>
        <w:r>
          <w:rPr>
            <w:rFonts w:hint="eastAsia"/>
            <w:sz w:val="28"/>
            <w:szCs w:val="28"/>
          </w:rPr>
          <w:fldChar w:fldCharType="separate"/>
        </w:r>
        <w:r w:rsidR="007707C2">
          <w:rPr>
            <w:rFonts w:hint="eastAsia"/>
            <w:sz w:val="28"/>
            <w:szCs w:val="28"/>
          </w:rPr>
          <w:t>10</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4926" w:history="1">
        <w:r w:rsidR="007707C2">
          <w:rPr>
            <w:rFonts w:hint="eastAsia"/>
            <w:sz w:val="28"/>
            <w:szCs w:val="28"/>
          </w:rPr>
          <w:t>2.4危险化学品储存及使用</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_Toc4926 \h </w:instrText>
        </w:r>
        <w:r>
          <w:rPr>
            <w:rFonts w:hint="eastAsia"/>
            <w:sz w:val="28"/>
            <w:szCs w:val="28"/>
          </w:rPr>
        </w:r>
        <w:r>
          <w:rPr>
            <w:rFonts w:hint="eastAsia"/>
            <w:sz w:val="28"/>
            <w:szCs w:val="28"/>
          </w:rPr>
          <w:fldChar w:fldCharType="separate"/>
        </w:r>
        <w:r w:rsidR="007707C2">
          <w:rPr>
            <w:rFonts w:hint="eastAsia"/>
            <w:sz w:val="28"/>
            <w:szCs w:val="28"/>
          </w:rPr>
          <w:t>12</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13521" w:history="1">
        <w:r w:rsidR="007707C2">
          <w:rPr>
            <w:rFonts w:hint="eastAsia"/>
            <w:sz w:val="28"/>
            <w:szCs w:val="28"/>
            <w:lang w:val="en-GB"/>
          </w:rPr>
          <w:t>2.4.1危险化学品储存</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_Toc13521 \h </w:instrText>
        </w:r>
        <w:r>
          <w:rPr>
            <w:rFonts w:hint="eastAsia"/>
            <w:sz w:val="28"/>
            <w:szCs w:val="28"/>
          </w:rPr>
        </w:r>
        <w:r>
          <w:rPr>
            <w:rFonts w:hint="eastAsia"/>
            <w:sz w:val="28"/>
            <w:szCs w:val="28"/>
          </w:rPr>
          <w:fldChar w:fldCharType="separate"/>
        </w:r>
        <w:r w:rsidR="007707C2">
          <w:rPr>
            <w:rFonts w:hint="eastAsia"/>
            <w:sz w:val="28"/>
            <w:szCs w:val="28"/>
          </w:rPr>
          <w:t>12</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6997" w:history="1">
        <w:r w:rsidR="007707C2">
          <w:rPr>
            <w:rFonts w:hint="eastAsia"/>
            <w:sz w:val="28"/>
            <w:szCs w:val="28"/>
          </w:rPr>
          <w:t>2.4.2</w:t>
        </w:r>
        <w:r w:rsidR="007707C2">
          <w:rPr>
            <w:rFonts w:hint="eastAsia"/>
            <w:sz w:val="28"/>
            <w:szCs w:val="28"/>
            <w:lang w:val="en-GB"/>
          </w:rPr>
          <w:t>危险化学品使用</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_Toc6997 \h </w:instrText>
        </w:r>
        <w:r>
          <w:rPr>
            <w:rFonts w:hint="eastAsia"/>
            <w:sz w:val="28"/>
            <w:szCs w:val="28"/>
          </w:rPr>
        </w:r>
        <w:r>
          <w:rPr>
            <w:rFonts w:hint="eastAsia"/>
            <w:sz w:val="28"/>
            <w:szCs w:val="28"/>
          </w:rPr>
          <w:fldChar w:fldCharType="separate"/>
        </w:r>
        <w:r w:rsidR="007707C2">
          <w:rPr>
            <w:rFonts w:hint="eastAsia"/>
            <w:sz w:val="28"/>
            <w:szCs w:val="28"/>
          </w:rPr>
          <w:t>14</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22212" w:history="1">
        <w:r w:rsidR="007707C2">
          <w:rPr>
            <w:rFonts w:hint="eastAsia"/>
            <w:sz w:val="28"/>
            <w:szCs w:val="28"/>
          </w:rPr>
          <w:t>2.5主要设备和特种设备</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_Toc22212 \h </w:instrText>
        </w:r>
        <w:r>
          <w:rPr>
            <w:rFonts w:hint="eastAsia"/>
            <w:sz w:val="28"/>
            <w:szCs w:val="28"/>
          </w:rPr>
        </w:r>
        <w:r>
          <w:rPr>
            <w:rFonts w:hint="eastAsia"/>
            <w:sz w:val="28"/>
            <w:szCs w:val="28"/>
          </w:rPr>
          <w:fldChar w:fldCharType="separate"/>
        </w:r>
        <w:r w:rsidR="007707C2">
          <w:rPr>
            <w:rFonts w:hint="eastAsia"/>
            <w:sz w:val="28"/>
            <w:szCs w:val="28"/>
          </w:rPr>
          <w:t>23</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9589" w:history="1">
        <w:r w:rsidR="007707C2">
          <w:rPr>
            <w:rFonts w:hint="eastAsia"/>
            <w:sz w:val="28"/>
            <w:szCs w:val="28"/>
          </w:rPr>
          <w:t>2.5.1</w:t>
        </w:r>
        <w:r w:rsidR="007707C2">
          <w:rPr>
            <w:rFonts w:hint="eastAsia"/>
            <w:sz w:val="28"/>
            <w:szCs w:val="28"/>
            <w:lang w:val="en-GB"/>
          </w:rPr>
          <w:t>主要设备</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_Toc9589 \h </w:instrText>
        </w:r>
        <w:r>
          <w:rPr>
            <w:rFonts w:hint="eastAsia"/>
            <w:sz w:val="28"/>
            <w:szCs w:val="28"/>
          </w:rPr>
        </w:r>
        <w:r>
          <w:rPr>
            <w:rFonts w:hint="eastAsia"/>
            <w:sz w:val="28"/>
            <w:szCs w:val="28"/>
          </w:rPr>
          <w:fldChar w:fldCharType="separate"/>
        </w:r>
        <w:r w:rsidR="007707C2">
          <w:rPr>
            <w:rFonts w:hint="eastAsia"/>
            <w:sz w:val="28"/>
            <w:szCs w:val="28"/>
          </w:rPr>
          <w:t>24</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3220" w:history="1">
        <w:r w:rsidR="007707C2">
          <w:rPr>
            <w:rFonts w:hint="eastAsia"/>
            <w:sz w:val="28"/>
            <w:szCs w:val="28"/>
          </w:rPr>
          <w:t>2.5.2特种设备</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_Toc3220 \h </w:instrText>
        </w:r>
        <w:r>
          <w:rPr>
            <w:rFonts w:hint="eastAsia"/>
            <w:sz w:val="28"/>
            <w:szCs w:val="28"/>
          </w:rPr>
        </w:r>
        <w:r>
          <w:rPr>
            <w:rFonts w:hint="eastAsia"/>
            <w:sz w:val="28"/>
            <w:szCs w:val="28"/>
          </w:rPr>
          <w:fldChar w:fldCharType="separate"/>
        </w:r>
        <w:r w:rsidR="007707C2">
          <w:rPr>
            <w:rFonts w:hint="eastAsia"/>
            <w:sz w:val="28"/>
            <w:szCs w:val="28"/>
          </w:rPr>
          <w:t>25</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6933" w:history="1">
        <w:r w:rsidR="007707C2">
          <w:rPr>
            <w:rFonts w:hint="eastAsia"/>
            <w:sz w:val="28"/>
            <w:szCs w:val="28"/>
          </w:rPr>
          <w:t>2.6公用工程</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_Toc6933 \h </w:instrText>
        </w:r>
        <w:r>
          <w:rPr>
            <w:rFonts w:hint="eastAsia"/>
            <w:sz w:val="28"/>
            <w:szCs w:val="28"/>
          </w:rPr>
        </w:r>
        <w:r>
          <w:rPr>
            <w:rFonts w:hint="eastAsia"/>
            <w:sz w:val="28"/>
            <w:szCs w:val="28"/>
          </w:rPr>
          <w:fldChar w:fldCharType="separate"/>
        </w:r>
        <w:r w:rsidR="007707C2">
          <w:rPr>
            <w:rFonts w:hint="eastAsia"/>
            <w:sz w:val="28"/>
            <w:szCs w:val="28"/>
          </w:rPr>
          <w:t>34</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11176" w:history="1">
        <w:r w:rsidR="007707C2">
          <w:rPr>
            <w:rFonts w:hint="eastAsia"/>
            <w:sz w:val="28"/>
            <w:szCs w:val="28"/>
            <w:lang w:val="en-GB"/>
          </w:rPr>
          <w:t>2.</w:t>
        </w:r>
        <w:r w:rsidR="007707C2">
          <w:rPr>
            <w:rFonts w:hint="eastAsia"/>
            <w:sz w:val="28"/>
            <w:szCs w:val="28"/>
          </w:rPr>
          <w:t>6</w:t>
        </w:r>
        <w:r w:rsidR="007707C2">
          <w:rPr>
            <w:rFonts w:hint="eastAsia"/>
            <w:sz w:val="28"/>
            <w:szCs w:val="28"/>
            <w:lang w:val="en-GB"/>
          </w:rPr>
          <w:t>.1供排水</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_Toc11176 \h </w:instrText>
        </w:r>
        <w:r>
          <w:rPr>
            <w:rFonts w:hint="eastAsia"/>
            <w:sz w:val="28"/>
            <w:szCs w:val="28"/>
          </w:rPr>
        </w:r>
        <w:r>
          <w:rPr>
            <w:rFonts w:hint="eastAsia"/>
            <w:sz w:val="28"/>
            <w:szCs w:val="28"/>
          </w:rPr>
          <w:fldChar w:fldCharType="separate"/>
        </w:r>
        <w:r w:rsidR="007707C2">
          <w:rPr>
            <w:rFonts w:hint="eastAsia"/>
            <w:sz w:val="28"/>
            <w:szCs w:val="28"/>
          </w:rPr>
          <w:t>34</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28317" w:history="1">
        <w:r w:rsidR="007707C2">
          <w:rPr>
            <w:rFonts w:hint="eastAsia"/>
            <w:sz w:val="28"/>
            <w:szCs w:val="28"/>
            <w:lang w:val="en-GB"/>
          </w:rPr>
          <w:t>2.</w:t>
        </w:r>
        <w:r w:rsidR="007707C2">
          <w:rPr>
            <w:rFonts w:hint="eastAsia"/>
            <w:sz w:val="28"/>
            <w:szCs w:val="28"/>
          </w:rPr>
          <w:t>6</w:t>
        </w:r>
        <w:r w:rsidR="007707C2">
          <w:rPr>
            <w:rFonts w:hint="eastAsia"/>
            <w:sz w:val="28"/>
            <w:szCs w:val="28"/>
            <w:lang w:val="en-GB"/>
          </w:rPr>
          <w:t>.2供电</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_Toc28317 \h </w:instrText>
        </w:r>
        <w:r>
          <w:rPr>
            <w:rFonts w:hint="eastAsia"/>
            <w:sz w:val="28"/>
            <w:szCs w:val="28"/>
          </w:rPr>
        </w:r>
        <w:r>
          <w:rPr>
            <w:rFonts w:hint="eastAsia"/>
            <w:sz w:val="28"/>
            <w:szCs w:val="28"/>
          </w:rPr>
          <w:fldChar w:fldCharType="separate"/>
        </w:r>
        <w:r w:rsidR="007707C2">
          <w:rPr>
            <w:rFonts w:hint="eastAsia"/>
            <w:sz w:val="28"/>
            <w:szCs w:val="28"/>
          </w:rPr>
          <w:t>34</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3295" w:history="1">
        <w:r w:rsidR="007707C2">
          <w:rPr>
            <w:rFonts w:hint="eastAsia"/>
            <w:sz w:val="28"/>
            <w:szCs w:val="28"/>
            <w:lang w:val="en-GB"/>
          </w:rPr>
          <w:t>2.</w:t>
        </w:r>
        <w:r w:rsidR="007707C2">
          <w:rPr>
            <w:rFonts w:hint="eastAsia"/>
            <w:sz w:val="28"/>
            <w:szCs w:val="28"/>
          </w:rPr>
          <w:t>6</w:t>
        </w:r>
        <w:r w:rsidR="007707C2">
          <w:rPr>
            <w:rFonts w:hint="eastAsia"/>
            <w:sz w:val="28"/>
            <w:szCs w:val="28"/>
            <w:lang w:val="en-GB"/>
          </w:rPr>
          <w:t>.3蒸汽</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_Toc3295 \h </w:instrText>
        </w:r>
        <w:r>
          <w:rPr>
            <w:rFonts w:hint="eastAsia"/>
            <w:sz w:val="28"/>
            <w:szCs w:val="28"/>
          </w:rPr>
        </w:r>
        <w:r>
          <w:rPr>
            <w:rFonts w:hint="eastAsia"/>
            <w:sz w:val="28"/>
            <w:szCs w:val="28"/>
          </w:rPr>
          <w:fldChar w:fldCharType="separate"/>
        </w:r>
        <w:r w:rsidR="007707C2">
          <w:rPr>
            <w:rFonts w:hint="eastAsia"/>
            <w:sz w:val="28"/>
            <w:szCs w:val="28"/>
          </w:rPr>
          <w:t>34</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27942" w:history="1">
        <w:r w:rsidR="007707C2">
          <w:rPr>
            <w:rFonts w:hint="eastAsia"/>
            <w:sz w:val="28"/>
            <w:szCs w:val="28"/>
            <w:lang w:val="en-GB"/>
          </w:rPr>
          <w:t>2.6.</w:t>
        </w:r>
        <w:r w:rsidR="007707C2">
          <w:rPr>
            <w:rFonts w:hint="eastAsia"/>
            <w:sz w:val="28"/>
            <w:szCs w:val="28"/>
          </w:rPr>
          <w:t>4</w:t>
        </w:r>
        <w:r w:rsidR="007707C2">
          <w:rPr>
            <w:rFonts w:hint="eastAsia"/>
            <w:sz w:val="28"/>
            <w:szCs w:val="28"/>
            <w:lang w:val="en-GB"/>
          </w:rPr>
          <w:t>供气</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_Toc27942 \h </w:instrText>
        </w:r>
        <w:r>
          <w:rPr>
            <w:rFonts w:hint="eastAsia"/>
            <w:sz w:val="28"/>
            <w:szCs w:val="28"/>
          </w:rPr>
        </w:r>
        <w:r>
          <w:rPr>
            <w:rFonts w:hint="eastAsia"/>
            <w:sz w:val="28"/>
            <w:szCs w:val="28"/>
          </w:rPr>
          <w:fldChar w:fldCharType="separate"/>
        </w:r>
        <w:r w:rsidR="007707C2">
          <w:rPr>
            <w:rFonts w:hint="eastAsia"/>
            <w:sz w:val="28"/>
            <w:szCs w:val="28"/>
          </w:rPr>
          <w:t>34</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2525" w:history="1">
        <w:r w:rsidR="007707C2">
          <w:rPr>
            <w:rFonts w:hint="eastAsia"/>
            <w:sz w:val="28"/>
            <w:szCs w:val="28"/>
            <w:lang w:val="en-GB"/>
          </w:rPr>
          <w:t>2.6.</w:t>
        </w:r>
        <w:r w:rsidR="007707C2">
          <w:rPr>
            <w:rFonts w:hint="eastAsia"/>
            <w:sz w:val="28"/>
            <w:szCs w:val="28"/>
          </w:rPr>
          <w:t>5</w:t>
        </w:r>
        <w:r w:rsidR="007707C2">
          <w:rPr>
            <w:rFonts w:hint="eastAsia"/>
            <w:sz w:val="28"/>
            <w:szCs w:val="28"/>
            <w:lang w:val="en-GB"/>
          </w:rPr>
          <w:t>消防</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_Toc2525 \h </w:instrText>
        </w:r>
        <w:r>
          <w:rPr>
            <w:rFonts w:hint="eastAsia"/>
            <w:sz w:val="28"/>
            <w:szCs w:val="28"/>
          </w:rPr>
        </w:r>
        <w:r>
          <w:rPr>
            <w:rFonts w:hint="eastAsia"/>
            <w:sz w:val="28"/>
            <w:szCs w:val="28"/>
          </w:rPr>
          <w:fldChar w:fldCharType="separate"/>
        </w:r>
        <w:r w:rsidR="007707C2">
          <w:rPr>
            <w:rFonts w:hint="eastAsia"/>
            <w:sz w:val="28"/>
            <w:szCs w:val="28"/>
          </w:rPr>
          <w:t>34</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28420" w:history="1">
        <w:r w:rsidR="007707C2">
          <w:rPr>
            <w:rFonts w:hint="eastAsia"/>
            <w:sz w:val="28"/>
            <w:szCs w:val="28"/>
          </w:rPr>
          <w:t>2.7劳动定员及工作制度</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_Toc28420 \h </w:instrText>
        </w:r>
        <w:r>
          <w:rPr>
            <w:rFonts w:hint="eastAsia"/>
            <w:sz w:val="28"/>
            <w:szCs w:val="28"/>
          </w:rPr>
        </w:r>
        <w:r>
          <w:rPr>
            <w:rFonts w:hint="eastAsia"/>
            <w:sz w:val="28"/>
            <w:szCs w:val="28"/>
          </w:rPr>
          <w:fldChar w:fldCharType="separate"/>
        </w:r>
        <w:r w:rsidR="007707C2">
          <w:rPr>
            <w:rFonts w:hint="eastAsia"/>
            <w:sz w:val="28"/>
            <w:szCs w:val="28"/>
          </w:rPr>
          <w:t>35</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29150" w:history="1">
        <w:r w:rsidR="007707C2">
          <w:rPr>
            <w:rFonts w:hint="eastAsia"/>
            <w:sz w:val="28"/>
            <w:szCs w:val="28"/>
          </w:rPr>
          <w:t>2.8企业安全管理状况</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_Toc29150 \h </w:instrText>
        </w:r>
        <w:r>
          <w:rPr>
            <w:rFonts w:hint="eastAsia"/>
            <w:sz w:val="28"/>
            <w:szCs w:val="28"/>
          </w:rPr>
        </w:r>
        <w:r>
          <w:rPr>
            <w:rFonts w:hint="eastAsia"/>
            <w:sz w:val="28"/>
            <w:szCs w:val="28"/>
          </w:rPr>
          <w:fldChar w:fldCharType="separate"/>
        </w:r>
        <w:r w:rsidR="007707C2">
          <w:rPr>
            <w:rFonts w:hint="eastAsia"/>
            <w:sz w:val="28"/>
            <w:szCs w:val="28"/>
          </w:rPr>
          <w:t>35</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26069" w:history="1">
        <w:r w:rsidR="007707C2">
          <w:rPr>
            <w:rFonts w:hint="eastAsia"/>
            <w:sz w:val="28"/>
            <w:szCs w:val="28"/>
            <w:lang w:val="en-GB"/>
          </w:rPr>
          <w:t>2.</w:t>
        </w:r>
        <w:r w:rsidR="007707C2">
          <w:rPr>
            <w:rFonts w:hint="eastAsia"/>
            <w:sz w:val="28"/>
            <w:szCs w:val="28"/>
          </w:rPr>
          <w:t>8</w:t>
        </w:r>
        <w:r w:rsidR="007707C2">
          <w:rPr>
            <w:rFonts w:hint="eastAsia"/>
            <w:sz w:val="28"/>
            <w:szCs w:val="28"/>
            <w:lang w:val="en-GB"/>
          </w:rPr>
          <w:t>.1安全管理组织机构</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_Toc26069 \h </w:instrText>
        </w:r>
        <w:r>
          <w:rPr>
            <w:rFonts w:hint="eastAsia"/>
            <w:sz w:val="28"/>
            <w:szCs w:val="28"/>
          </w:rPr>
        </w:r>
        <w:r>
          <w:rPr>
            <w:rFonts w:hint="eastAsia"/>
            <w:sz w:val="28"/>
            <w:szCs w:val="28"/>
          </w:rPr>
          <w:fldChar w:fldCharType="separate"/>
        </w:r>
        <w:r w:rsidR="007707C2">
          <w:rPr>
            <w:rFonts w:hint="eastAsia"/>
            <w:sz w:val="28"/>
            <w:szCs w:val="28"/>
          </w:rPr>
          <w:t>35</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6670" w:history="1">
        <w:r w:rsidR="007707C2">
          <w:rPr>
            <w:rFonts w:hint="eastAsia"/>
            <w:sz w:val="28"/>
            <w:szCs w:val="28"/>
            <w:lang w:val="en-GB"/>
          </w:rPr>
          <w:t>2.</w:t>
        </w:r>
        <w:r w:rsidR="007707C2">
          <w:rPr>
            <w:rFonts w:hint="eastAsia"/>
            <w:sz w:val="28"/>
            <w:szCs w:val="28"/>
          </w:rPr>
          <w:t>8</w:t>
        </w:r>
        <w:r w:rsidR="007707C2">
          <w:rPr>
            <w:rFonts w:hint="eastAsia"/>
            <w:sz w:val="28"/>
            <w:szCs w:val="28"/>
            <w:lang w:val="en-GB"/>
          </w:rPr>
          <w:t>.2人员培训取证情况</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_Toc6670 \h </w:instrText>
        </w:r>
        <w:r>
          <w:rPr>
            <w:rFonts w:hint="eastAsia"/>
            <w:sz w:val="28"/>
            <w:szCs w:val="28"/>
          </w:rPr>
        </w:r>
        <w:r>
          <w:rPr>
            <w:rFonts w:hint="eastAsia"/>
            <w:sz w:val="28"/>
            <w:szCs w:val="28"/>
          </w:rPr>
          <w:fldChar w:fldCharType="separate"/>
        </w:r>
        <w:r w:rsidR="007707C2">
          <w:rPr>
            <w:rFonts w:hint="eastAsia"/>
            <w:sz w:val="28"/>
            <w:szCs w:val="28"/>
          </w:rPr>
          <w:t>36</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31733" w:history="1">
        <w:r w:rsidR="007707C2">
          <w:rPr>
            <w:rFonts w:hint="eastAsia"/>
            <w:sz w:val="28"/>
            <w:szCs w:val="28"/>
            <w:lang w:val="en-GB"/>
          </w:rPr>
          <w:t>2.</w:t>
        </w:r>
        <w:r w:rsidR="007707C2">
          <w:rPr>
            <w:rFonts w:hint="eastAsia"/>
            <w:sz w:val="28"/>
            <w:szCs w:val="28"/>
          </w:rPr>
          <w:t>8</w:t>
        </w:r>
        <w:r w:rsidR="007707C2">
          <w:rPr>
            <w:rFonts w:hint="eastAsia"/>
            <w:sz w:val="28"/>
            <w:szCs w:val="28"/>
            <w:lang w:val="en-GB"/>
          </w:rPr>
          <w:t>.3安全管理制度、操作规程</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_Toc31733 \h </w:instrText>
        </w:r>
        <w:r>
          <w:rPr>
            <w:rFonts w:hint="eastAsia"/>
            <w:sz w:val="28"/>
            <w:szCs w:val="28"/>
          </w:rPr>
        </w:r>
        <w:r>
          <w:rPr>
            <w:rFonts w:hint="eastAsia"/>
            <w:sz w:val="28"/>
            <w:szCs w:val="28"/>
          </w:rPr>
          <w:fldChar w:fldCharType="separate"/>
        </w:r>
        <w:r w:rsidR="007707C2">
          <w:rPr>
            <w:rFonts w:hint="eastAsia"/>
            <w:sz w:val="28"/>
            <w:szCs w:val="28"/>
          </w:rPr>
          <w:t>38</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3513" w:history="1">
        <w:r w:rsidR="007707C2">
          <w:rPr>
            <w:rFonts w:hint="eastAsia"/>
            <w:sz w:val="28"/>
            <w:szCs w:val="28"/>
          </w:rPr>
          <w:t>2.8.4应急预案与救援</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_Toc3513 \h </w:instrText>
        </w:r>
        <w:r>
          <w:rPr>
            <w:rFonts w:hint="eastAsia"/>
            <w:sz w:val="28"/>
            <w:szCs w:val="28"/>
          </w:rPr>
        </w:r>
        <w:r>
          <w:rPr>
            <w:rFonts w:hint="eastAsia"/>
            <w:sz w:val="28"/>
            <w:szCs w:val="28"/>
          </w:rPr>
          <w:fldChar w:fldCharType="separate"/>
        </w:r>
        <w:r w:rsidR="007707C2">
          <w:rPr>
            <w:rFonts w:hint="eastAsia"/>
            <w:sz w:val="28"/>
            <w:szCs w:val="28"/>
          </w:rPr>
          <w:t>40</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22649" w:history="1">
        <w:r w:rsidR="007707C2">
          <w:rPr>
            <w:rFonts w:hint="eastAsia"/>
            <w:sz w:val="28"/>
            <w:szCs w:val="28"/>
            <w:lang w:val="en-GB"/>
          </w:rPr>
          <w:t>2.</w:t>
        </w:r>
        <w:r w:rsidR="007707C2">
          <w:rPr>
            <w:rFonts w:hint="eastAsia"/>
            <w:sz w:val="28"/>
            <w:szCs w:val="28"/>
          </w:rPr>
          <w:t>8</w:t>
        </w:r>
        <w:r w:rsidR="007707C2">
          <w:rPr>
            <w:rFonts w:hint="eastAsia"/>
            <w:sz w:val="28"/>
            <w:szCs w:val="28"/>
            <w:lang w:val="en-GB"/>
          </w:rPr>
          <w:t>.</w:t>
        </w:r>
        <w:r w:rsidR="007707C2">
          <w:rPr>
            <w:rFonts w:hint="eastAsia"/>
            <w:sz w:val="28"/>
            <w:szCs w:val="28"/>
          </w:rPr>
          <w:t>5</w:t>
        </w:r>
        <w:r w:rsidR="007707C2">
          <w:rPr>
            <w:rFonts w:hint="eastAsia"/>
            <w:sz w:val="28"/>
            <w:szCs w:val="28"/>
            <w:lang w:val="en-GB"/>
          </w:rPr>
          <w:t>劳动防护用品</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_Toc22649 \h </w:instrText>
        </w:r>
        <w:r>
          <w:rPr>
            <w:rFonts w:hint="eastAsia"/>
            <w:sz w:val="28"/>
            <w:szCs w:val="28"/>
          </w:rPr>
        </w:r>
        <w:r>
          <w:rPr>
            <w:rFonts w:hint="eastAsia"/>
            <w:sz w:val="28"/>
            <w:szCs w:val="28"/>
          </w:rPr>
          <w:fldChar w:fldCharType="separate"/>
        </w:r>
        <w:r w:rsidR="007707C2">
          <w:rPr>
            <w:rFonts w:hint="eastAsia"/>
            <w:sz w:val="28"/>
            <w:szCs w:val="28"/>
          </w:rPr>
          <w:t>42</w:t>
        </w:r>
        <w:r>
          <w:rPr>
            <w:rFonts w:hint="eastAsia"/>
            <w:sz w:val="28"/>
            <w:szCs w:val="28"/>
          </w:rPr>
          <w:fldChar w:fldCharType="end"/>
        </w:r>
      </w:hyperlink>
    </w:p>
    <w:p w:rsidR="00DA1279" w:rsidRDefault="005221F3">
      <w:pPr>
        <w:pStyle w:val="10"/>
        <w:tabs>
          <w:tab w:val="right" w:leader="dot" w:pos="9185"/>
        </w:tabs>
        <w:adjustRightInd w:val="0"/>
        <w:snapToGrid w:val="0"/>
        <w:spacing w:line="360" w:lineRule="auto"/>
        <w:rPr>
          <w:sz w:val="28"/>
          <w:szCs w:val="28"/>
        </w:rPr>
      </w:pPr>
      <w:hyperlink w:anchor="_Toc17606" w:history="1">
        <w:r w:rsidR="007707C2">
          <w:rPr>
            <w:rFonts w:hint="eastAsia"/>
            <w:sz w:val="28"/>
            <w:szCs w:val="28"/>
          </w:rPr>
          <w:t>3  危险、有害因素的辨识及依据说明</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_Toc17606 \h </w:instrText>
        </w:r>
        <w:r>
          <w:rPr>
            <w:rFonts w:hint="eastAsia"/>
            <w:sz w:val="28"/>
            <w:szCs w:val="28"/>
          </w:rPr>
        </w:r>
        <w:r>
          <w:rPr>
            <w:rFonts w:hint="eastAsia"/>
            <w:sz w:val="28"/>
            <w:szCs w:val="28"/>
          </w:rPr>
          <w:fldChar w:fldCharType="separate"/>
        </w:r>
        <w:r w:rsidR="007707C2">
          <w:rPr>
            <w:rFonts w:hint="eastAsia"/>
            <w:sz w:val="28"/>
            <w:szCs w:val="28"/>
          </w:rPr>
          <w:t>43</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29732" w:history="1">
        <w:r w:rsidR="007707C2">
          <w:rPr>
            <w:rFonts w:hint="eastAsia"/>
            <w:sz w:val="28"/>
            <w:szCs w:val="28"/>
          </w:rPr>
          <w:t>3.1危险、有害因素辨识的依据说明（辨识过程说明）</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_Toc29732 \h </w:instrText>
        </w:r>
        <w:r>
          <w:rPr>
            <w:rFonts w:hint="eastAsia"/>
            <w:sz w:val="28"/>
            <w:szCs w:val="28"/>
          </w:rPr>
        </w:r>
        <w:r>
          <w:rPr>
            <w:rFonts w:hint="eastAsia"/>
            <w:sz w:val="28"/>
            <w:szCs w:val="28"/>
          </w:rPr>
          <w:fldChar w:fldCharType="separate"/>
        </w:r>
        <w:r w:rsidR="007707C2">
          <w:rPr>
            <w:rFonts w:hint="eastAsia"/>
            <w:sz w:val="28"/>
            <w:szCs w:val="28"/>
          </w:rPr>
          <w:t>43</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15208" w:history="1">
        <w:r w:rsidR="007707C2">
          <w:rPr>
            <w:rFonts w:hint="eastAsia"/>
            <w:sz w:val="28"/>
            <w:szCs w:val="28"/>
            <w:lang w:val="en-GB"/>
          </w:rPr>
          <w:t>3.1.1 危险、有害因素定义</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_Toc15208 \h </w:instrText>
        </w:r>
        <w:r>
          <w:rPr>
            <w:rFonts w:hint="eastAsia"/>
            <w:sz w:val="28"/>
            <w:szCs w:val="28"/>
          </w:rPr>
        </w:r>
        <w:r>
          <w:rPr>
            <w:rFonts w:hint="eastAsia"/>
            <w:sz w:val="28"/>
            <w:szCs w:val="28"/>
          </w:rPr>
          <w:fldChar w:fldCharType="separate"/>
        </w:r>
        <w:r w:rsidR="007707C2">
          <w:rPr>
            <w:rFonts w:hint="eastAsia"/>
            <w:sz w:val="28"/>
            <w:szCs w:val="28"/>
          </w:rPr>
          <w:t>43</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3832" w:history="1">
        <w:r w:rsidR="007707C2">
          <w:rPr>
            <w:rFonts w:hint="eastAsia"/>
            <w:sz w:val="28"/>
            <w:szCs w:val="28"/>
            <w:lang w:val="en-GB"/>
          </w:rPr>
          <w:t>3.1.2 危险、有害因素辨识依据说明</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_Toc3832 \h </w:instrText>
        </w:r>
        <w:r>
          <w:rPr>
            <w:rFonts w:hint="eastAsia"/>
            <w:sz w:val="28"/>
            <w:szCs w:val="28"/>
          </w:rPr>
        </w:r>
        <w:r>
          <w:rPr>
            <w:rFonts w:hint="eastAsia"/>
            <w:sz w:val="28"/>
            <w:szCs w:val="28"/>
          </w:rPr>
          <w:fldChar w:fldCharType="separate"/>
        </w:r>
        <w:r w:rsidR="007707C2">
          <w:rPr>
            <w:rFonts w:hint="eastAsia"/>
            <w:sz w:val="28"/>
            <w:szCs w:val="28"/>
          </w:rPr>
          <w:t>43</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23521" w:history="1">
        <w:r w:rsidR="007707C2">
          <w:rPr>
            <w:rFonts w:hint="eastAsia"/>
            <w:sz w:val="28"/>
            <w:szCs w:val="28"/>
          </w:rPr>
          <w:t>3.2危险化学品固有的危险、有害因素分析</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_Toc23521 \h </w:instrText>
        </w:r>
        <w:r>
          <w:rPr>
            <w:rFonts w:hint="eastAsia"/>
            <w:sz w:val="28"/>
            <w:szCs w:val="28"/>
          </w:rPr>
        </w:r>
        <w:r>
          <w:rPr>
            <w:rFonts w:hint="eastAsia"/>
            <w:sz w:val="28"/>
            <w:szCs w:val="28"/>
          </w:rPr>
          <w:fldChar w:fldCharType="separate"/>
        </w:r>
        <w:r w:rsidR="007707C2">
          <w:rPr>
            <w:rFonts w:hint="eastAsia"/>
            <w:sz w:val="28"/>
            <w:szCs w:val="28"/>
          </w:rPr>
          <w:t>43</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4939" w:history="1">
        <w:r w:rsidR="007707C2">
          <w:rPr>
            <w:rFonts w:hint="eastAsia"/>
            <w:sz w:val="28"/>
            <w:szCs w:val="28"/>
            <w:lang w:val="en-GB"/>
          </w:rPr>
          <w:t>3.2.1</w:t>
        </w:r>
        <w:r w:rsidR="007707C2">
          <w:rPr>
            <w:rFonts w:hint="eastAsia"/>
            <w:sz w:val="28"/>
            <w:szCs w:val="28"/>
          </w:rPr>
          <w:t>危险化学品</w:t>
        </w:r>
        <w:r w:rsidR="007707C2">
          <w:rPr>
            <w:rFonts w:hint="eastAsia"/>
            <w:sz w:val="28"/>
            <w:szCs w:val="28"/>
            <w:lang w:val="en-GB"/>
          </w:rPr>
          <w:t>辨识</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_Toc4939 \h </w:instrText>
        </w:r>
        <w:r>
          <w:rPr>
            <w:rFonts w:hint="eastAsia"/>
            <w:sz w:val="28"/>
            <w:szCs w:val="28"/>
          </w:rPr>
        </w:r>
        <w:r>
          <w:rPr>
            <w:rFonts w:hint="eastAsia"/>
            <w:sz w:val="28"/>
            <w:szCs w:val="28"/>
          </w:rPr>
          <w:fldChar w:fldCharType="separate"/>
        </w:r>
        <w:r w:rsidR="007707C2">
          <w:rPr>
            <w:rFonts w:hint="eastAsia"/>
            <w:sz w:val="28"/>
            <w:szCs w:val="28"/>
          </w:rPr>
          <w:t>43</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29641" w:history="1">
        <w:r w:rsidR="007707C2">
          <w:rPr>
            <w:rFonts w:hint="eastAsia"/>
            <w:sz w:val="28"/>
            <w:szCs w:val="28"/>
            <w:lang w:val="en-GB"/>
          </w:rPr>
          <w:t>3.2.2</w:t>
        </w:r>
        <w:r w:rsidR="007707C2">
          <w:rPr>
            <w:rFonts w:hint="eastAsia"/>
            <w:sz w:val="28"/>
            <w:szCs w:val="28"/>
          </w:rPr>
          <w:t>危险化学品</w:t>
        </w:r>
        <w:r w:rsidR="007707C2">
          <w:rPr>
            <w:rFonts w:hint="eastAsia"/>
            <w:sz w:val="28"/>
            <w:szCs w:val="28"/>
            <w:lang w:val="en-GB"/>
          </w:rPr>
          <w:t>的危险、有害因素分析</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_Toc29641 \h </w:instrText>
        </w:r>
        <w:r>
          <w:rPr>
            <w:rFonts w:hint="eastAsia"/>
            <w:sz w:val="28"/>
            <w:szCs w:val="28"/>
          </w:rPr>
        </w:r>
        <w:r>
          <w:rPr>
            <w:rFonts w:hint="eastAsia"/>
            <w:sz w:val="28"/>
            <w:szCs w:val="28"/>
          </w:rPr>
          <w:fldChar w:fldCharType="separate"/>
        </w:r>
        <w:r w:rsidR="007707C2">
          <w:rPr>
            <w:rFonts w:hint="eastAsia"/>
            <w:sz w:val="28"/>
            <w:szCs w:val="28"/>
          </w:rPr>
          <w:t>45</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24514" w:history="1">
        <w:r w:rsidR="007707C2">
          <w:rPr>
            <w:rFonts w:hint="eastAsia"/>
            <w:sz w:val="28"/>
            <w:szCs w:val="28"/>
          </w:rPr>
          <w:t>3.3危险化学品装卸过程危险、有害因素分析</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_Toc24514 \h </w:instrText>
        </w:r>
        <w:r>
          <w:rPr>
            <w:rFonts w:hint="eastAsia"/>
            <w:sz w:val="28"/>
            <w:szCs w:val="28"/>
          </w:rPr>
        </w:r>
        <w:r>
          <w:rPr>
            <w:rFonts w:hint="eastAsia"/>
            <w:sz w:val="28"/>
            <w:szCs w:val="28"/>
          </w:rPr>
          <w:fldChar w:fldCharType="separate"/>
        </w:r>
        <w:r w:rsidR="007707C2">
          <w:rPr>
            <w:rFonts w:hint="eastAsia"/>
            <w:sz w:val="28"/>
            <w:szCs w:val="28"/>
          </w:rPr>
          <w:t>48</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14141" w:history="1">
        <w:r w:rsidR="007707C2">
          <w:rPr>
            <w:rFonts w:hint="eastAsia"/>
            <w:sz w:val="28"/>
            <w:szCs w:val="28"/>
          </w:rPr>
          <w:t>3.4危险化学品储存过程的危险、有害因素分析</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_Toc14141 \h </w:instrText>
        </w:r>
        <w:r>
          <w:rPr>
            <w:rFonts w:hint="eastAsia"/>
            <w:sz w:val="28"/>
            <w:szCs w:val="28"/>
          </w:rPr>
        </w:r>
        <w:r>
          <w:rPr>
            <w:rFonts w:hint="eastAsia"/>
            <w:sz w:val="28"/>
            <w:szCs w:val="28"/>
          </w:rPr>
          <w:fldChar w:fldCharType="separate"/>
        </w:r>
        <w:r w:rsidR="007707C2">
          <w:rPr>
            <w:rFonts w:hint="eastAsia"/>
            <w:sz w:val="28"/>
            <w:szCs w:val="28"/>
          </w:rPr>
          <w:t>49</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19389" w:history="1">
        <w:r w:rsidR="007707C2">
          <w:rPr>
            <w:rFonts w:hint="eastAsia"/>
            <w:sz w:val="28"/>
            <w:szCs w:val="28"/>
          </w:rPr>
          <w:t>3.5危险化学品搬运过程危险、有害因素分析</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_Toc19389 \h </w:instrText>
        </w:r>
        <w:r>
          <w:rPr>
            <w:rFonts w:hint="eastAsia"/>
            <w:sz w:val="28"/>
            <w:szCs w:val="28"/>
          </w:rPr>
        </w:r>
        <w:r>
          <w:rPr>
            <w:rFonts w:hint="eastAsia"/>
            <w:sz w:val="28"/>
            <w:szCs w:val="28"/>
          </w:rPr>
          <w:fldChar w:fldCharType="separate"/>
        </w:r>
        <w:r w:rsidR="007707C2">
          <w:rPr>
            <w:rFonts w:hint="eastAsia"/>
            <w:sz w:val="28"/>
            <w:szCs w:val="28"/>
          </w:rPr>
          <w:t>50</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4053" w:history="1">
        <w:r w:rsidR="007707C2">
          <w:rPr>
            <w:rFonts w:hint="eastAsia"/>
            <w:sz w:val="28"/>
            <w:szCs w:val="28"/>
          </w:rPr>
          <w:t>3.6危险化学品使用过程的危险、有害因素分析</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_Toc4053 \h </w:instrText>
        </w:r>
        <w:r>
          <w:rPr>
            <w:rFonts w:hint="eastAsia"/>
            <w:sz w:val="28"/>
            <w:szCs w:val="28"/>
          </w:rPr>
        </w:r>
        <w:r>
          <w:rPr>
            <w:rFonts w:hint="eastAsia"/>
            <w:sz w:val="28"/>
            <w:szCs w:val="28"/>
          </w:rPr>
          <w:fldChar w:fldCharType="separate"/>
        </w:r>
        <w:r w:rsidR="007707C2">
          <w:rPr>
            <w:rFonts w:hint="eastAsia"/>
            <w:sz w:val="28"/>
            <w:szCs w:val="28"/>
          </w:rPr>
          <w:t>50</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1903" w:history="1">
        <w:r w:rsidR="007707C2">
          <w:rPr>
            <w:rFonts w:hint="eastAsia"/>
            <w:sz w:val="28"/>
            <w:szCs w:val="28"/>
          </w:rPr>
          <w:t>3.7设备设施的危险、有害因素分析</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_Toc1903 \h </w:instrText>
        </w:r>
        <w:r>
          <w:rPr>
            <w:rFonts w:hint="eastAsia"/>
            <w:sz w:val="28"/>
            <w:szCs w:val="28"/>
          </w:rPr>
        </w:r>
        <w:r>
          <w:rPr>
            <w:rFonts w:hint="eastAsia"/>
            <w:sz w:val="28"/>
            <w:szCs w:val="28"/>
          </w:rPr>
          <w:fldChar w:fldCharType="separate"/>
        </w:r>
        <w:r w:rsidR="007707C2">
          <w:rPr>
            <w:rFonts w:hint="eastAsia"/>
            <w:sz w:val="28"/>
            <w:szCs w:val="28"/>
          </w:rPr>
          <w:t>51</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15087" w:history="1">
        <w:r w:rsidR="007707C2">
          <w:rPr>
            <w:rFonts w:hint="eastAsia"/>
            <w:sz w:val="28"/>
            <w:szCs w:val="28"/>
            <w:lang w:val="en-GB"/>
          </w:rPr>
          <w:t>3.</w:t>
        </w:r>
        <w:r w:rsidR="007707C2">
          <w:rPr>
            <w:rFonts w:hint="eastAsia"/>
            <w:sz w:val="28"/>
            <w:szCs w:val="28"/>
          </w:rPr>
          <w:t>7</w:t>
        </w:r>
        <w:r w:rsidR="007707C2">
          <w:rPr>
            <w:rFonts w:hint="eastAsia"/>
            <w:sz w:val="28"/>
            <w:szCs w:val="28"/>
            <w:lang w:val="en-GB"/>
          </w:rPr>
          <w:t>.1特种设备的危险、有害因素分析</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_Toc15087 \h </w:instrText>
        </w:r>
        <w:r>
          <w:rPr>
            <w:rFonts w:hint="eastAsia"/>
            <w:sz w:val="28"/>
            <w:szCs w:val="28"/>
          </w:rPr>
        </w:r>
        <w:r>
          <w:rPr>
            <w:rFonts w:hint="eastAsia"/>
            <w:sz w:val="28"/>
            <w:szCs w:val="28"/>
          </w:rPr>
          <w:fldChar w:fldCharType="separate"/>
        </w:r>
        <w:r w:rsidR="007707C2">
          <w:rPr>
            <w:rFonts w:hint="eastAsia"/>
            <w:sz w:val="28"/>
            <w:szCs w:val="28"/>
          </w:rPr>
          <w:t>51</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18690" w:history="1">
        <w:r w:rsidR="007707C2">
          <w:rPr>
            <w:rFonts w:hint="eastAsia"/>
            <w:sz w:val="28"/>
            <w:szCs w:val="28"/>
            <w:lang w:val="en-GB"/>
          </w:rPr>
          <w:t>3.</w:t>
        </w:r>
        <w:r w:rsidR="007707C2">
          <w:rPr>
            <w:rFonts w:hint="eastAsia"/>
            <w:sz w:val="28"/>
            <w:szCs w:val="28"/>
          </w:rPr>
          <w:t>7</w:t>
        </w:r>
        <w:r w:rsidR="007707C2">
          <w:rPr>
            <w:rFonts w:hint="eastAsia"/>
            <w:sz w:val="28"/>
            <w:szCs w:val="28"/>
            <w:lang w:val="en-GB"/>
          </w:rPr>
          <w:t>.2非特种设备的危险、有害因素分析</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_Toc18690 \h </w:instrText>
        </w:r>
        <w:r>
          <w:rPr>
            <w:rFonts w:hint="eastAsia"/>
            <w:sz w:val="28"/>
            <w:szCs w:val="28"/>
          </w:rPr>
        </w:r>
        <w:r>
          <w:rPr>
            <w:rFonts w:hint="eastAsia"/>
            <w:sz w:val="28"/>
            <w:szCs w:val="28"/>
          </w:rPr>
          <w:fldChar w:fldCharType="separate"/>
        </w:r>
        <w:r w:rsidR="007707C2">
          <w:rPr>
            <w:rFonts w:hint="eastAsia"/>
            <w:sz w:val="28"/>
            <w:szCs w:val="28"/>
          </w:rPr>
          <w:t>52</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1526" w:history="1">
        <w:r w:rsidR="007707C2">
          <w:rPr>
            <w:rFonts w:hint="eastAsia"/>
            <w:sz w:val="28"/>
            <w:szCs w:val="28"/>
            <w:lang w:val="en-GB"/>
          </w:rPr>
          <w:t>3.</w:t>
        </w:r>
        <w:r w:rsidR="007707C2">
          <w:rPr>
            <w:rFonts w:hint="eastAsia"/>
            <w:sz w:val="28"/>
            <w:szCs w:val="28"/>
          </w:rPr>
          <w:t>7.3</w:t>
        </w:r>
        <w:r w:rsidR="007707C2">
          <w:rPr>
            <w:rFonts w:hint="eastAsia"/>
            <w:sz w:val="28"/>
            <w:szCs w:val="28"/>
            <w:lang w:val="en-GB"/>
          </w:rPr>
          <w:t>电气设备的危险、有害因素分析</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_Toc1526 \h </w:instrText>
        </w:r>
        <w:r>
          <w:rPr>
            <w:rFonts w:hint="eastAsia"/>
            <w:sz w:val="28"/>
            <w:szCs w:val="28"/>
          </w:rPr>
        </w:r>
        <w:r>
          <w:rPr>
            <w:rFonts w:hint="eastAsia"/>
            <w:sz w:val="28"/>
            <w:szCs w:val="28"/>
          </w:rPr>
          <w:fldChar w:fldCharType="separate"/>
        </w:r>
        <w:r w:rsidR="007707C2">
          <w:rPr>
            <w:rFonts w:hint="eastAsia"/>
            <w:sz w:val="28"/>
            <w:szCs w:val="28"/>
          </w:rPr>
          <w:t>52</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9591" w:history="1">
        <w:r w:rsidR="007707C2">
          <w:rPr>
            <w:rFonts w:hint="eastAsia"/>
            <w:sz w:val="28"/>
            <w:szCs w:val="28"/>
          </w:rPr>
          <w:t>3.7.4</w:t>
        </w:r>
        <w:r w:rsidR="007707C2">
          <w:rPr>
            <w:rFonts w:hint="eastAsia"/>
            <w:sz w:val="28"/>
            <w:szCs w:val="28"/>
            <w:lang w:val="en-GB"/>
          </w:rPr>
          <w:t>安全设施及安全附件的危险、有害因素分析</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_Toc9591 \h </w:instrText>
        </w:r>
        <w:r>
          <w:rPr>
            <w:rFonts w:hint="eastAsia"/>
            <w:sz w:val="28"/>
            <w:szCs w:val="28"/>
          </w:rPr>
        </w:r>
        <w:r>
          <w:rPr>
            <w:rFonts w:hint="eastAsia"/>
            <w:sz w:val="28"/>
            <w:szCs w:val="28"/>
          </w:rPr>
          <w:fldChar w:fldCharType="separate"/>
        </w:r>
        <w:r w:rsidR="007707C2">
          <w:rPr>
            <w:rFonts w:hint="eastAsia"/>
            <w:sz w:val="28"/>
            <w:szCs w:val="28"/>
          </w:rPr>
          <w:t>53</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16650" w:history="1">
        <w:r w:rsidR="007707C2">
          <w:rPr>
            <w:rFonts w:hint="eastAsia"/>
            <w:sz w:val="28"/>
            <w:szCs w:val="28"/>
          </w:rPr>
          <w:t>3.8</w:t>
        </w:r>
        <w:r w:rsidR="007707C2">
          <w:rPr>
            <w:rFonts w:hint="eastAsia"/>
            <w:sz w:val="28"/>
            <w:szCs w:val="28"/>
            <w:lang w:val="zh-CN"/>
          </w:rPr>
          <w:t>检维修作业的危险、有害因素分析</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_Toc16650 \h </w:instrText>
        </w:r>
        <w:r>
          <w:rPr>
            <w:rFonts w:hint="eastAsia"/>
            <w:sz w:val="28"/>
            <w:szCs w:val="28"/>
          </w:rPr>
        </w:r>
        <w:r>
          <w:rPr>
            <w:rFonts w:hint="eastAsia"/>
            <w:sz w:val="28"/>
            <w:szCs w:val="28"/>
          </w:rPr>
          <w:fldChar w:fldCharType="separate"/>
        </w:r>
        <w:r w:rsidR="007707C2">
          <w:rPr>
            <w:rFonts w:hint="eastAsia"/>
            <w:sz w:val="28"/>
            <w:szCs w:val="28"/>
          </w:rPr>
          <w:t>54</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18555" w:history="1">
        <w:r w:rsidR="007707C2">
          <w:rPr>
            <w:rFonts w:hint="eastAsia"/>
            <w:sz w:val="28"/>
            <w:szCs w:val="28"/>
          </w:rPr>
          <w:t>3.9安全生产管理的危险、有害因素分析</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_Toc18555 \h </w:instrText>
        </w:r>
        <w:r>
          <w:rPr>
            <w:rFonts w:hint="eastAsia"/>
            <w:sz w:val="28"/>
            <w:szCs w:val="28"/>
          </w:rPr>
        </w:r>
        <w:r>
          <w:rPr>
            <w:rFonts w:hint="eastAsia"/>
            <w:sz w:val="28"/>
            <w:szCs w:val="28"/>
          </w:rPr>
          <w:fldChar w:fldCharType="separate"/>
        </w:r>
        <w:r w:rsidR="007707C2">
          <w:rPr>
            <w:rFonts w:hint="eastAsia"/>
            <w:sz w:val="28"/>
            <w:szCs w:val="28"/>
          </w:rPr>
          <w:t>56</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2649" w:history="1">
        <w:r w:rsidR="007707C2">
          <w:rPr>
            <w:rFonts w:hint="eastAsia"/>
            <w:sz w:val="28"/>
            <w:szCs w:val="28"/>
          </w:rPr>
          <w:t>3.10其他危险、有害因素分析</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_Toc2649 \h </w:instrText>
        </w:r>
        <w:r>
          <w:rPr>
            <w:rFonts w:hint="eastAsia"/>
            <w:sz w:val="28"/>
            <w:szCs w:val="28"/>
          </w:rPr>
        </w:r>
        <w:r>
          <w:rPr>
            <w:rFonts w:hint="eastAsia"/>
            <w:sz w:val="28"/>
            <w:szCs w:val="28"/>
          </w:rPr>
          <w:fldChar w:fldCharType="separate"/>
        </w:r>
        <w:r w:rsidR="007707C2">
          <w:rPr>
            <w:rFonts w:hint="eastAsia"/>
            <w:sz w:val="28"/>
            <w:szCs w:val="28"/>
          </w:rPr>
          <w:t>57</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18458" w:history="1">
        <w:r w:rsidR="007707C2">
          <w:rPr>
            <w:rFonts w:hint="eastAsia"/>
            <w:sz w:val="28"/>
            <w:szCs w:val="28"/>
          </w:rPr>
          <w:t>3.11职业病危害</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_Toc18458 \h </w:instrText>
        </w:r>
        <w:r>
          <w:rPr>
            <w:rFonts w:hint="eastAsia"/>
            <w:sz w:val="28"/>
            <w:szCs w:val="28"/>
          </w:rPr>
        </w:r>
        <w:r>
          <w:rPr>
            <w:rFonts w:hint="eastAsia"/>
            <w:sz w:val="28"/>
            <w:szCs w:val="28"/>
          </w:rPr>
          <w:fldChar w:fldCharType="separate"/>
        </w:r>
        <w:r w:rsidR="007707C2">
          <w:rPr>
            <w:rFonts w:hint="eastAsia"/>
            <w:sz w:val="28"/>
            <w:szCs w:val="28"/>
          </w:rPr>
          <w:t>57</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8444" w:history="1">
        <w:r w:rsidR="007707C2">
          <w:rPr>
            <w:rFonts w:hint="eastAsia"/>
            <w:sz w:val="28"/>
            <w:szCs w:val="28"/>
          </w:rPr>
          <w:t>3.12危险化学品重大危险源辨识</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_Toc8444 \h </w:instrText>
        </w:r>
        <w:r>
          <w:rPr>
            <w:rFonts w:hint="eastAsia"/>
            <w:sz w:val="28"/>
            <w:szCs w:val="28"/>
          </w:rPr>
        </w:r>
        <w:r>
          <w:rPr>
            <w:rFonts w:hint="eastAsia"/>
            <w:sz w:val="28"/>
            <w:szCs w:val="28"/>
          </w:rPr>
          <w:fldChar w:fldCharType="separate"/>
        </w:r>
        <w:r w:rsidR="007707C2">
          <w:rPr>
            <w:rFonts w:hint="eastAsia"/>
            <w:sz w:val="28"/>
            <w:szCs w:val="28"/>
          </w:rPr>
          <w:t>58</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3403" w:history="1">
        <w:r w:rsidR="007707C2">
          <w:rPr>
            <w:rFonts w:hint="eastAsia"/>
            <w:sz w:val="28"/>
            <w:szCs w:val="28"/>
          </w:rPr>
          <w:t>3.13事故案例分析</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_Toc3403 \h </w:instrText>
        </w:r>
        <w:r>
          <w:rPr>
            <w:rFonts w:hint="eastAsia"/>
            <w:sz w:val="28"/>
            <w:szCs w:val="28"/>
          </w:rPr>
        </w:r>
        <w:r>
          <w:rPr>
            <w:rFonts w:hint="eastAsia"/>
            <w:sz w:val="28"/>
            <w:szCs w:val="28"/>
          </w:rPr>
          <w:fldChar w:fldCharType="separate"/>
        </w:r>
        <w:r w:rsidR="007707C2">
          <w:rPr>
            <w:rFonts w:hint="eastAsia"/>
            <w:sz w:val="28"/>
            <w:szCs w:val="28"/>
          </w:rPr>
          <w:t>59</w:t>
        </w:r>
        <w:r>
          <w:rPr>
            <w:rFonts w:hint="eastAsia"/>
            <w:sz w:val="28"/>
            <w:szCs w:val="28"/>
          </w:rPr>
          <w:fldChar w:fldCharType="end"/>
        </w:r>
      </w:hyperlink>
    </w:p>
    <w:p w:rsidR="00DA1279" w:rsidRDefault="005221F3">
      <w:pPr>
        <w:pStyle w:val="10"/>
        <w:tabs>
          <w:tab w:val="right" w:leader="dot" w:pos="9185"/>
        </w:tabs>
        <w:adjustRightInd w:val="0"/>
        <w:snapToGrid w:val="0"/>
        <w:spacing w:line="360" w:lineRule="auto"/>
        <w:rPr>
          <w:sz w:val="28"/>
          <w:szCs w:val="28"/>
        </w:rPr>
      </w:pPr>
      <w:hyperlink w:anchor="_Toc20942" w:history="1">
        <w:r w:rsidR="007707C2">
          <w:rPr>
            <w:rFonts w:hint="eastAsia"/>
            <w:sz w:val="28"/>
            <w:szCs w:val="28"/>
          </w:rPr>
          <w:t>4  评价方法和评价单元</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_Toc20942 \h </w:instrText>
        </w:r>
        <w:r>
          <w:rPr>
            <w:rFonts w:hint="eastAsia"/>
            <w:sz w:val="28"/>
            <w:szCs w:val="28"/>
          </w:rPr>
        </w:r>
        <w:r>
          <w:rPr>
            <w:rFonts w:hint="eastAsia"/>
            <w:sz w:val="28"/>
            <w:szCs w:val="28"/>
          </w:rPr>
          <w:fldChar w:fldCharType="separate"/>
        </w:r>
        <w:r w:rsidR="007707C2">
          <w:rPr>
            <w:rFonts w:hint="eastAsia"/>
            <w:sz w:val="28"/>
            <w:szCs w:val="28"/>
          </w:rPr>
          <w:t>61</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4325" w:history="1">
        <w:r w:rsidR="007707C2">
          <w:rPr>
            <w:rFonts w:hint="eastAsia"/>
            <w:sz w:val="28"/>
            <w:szCs w:val="28"/>
          </w:rPr>
          <w:t>4.1评价方法</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_Toc4325 \h </w:instrText>
        </w:r>
        <w:r>
          <w:rPr>
            <w:rFonts w:hint="eastAsia"/>
            <w:sz w:val="28"/>
            <w:szCs w:val="28"/>
          </w:rPr>
        </w:r>
        <w:r>
          <w:rPr>
            <w:rFonts w:hint="eastAsia"/>
            <w:sz w:val="28"/>
            <w:szCs w:val="28"/>
          </w:rPr>
          <w:fldChar w:fldCharType="separate"/>
        </w:r>
        <w:r w:rsidR="007707C2">
          <w:rPr>
            <w:rFonts w:hint="eastAsia"/>
            <w:sz w:val="28"/>
            <w:szCs w:val="28"/>
          </w:rPr>
          <w:t>61</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1707" w:history="1">
        <w:r w:rsidR="007707C2">
          <w:rPr>
            <w:rFonts w:hint="eastAsia"/>
            <w:sz w:val="28"/>
            <w:szCs w:val="28"/>
            <w:lang w:val="en-GB"/>
          </w:rPr>
          <w:t>4.1.1安全检查表法</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_Toc1707 \h </w:instrText>
        </w:r>
        <w:r>
          <w:rPr>
            <w:rFonts w:hint="eastAsia"/>
            <w:sz w:val="28"/>
            <w:szCs w:val="28"/>
          </w:rPr>
        </w:r>
        <w:r>
          <w:rPr>
            <w:rFonts w:hint="eastAsia"/>
            <w:sz w:val="28"/>
            <w:szCs w:val="28"/>
          </w:rPr>
          <w:fldChar w:fldCharType="separate"/>
        </w:r>
        <w:r w:rsidR="007707C2">
          <w:rPr>
            <w:rFonts w:hint="eastAsia"/>
            <w:sz w:val="28"/>
            <w:szCs w:val="28"/>
          </w:rPr>
          <w:t>61</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16744" w:history="1">
        <w:r w:rsidR="007707C2">
          <w:rPr>
            <w:rFonts w:hint="eastAsia"/>
            <w:sz w:val="28"/>
            <w:szCs w:val="28"/>
            <w:lang w:val="en-GB"/>
          </w:rPr>
          <w:t>4.1.2作业条件危险性分析法</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_Toc16744 \h </w:instrText>
        </w:r>
        <w:r>
          <w:rPr>
            <w:rFonts w:hint="eastAsia"/>
            <w:sz w:val="28"/>
            <w:szCs w:val="28"/>
          </w:rPr>
        </w:r>
        <w:r>
          <w:rPr>
            <w:rFonts w:hint="eastAsia"/>
            <w:sz w:val="28"/>
            <w:szCs w:val="28"/>
          </w:rPr>
          <w:fldChar w:fldCharType="separate"/>
        </w:r>
        <w:r w:rsidR="007707C2">
          <w:rPr>
            <w:rFonts w:hint="eastAsia"/>
            <w:sz w:val="28"/>
            <w:szCs w:val="28"/>
          </w:rPr>
          <w:t>61</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23929" w:history="1">
        <w:r w:rsidR="007707C2">
          <w:rPr>
            <w:rFonts w:hint="eastAsia"/>
            <w:sz w:val="28"/>
            <w:szCs w:val="28"/>
          </w:rPr>
          <w:t>4.2评价单元划分</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_Toc23929 \h </w:instrText>
        </w:r>
        <w:r>
          <w:rPr>
            <w:rFonts w:hint="eastAsia"/>
            <w:sz w:val="28"/>
            <w:szCs w:val="28"/>
          </w:rPr>
        </w:r>
        <w:r>
          <w:rPr>
            <w:rFonts w:hint="eastAsia"/>
            <w:sz w:val="28"/>
            <w:szCs w:val="28"/>
          </w:rPr>
          <w:fldChar w:fldCharType="separate"/>
        </w:r>
        <w:r w:rsidR="007707C2">
          <w:rPr>
            <w:rFonts w:hint="eastAsia"/>
            <w:sz w:val="28"/>
            <w:szCs w:val="28"/>
          </w:rPr>
          <w:t>62</w:t>
        </w:r>
        <w:r>
          <w:rPr>
            <w:rFonts w:hint="eastAsia"/>
            <w:sz w:val="28"/>
            <w:szCs w:val="28"/>
          </w:rPr>
          <w:fldChar w:fldCharType="end"/>
        </w:r>
      </w:hyperlink>
    </w:p>
    <w:p w:rsidR="00DA1279" w:rsidRDefault="005221F3">
      <w:pPr>
        <w:pStyle w:val="10"/>
        <w:tabs>
          <w:tab w:val="right" w:leader="dot" w:pos="9185"/>
        </w:tabs>
        <w:adjustRightInd w:val="0"/>
        <w:snapToGrid w:val="0"/>
        <w:spacing w:line="360" w:lineRule="auto"/>
        <w:rPr>
          <w:sz w:val="28"/>
          <w:szCs w:val="28"/>
        </w:rPr>
      </w:pPr>
      <w:hyperlink w:anchor="_Toc796" w:history="1">
        <w:r w:rsidR="007707C2">
          <w:rPr>
            <w:rFonts w:hint="eastAsia"/>
            <w:sz w:val="28"/>
            <w:szCs w:val="28"/>
          </w:rPr>
          <w:t>5  安全评价</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_Toc796 \h </w:instrText>
        </w:r>
        <w:r>
          <w:rPr>
            <w:rFonts w:hint="eastAsia"/>
            <w:sz w:val="28"/>
            <w:szCs w:val="28"/>
          </w:rPr>
        </w:r>
        <w:r>
          <w:rPr>
            <w:rFonts w:hint="eastAsia"/>
            <w:sz w:val="28"/>
            <w:szCs w:val="28"/>
          </w:rPr>
          <w:fldChar w:fldCharType="separate"/>
        </w:r>
        <w:r w:rsidR="007707C2">
          <w:rPr>
            <w:rFonts w:hint="eastAsia"/>
            <w:sz w:val="28"/>
            <w:szCs w:val="28"/>
          </w:rPr>
          <w:t>64</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18587" w:history="1">
        <w:r w:rsidR="007707C2">
          <w:rPr>
            <w:rFonts w:hint="eastAsia"/>
            <w:sz w:val="28"/>
            <w:szCs w:val="28"/>
          </w:rPr>
          <w:t>5.1安全生产基本条件检查</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_Toc18587 \h </w:instrText>
        </w:r>
        <w:r>
          <w:rPr>
            <w:rFonts w:hint="eastAsia"/>
            <w:sz w:val="28"/>
            <w:szCs w:val="28"/>
          </w:rPr>
        </w:r>
        <w:r>
          <w:rPr>
            <w:rFonts w:hint="eastAsia"/>
            <w:sz w:val="28"/>
            <w:szCs w:val="28"/>
          </w:rPr>
          <w:fldChar w:fldCharType="separate"/>
        </w:r>
        <w:r w:rsidR="007707C2">
          <w:rPr>
            <w:rFonts w:hint="eastAsia"/>
            <w:sz w:val="28"/>
            <w:szCs w:val="28"/>
          </w:rPr>
          <w:t>64</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10522" w:history="1">
        <w:r w:rsidR="007707C2">
          <w:rPr>
            <w:rFonts w:hint="eastAsia"/>
            <w:sz w:val="28"/>
            <w:szCs w:val="28"/>
            <w:lang w:val="en-GB"/>
          </w:rPr>
          <w:t>5.1.</w:t>
        </w:r>
        <w:r w:rsidR="007707C2">
          <w:rPr>
            <w:rFonts w:hint="eastAsia"/>
            <w:sz w:val="28"/>
            <w:szCs w:val="28"/>
          </w:rPr>
          <w:t>1危险化学品使用</w:t>
        </w:r>
        <w:r w:rsidR="007707C2">
          <w:rPr>
            <w:rFonts w:hint="eastAsia"/>
            <w:sz w:val="28"/>
            <w:szCs w:val="28"/>
            <w:lang w:val="en-GB"/>
          </w:rPr>
          <w:t>专项安全评价检查</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_Toc10522 \h </w:instrText>
        </w:r>
        <w:r>
          <w:rPr>
            <w:rFonts w:hint="eastAsia"/>
            <w:sz w:val="28"/>
            <w:szCs w:val="28"/>
          </w:rPr>
        </w:r>
        <w:r>
          <w:rPr>
            <w:rFonts w:hint="eastAsia"/>
            <w:sz w:val="28"/>
            <w:szCs w:val="28"/>
          </w:rPr>
          <w:fldChar w:fldCharType="separate"/>
        </w:r>
        <w:r w:rsidR="007707C2">
          <w:rPr>
            <w:rFonts w:hint="eastAsia"/>
            <w:sz w:val="28"/>
            <w:szCs w:val="28"/>
          </w:rPr>
          <w:t>64</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24813" w:history="1">
        <w:r w:rsidR="007707C2">
          <w:rPr>
            <w:rFonts w:hint="eastAsia"/>
            <w:sz w:val="28"/>
            <w:szCs w:val="28"/>
            <w:lang w:val="en-GB"/>
          </w:rPr>
          <w:t>5.1.</w:t>
        </w:r>
        <w:r w:rsidR="007707C2">
          <w:rPr>
            <w:rFonts w:hint="eastAsia"/>
            <w:sz w:val="28"/>
            <w:szCs w:val="28"/>
          </w:rPr>
          <w:t>2</w:t>
        </w:r>
        <w:r w:rsidR="007707C2">
          <w:rPr>
            <w:rFonts w:hint="eastAsia"/>
            <w:sz w:val="28"/>
            <w:szCs w:val="28"/>
            <w:lang w:val="en-GB"/>
          </w:rPr>
          <w:t>使用危险化学品工业企业安全生产基本规范评价</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_Toc24813 \h </w:instrText>
        </w:r>
        <w:r>
          <w:rPr>
            <w:rFonts w:hint="eastAsia"/>
            <w:sz w:val="28"/>
            <w:szCs w:val="28"/>
          </w:rPr>
        </w:r>
        <w:r>
          <w:rPr>
            <w:rFonts w:hint="eastAsia"/>
            <w:sz w:val="28"/>
            <w:szCs w:val="28"/>
          </w:rPr>
          <w:fldChar w:fldCharType="separate"/>
        </w:r>
        <w:r w:rsidR="007707C2">
          <w:rPr>
            <w:rFonts w:hint="eastAsia"/>
            <w:sz w:val="28"/>
            <w:szCs w:val="28"/>
          </w:rPr>
          <w:t>65</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26088" w:history="1">
        <w:r w:rsidR="007707C2">
          <w:rPr>
            <w:rFonts w:hint="eastAsia"/>
            <w:sz w:val="28"/>
            <w:szCs w:val="28"/>
            <w:lang w:val="en-GB"/>
          </w:rPr>
          <w:t>5.1.</w:t>
        </w:r>
        <w:r w:rsidR="007707C2">
          <w:rPr>
            <w:rFonts w:hint="eastAsia"/>
            <w:sz w:val="28"/>
            <w:szCs w:val="28"/>
          </w:rPr>
          <w:t>3</w:t>
        </w:r>
        <w:r w:rsidR="007707C2">
          <w:rPr>
            <w:rFonts w:hint="eastAsia"/>
            <w:sz w:val="28"/>
            <w:szCs w:val="28"/>
            <w:lang w:val="en-GB"/>
          </w:rPr>
          <w:t>工贸企业危险化学品使用安全管理评价</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_Toc26088 \h </w:instrText>
        </w:r>
        <w:r>
          <w:rPr>
            <w:rFonts w:hint="eastAsia"/>
            <w:sz w:val="28"/>
            <w:szCs w:val="28"/>
          </w:rPr>
        </w:r>
        <w:r>
          <w:rPr>
            <w:rFonts w:hint="eastAsia"/>
            <w:sz w:val="28"/>
            <w:szCs w:val="28"/>
          </w:rPr>
          <w:fldChar w:fldCharType="separate"/>
        </w:r>
        <w:r w:rsidR="007707C2">
          <w:rPr>
            <w:rFonts w:hint="eastAsia"/>
            <w:sz w:val="28"/>
            <w:szCs w:val="28"/>
          </w:rPr>
          <w:t>69</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12282" w:history="1">
        <w:r w:rsidR="007707C2">
          <w:rPr>
            <w:rFonts w:hint="eastAsia"/>
            <w:sz w:val="28"/>
            <w:szCs w:val="28"/>
            <w:lang w:val="en-GB"/>
          </w:rPr>
          <w:t>5.1.4特种设备评价</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_Toc12282 \h </w:instrText>
        </w:r>
        <w:r>
          <w:rPr>
            <w:rFonts w:hint="eastAsia"/>
            <w:sz w:val="28"/>
            <w:szCs w:val="28"/>
          </w:rPr>
        </w:r>
        <w:r>
          <w:rPr>
            <w:rFonts w:hint="eastAsia"/>
            <w:sz w:val="28"/>
            <w:szCs w:val="28"/>
          </w:rPr>
          <w:fldChar w:fldCharType="separate"/>
        </w:r>
        <w:r w:rsidR="007707C2">
          <w:rPr>
            <w:rFonts w:hint="eastAsia"/>
            <w:sz w:val="28"/>
            <w:szCs w:val="28"/>
          </w:rPr>
          <w:t>75</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13454" w:history="1">
        <w:r w:rsidR="007707C2">
          <w:rPr>
            <w:rFonts w:hint="eastAsia"/>
            <w:sz w:val="28"/>
            <w:szCs w:val="28"/>
          </w:rPr>
          <w:t>5.1.5双氧水中间仓库储存安全评价</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_Toc13454 \h </w:instrText>
        </w:r>
        <w:r>
          <w:rPr>
            <w:rFonts w:hint="eastAsia"/>
            <w:sz w:val="28"/>
            <w:szCs w:val="28"/>
          </w:rPr>
        </w:r>
        <w:r>
          <w:rPr>
            <w:rFonts w:hint="eastAsia"/>
            <w:sz w:val="28"/>
            <w:szCs w:val="28"/>
          </w:rPr>
          <w:fldChar w:fldCharType="separate"/>
        </w:r>
        <w:r w:rsidR="007707C2">
          <w:rPr>
            <w:rFonts w:hint="eastAsia"/>
            <w:sz w:val="28"/>
            <w:szCs w:val="28"/>
          </w:rPr>
          <w:t>78</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27754" w:history="1">
        <w:r w:rsidR="007707C2">
          <w:rPr>
            <w:rFonts w:hint="eastAsia"/>
            <w:sz w:val="28"/>
            <w:szCs w:val="28"/>
            <w:lang w:val="en-GB"/>
          </w:rPr>
          <w:t>5.1.</w:t>
        </w:r>
        <w:r w:rsidR="007707C2">
          <w:rPr>
            <w:rFonts w:hint="eastAsia"/>
            <w:sz w:val="28"/>
            <w:szCs w:val="28"/>
          </w:rPr>
          <w:t>6</w:t>
        </w:r>
        <w:r w:rsidR="007707C2">
          <w:rPr>
            <w:rFonts w:hint="eastAsia"/>
            <w:sz w:val="28"/>
            <w:szCs w:val="28"/>
            <w:lang w:val="en-GB"/>
          </w:rPr>
          <w:t>易制爆危险化学品储存安全评价</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_Toc27754 \h </w:instrText>
        </w:r>
        <w:r>
          <w:rPr>
            <w:rFonts w:hint="eastAsia"/>
            <w:sz w:val="28"/>
            <w:szCs w:val="28"/>
          </w:rPr>
        </w:r>
        <w:r>
          <w:rPr>
            <w:rFonts w:hint="eastAsia"/>
            <w:sz w:val="28"/>
            <w:szCs w:val="28"/>
          </w:rPr>
          <w:fldChar w:fldCharType="separate"/>
        </w:r>
        <w:r w:rsidR="007707C2">
          <w:rPr>
            <w:rFonts w:hint="eastAsia"/>
            <w:sz w:val="28"/>
            <w:szCs w:val="28"/>
          </w:rPr>
          <w:t>81</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14881" w:history="1">
        <w:r w:rsidR="007707C2">
          <w:rPr>
            <w:rFonts w:hint="eastAsia"/>
            <w:sz w:val="28"/>
            <w:szCs w:val="28"/>
            <w:lang w:val="en-GB"/>
          </w:rPr>
          <w:t>5.1.</w:t>
        </w:r>
        <w:r w:rsidR="007707C2">
          <w:rPr>
            <w:rFonts w:hint="eastAsia"/>
            <w:sz w:val="28"/>
            <w:szCs w:val="28"/>
          </w:rPr>
          <w:t>7</w:t>
        </w:r>
        <w:r w:rsidR="007707C2">
          <w:rPr>
            <w:rFonts w:hint="eastAsia"/>
            <w:sz w:val="28"/>
            <w:szCs w:val="28"/>
            <w:lang w:val="en-GB"/>
          </w:rPr>
          <w:t>重点监管危险化学品评价</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_Toc14881 \h </w:instrText>
        </w:r>
        <w:r>
          <w:rPr>
            <w:rFonts w:hint="eastAsia"/>
            <w:sz w:val="28"/>
            <w:szCs w:val="28"/>
          </w:rPr>
        </w:r>
        <w:r>
          <w:rPr>
            <w:rFonts w:hint="eastAsia"/>
            <w:sz w:val="28"/>
            <w:szCs w:val="28"/>
          </w:rPr>
          <w:fldChar w:fldCharType="separate"/>
        </w:r>
        <w:r w:rsidR="007707C2">
          <w:rPr>
            <w:rFonts w:hint="eastAsia"/>
            <w:sz w:val="28"/>
            <w:szCs w:val="28"/>
          </w:rPr>
          <w:t>85</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8458" w:history="1">
        <w:r w:rsidR="007707C2">
          <w:rPr>
            <w:rFonts w:hint="eastAsia"/>
            <w:sz w:val="28"/>
            <w:szCs w:val="28"/>
            <w:lang w:val="en-GB"/>
          </w:rPr>
          <w:t>5.1.</w:t>
        </w:r>
        <w:r w:rsidR="007707C2">
          <w:rPr>
            <w:rFonts w:hint="eastAsia"/>
            <w:sz w:val="28"/>
            <w:szCs w:val="28"/>
          </w:rPr>
          <w:t>8</w:t>
        </w:r>
        <w:r w:rsidR="007707C2">
          <w:rPr>
            <w:rFonts w:hint="eastAsia"/>
            <w:sz w:val="28"/>
            <w:szCs w:val="28"/>
            <w:lang w:val="en-GB"/>
          </w:rPr>
          <w:t>消防设施评价</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_Toc8458 \h </w:instrText>
        </w:r>
        <w:r>
          <w:rPr>
            <w:rFonts w:hint="eastAsia"/>
            <w:sz w:val="28"/>
            <w:szCs w:val="28"/>
          </w:rPr>
        </w:r>
        <w:r>
          <w:rPr>
            <w:rFonts w:hint="eastAsia"/>
            <w:sz w:val="28"/>
            <w:szCs w:val="28"/>
          </w:rPr>
          <w:fldChar w:fldCharType="separate"/>
        </w:r>
        <w:r w:rsidR="007707C2">
          <w:rPr>
            <w:rFonts w:hint="eastAsia"/>
            <w:sz w:val="28"/>
            <w:szCs w:val="28"/>
          </w:rPr>
          <w:t>87</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11349" w:history="1">
        <w:r w:rsidR="007707C2">
          <w:rPr>
            <w:rFonts w:hint="eastAsia"/>
            <w:sz w:val="28"/>
            <w:szCs w:val="28"/>
          </w:rPr>
          <w:t>5.1.9重大隐患评价</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_Toc11349 \h </w:instrText>
        </w:r>
        <w:r>
          <w:rPr>
            <w:rFonts w:hint="eastAsia"/>
            <w:sz w:val="28"/>
            <w:szCs w:val="28"/>
          </w:rPr>
        </w:r>
        <w:r>
          <w:rPr>
            <w:rFonts w:hint="eastAsia"/>
            <w:sz w:val="28"/>
            <w:szCs w:val="28"/>
          </w:rPr>
          <w:fldChar w:fldCharType="separate"/>
        </w:r>
        <w:r w:rsidR="007707C2">
          <w:rPr>
            <w:rFonts w:hint="eastAsia"/>
            <w:sz w:val="28"/>
            <w:szCs w:val="28"/>
          </w:rPr>
          <w:t>92</w:t>
        </w:r>
        <w:r>
          <w:rPr>
            <w:rFonts w:hint="eastAsia"/>
            <w:sz w:val="28"/>
            <w:szCs w:val="28"/>
          </w:rPr>
          <w:fldChar w:fldCharType="end"/>
        </w:r>
      </w:hyperlink>
    </w:p>
    <w:p w:rsidR="00DA1279" w:rsidRDefault="005221F3" w:rsidP="00B06044">
      <w:pPr>
        <w:pStyle w:val="35"/>
        <w:tabs>
          <w:tab w:val="right" w:leader="dot" w:pos="9185"/>
        </w:tabs>
        <w:adjustRightInd w:val="0"/>
        <w:snapToGrid w:val="0"/>
        <w:spacing w:line="360" w:lineRule="auto"/>
        <w:ind w:left="1120"/>
        <w:rPr>
          <w:sz w:val="28"/>
          <w:szCs w:val="28"/>
        </w:rPr>
      </w:pPr>
      <w:hyperlink w:anchor="_Toc29924" w:history="1">
        <w:r w:rsidR="007707C2">
          <w:rPr>
            <w:rFonts w:hint="eastAsia"/>
            <w:sz w:val="28"/>
            <w:szCs w:val="28"/>
            <w:lang w:val="en-GB"/>
          </w:rPr>
          <w:t>5.1.</w:t>
        </w:r>
        <w:r w:rsidR="007707C2">
          <w:rPr>
            <w:rFonts w:hint="eastAsia"/>
            <w:sz w:val="28"/>
            <w:szCs w:val="28"/>
          </w:rPr>
          <w:t>10</w:t>
        </w:r>
        <w:r w:rsidR="007707C2">
          <w:rPr>
            <w:rFonts w:hint="eastAsia"/>
            <w:sz w:val="28"/>
            <w:szCs w:val="28"/>
            <w:lang w:val="en-GB"/>
          </w:rPr>
          <w:t>其他安全生产管理评价</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_Toc29924 \h </w:instrText>
        </w:r>
        <w:r>
          <w:rPr>
            <w:rFonts w:hint="eastAsia"/>
            <w:sz w:val="28"/>
            <w:szCs w:val="28"/>
          </w:rPr>
        </w:r>
        <w:r>
          <w:rPr>
            <w:rFonts w:hint="eastAsia"/>
            <w:sz w:val="28"/>
            <w:szCs w:val="28"/>
          </w:rPr>
          <w:fldChar w:fldCharType="separate"/>
        </w:r>
        <w:r w:rsidR="007707C2">
          <w:rPr>
            <w:rFonts w:hint="eastAsia"/>
            <w:sz w:val="28"/>
            <w:szCs w:val="28"/>
          </w:rPr>
          <w:t>94</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5400" w:history="1">
        <w:r w:rsidR="007707C2">
          <w:rPr>
            <w:rFonts w:hint="eastAsia"/>
            <w:sz w:val="28"/>
            <w:szCs w:val="28"/>
          </w:rPr>
          <w:t>5.2作业条件危险性评价</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_Toc5400 \h </w:instrText>
        </w:r>
        <w:r>
          <w:rPr>
            <w:rFonts w:hint="eastAsia"/>
            <w:sz w:val="28"/>
            <w:szCs w:val="28"/>
          </w:rPr>
        </w:r>
        <w:r>
          <w:rPr>
            <w:rFonts w:hint="eastAsia"/>
            <w:sz w:val="28"/>
            <w:szCs w:val="28"/>
          </w:rPr>
          <w:fldChar w:fldCharType="separate"/>
        </w:r>
        <w:r w:rsidR="007707C2">
          <w:rPr>
            <w:rFonts w:hint="eastAsia"/>
            <w:sz w:val="28"/>
            <w:szCs w:val="28"/>
          </w:rPr>
          <w:t>99</w:t>
        </w:r>
        <w:r>
          <w:rPr>
            <w:rFonts w:hint="eastAsia"/>
            <w:sz w:val="28"/>
            <w:szCs w:val="28"/>
          </w:rPr>
          <w:fldChar w:fldCharType="end"/>
        </w:r>
      </w:hyperlink>
    </w:p>
    <w:p w:rsidR="00DA1279" w:rsidRDefault="005221F3">
      <w:pPr>
        <w:pStyle w:val="10"/>
        <w:tabs>
          <w:tab w:val="right" w:leader="dot" w:pos="9185"/>
        </w:tabs>
        <w:adjustRightInd w:val="0"/>
        <w:snapToGrid w:val="0"/>
        <w:spacing w:line="360" w:lineRule="auto"/>
        <w:rPr>
          <w:sz w:val="28"/>
          <w:szCs w:val="28"/>
        </w:rPr>
      </w:pPr>
      <w:hyperlink w:anchor="_Toc10513" w:history="1">
        <w:r w:rsidR="007707C2">
          <w:rPr>
            <w:rFonts w:hint="eastAsia"/>
            <w:sz w:val="28"/>
            <w:szCs w:val="28"/>
          </w:rPr>
          <w:t>6  安全对策措施</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_Toc10513 \h </w:instrText>
        </w:r>
        <w:r>
          <w:rPr>
            <w:rFonts w:hint="eastAsia"/>
            <w:sz w:val="28"/>
            <w:szCs w:val="28"/>
          </w:rPr>
        </w:r>
        <w:r>
          <w:rPr>
            <w:rFonts w:hint="eastAsia"/>
            <w:sz w:val="28"/>
            <w:szCs w:val="28"/>
          </w:rPr>
          <w:fldChar w:fldCharType="separate"/>
        </w:r>
        <w:r w:rsidR="007707C2">
          <w:rPr>
            <w:rFonts w:hint="eastAsia"/>
            <w:sz w:val="28"/>
            <w:szCs w:val="28"/>
          </w:rPr>
          <w:t>102</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20435" w:history="1">
        <w:r w:rsidR="007707C2">
          <w:rPr>
            <w:rFonts w:hint="eastAsia"/>
            <w:sz w:val="28"/>
            <w:szCs w:val="28"/>
          </w:rPr>
          <w:t>6.1存在问题及整改措施</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_Toc20435 \h </w:instrText>
        </w:r>
        <w:r>
          <w:rPr>
            <w:rFonts w:hint="eastAsia"/>
            <w:sz w:val="28"/>
            <w:szCs w:val="28"/>
          </w:rPr>
        </w:r>
        <w:r>
          <w:rPr>
            <w:rFonts w:hint="eastAsia"/>
            <w:sz w:val="28"/>
            <w:szCs w:val="28"/>
          </w:rPr>
          <w:fldChar w:fldCharType="separate"/>
        </w:r>
        <w:r w:rsidR="007707C2">
          <w:rPr>
            <w:rFonts w:hint="eastAsia"/>
            <w:sz w:val="28"/>
            <w:szCs w:val="28"/>
          </w:rPr>
          <w:t>102</w:t>
        </w:r>
        <w:r>
          <w:rPr>
            <w:rFonts w:hint="eastAsia"/>
            <w:sz w:val="28"/>
            <w:szCs w:val="28"/>
          </w:rPr>
          <w:fldChar w:fldCharType="end"/>
        </w:r>
      </w:hyperlink>
    </w:p>
    <w:p w:rsidR="00DA1279" w:rsidRDefault="005221F3" w:rsidP="00B06044">
      <w:pPr>
        <w:pStyle w:val="28"/>
        <w:tabs>
          <w:tab w:val="right" w:leader="dot" w:pos="9185"/>
        </w:tabs>
        <w:adjustRightInd w:val="0"/>
        <w:snapToGrid w:val="0"/>
        <w:spacing w:line="360" w:lineRule="auto"/>
        <w:ind w:left="560"/>
        <w:rPr>
          <w:sz w:val="28"/>
          <w:szCs w:val="28"/>
        </w:rPr>
      </w:pPr>
      <w:hyperlink w:anchor="_Toc18807" w:history="1">
        <w:r w:rsidR="007707C2">
          <w:rPr>
            <w:rFonts w:hint="eastAsia"/>
            <w:sz w:val="28"/>
            <w:szCs w:val="28"/>
          </w:rPr>
          <w:t>6.2安全对策及建议</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_Toc18807 \h </w:instrText>
        </w:r>
        <w:r>
          <w:rPr>
            <w:rFonts w:hint="eastAsia"/>
            <w:sz w:val="28"/>
            <w:szCs w:val="28"/>
          </w:rPr>
        </w:r>
        <w:r>
          <w:rPr>
            <w:rFonts w:hint="eastAsia"/>
            <w:sz w:val="28"/>
            <w:szCs w:val="28"/>
          </w:rPr>
          <w:fldChar w:fldCharType="separate"/>
        </w:r>
        <w:r w:rsidR="007707C2">
          <w:rPr>
            <w:rFonts w:hint="eastAsia"/>
            <w:sz w:val="28"/>
            <w:szCs w:val="28"/>
          </w:rPr>
          <w:t>105</w:t>
        </w:r>
        <w:r>
          <w:rPr>
            <w:rFonts w:hint="eastAsia"/>
            <w:sz w:val="28"/>
            <w:szCs w:val="28"/>
          </w:rPr>
          <w:fldChar w:fldCharType="end"/>
        </w:r>
      </w:hyperlink>
    </w:p>
    <w:p w:rsidR="00DA1279" w:rsidRDefault="005221F3">
      <w:pPr>
        <w:pStyle w:val="10"/>
        <w:tabs>
          <w:tab w:val="right" w:leader="dot" w:pos="9185"/>
        </w:tabs>
        <w:adjustRightInd w:val="0"/>
        <w:snapToGrid w:val="0"/>
        <w:spacing w:line="360" w:lineRule="auto"/>
        <w:rPr>
          <w:sz w:val="28"/>
          <w:szCs w:val="28"/>
        </w:rPr>
      </w:pPr>
      <w:hyperlink w:anchor="_Toc4350" w:history="1">
        <w:r w:rsidR="007707C2">
          <w:rPr>
            <w:rFonts w:hint="eastAsia"/>
            <w:sz w:val="28"/>
            <w:szCs w:val="28"/>
          </w:rPr>
          <w:t>7  评价结论</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_Toc4350 \h </w:instrText>
        </w:r>
        <w:r>
          <w:rPr>
            <w:rFonts w:hint="eastAsia"/>
            <w:sz w:val="28"/>
            <w:szCs w:val="28"/>
          </w:rPr>
        </w:r>
        <w:r>
          <w:rPr>
            <w:rFonts w:hint="eastAsia"/>
            <w:sz w:val="28"/>
            <w:szCs w:val="28"/>
          </w:rPr>
          <w:fldChar w:fldCharType="separate"/>
        </w:r>
        <w:r w:rsidR="007707C2">
          <w:rPr>
            <w:rFonts w:hint="eastAsia"/>
            <w:sz w:val="28"/>
            <w:szCs w:val="28"/>
          </w:rPr>
          <w:t>107</w:t>
        </w:r>
        <w:r>
          <w:rPr>
            <w:rFonts w:hint="eastAsia"/>
            <w:sz w:val="28"/>
            <w:szCs w:val="28"/>
          </w:rPr>
          <w:fldChar w:fldCharType="end"/>
        </w:r>
      </w:hyperlink>
    </w:p>
    <w:p w:rsidR="00DA1279" w:rsidRDefault="005221F3">
      <w:pPr>
        <w:pStyle w:val="10"/>
        <w:tabs>
          <w:tab w:val="right" w:leader="dot" w:pos="9185"/>
        </w:tabs>
        <w:adjustRightInd w:val="0"/>
        <w:snapToGrid w:val="0"/>
        <w:spacing w:line="360" w:lineRule="auto"/>
        <w:rPr>
          <w:sz w:val="28"/>
          <w:szCs w:val="28"/>
        </w:rPr>
      </w:pPr>
      <w:hyperlink w:anchor="_Toc25218" w:history="1">
        <w:r w:rsidR="007707C2">
          <w:rPr>
            <w:rFonts w:hint="eastAsia"/>
            <w:sz w:val="28"/>
            <w:szCs w:val="28"/>
          </w:rPr>
          <w:t>8  评价单位与建设单位交换意见</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_Toc25218 \h </w:instrText>
        </w:r>
        <w:r>
          <w:rPr>
            <w:rFonts w:hint="eastAsia"/>
            <w:sz w:val="28"/>
            <w:szCs w:val="28"/>
          </w:rPr>
        </w:r>
        <w:r>
          <w:rPr>
            <w:rFonts w:hint="eastAsia"/>
            <w:sz w:val="28"/>
            <w:szCs w:val="28"/>
          </w:rPr>
          <w:fldChar w:fldCharType="separate"/>
        </w:r>
        <w:r w:rsidR="007707C2">
          <w:rPr>
            <w:rFonts w:hint="eastAsia"/>
            <w:sz w:val="28"/>
            <w:szCs w:val="28"/>
          </w:rPr>
          <w:t>108</w:t>
        </w:r>
        <w:r>
          <w:rPr>
            <w:rFonts w:hint="eastAsia"/>
            <w:sz w:val="28"/>
            <w:szCs w:val="28"/>
          </w:rPr>
          <w:fldChar w:fldCharType="end"/>
        </w:r>
      </w:hyperlink>
    </w:p>
    <w:p w:rsidR="00DA1279" w:rsidRDefault="005221F3">
      <w:pPr>
        <w:pStyle w:val="10"/>
        <w:tabs>
          <w:tab w:val="right" w:leader="dot" w:pos="9185"/>
        </w:tabs>
        <w:adjustRightInd w:val="0"/>
        <w:snapToGrid w:val="0"/>
        <w:spacing w:line="360" w:lineRule="auto"/>
        <w:rPr>
          <w:sz w:val="28"/>
          <w:szCs w:val="28"/>
        </w:rPr>
      </w:pPr>
      <w:hyperlink w:anchor="_Toc26496" w:history="1">
        <w:r w:rsidR="007707C2">
          <w:rPr>
            <w:rFonts w:hint="eastAsia"/>
            <w:sz w:val="28"/>
            <w:szCs w:val="28"/>
          </w:rPr>
          <w:t>9  附件</w:t>
        </w:r>
        <w:r w:rsidR="007707C2">
          <w:rPr>
            <w:rFonts w:hint="eastAsia"/>
            <w:sz w:val="28"/>
            <w:szCs w:val="28"/>
          </w:rPr>
          <w:tab/>
        </w:r>
        <w:r>
          <w:rPr>
            <w:rFonts w:hint="eastAsia"/>
            <w:sz w:val="28"/>
            <w:szCs w:val="28"/>
          </w:rPr>
          <w:fldChar w:fldCharType="begin"/>
        </w:r>
        <w:r w:rsidR="007707C2">
          <w:rPr>
            <w:rFonts w:hint="eastAsia"/>
            <w:sz w:val="28"/>
            <w:szCs w:val="28"/>
          </w:rPr>
          <w:instrText xml:space="preserve"> PAGEREF _Toc26496 \h </w:instrText>
        </w:r>
        <w:r>
          <w:rPr>
            <w:rFonts w:hint="eastAsia"/>
            <w:sz w:val="28"/>
            <w:szCs w:val="28"/>
          </w:rPr>
        </w:r>
        <w:r>
          <w:rPr>
            <w:rFonts w:hint="eastAsia"/>
            <w:sz w:val="28"/>
            <w:szCs w:val="28"/>
          </w:rPr>
          <w:fldChar w:fldCharType="separate"/>
        </w:r>
        <w:r w:rsidR="007707C2">
          <w:rPr>
            <w:rFonts w:hint="eastAsia"/>
            <w:sz w:val="28"/>
            <w:szCs w:val="28"/>
          </w:rPr>
          <w:t>109</w:t>
        </w:r>
        <w:r>
          <w:rPr>
            <w:rFonts w:hint="eastAsia"/>
            <w:sz w:val="28"/>
            <w:szCs w:val="28"/>
          </w:rPr>
          <w:fldChar w:fldCharType="end"/>
        </w:r>
      </w:hyperlink>
    </w:p>
    <w:p w:rsidR="00DA1279" w:rsidRDefault="005221F3">
      <w:pPr>
        <w:adjustRightInd w:val="0"/>
        <w:snapToGrid w:val="0"/>
        <w:spacing w:line="360" w:lineRule="auto"/>
        <w:jc w:val="left"/>
        <w:rPr>
          <w:rFonts w:ascii="宋体" w:hAnsi="宋体" w:cs="宋体"/>
          <w:color w:val="000000" w:themeColor="text1"/>
          <w:kern w:val="0"/>
          <w:szCs w:val="28"/>
        </w:rPr>
      </w:pPr>
      <w:r>
        <w:rPr>
          <w:rFonts w:ascii="宋体" w:hAnsi="宋体" w:cs="宋体" w:hint="eastAsia"/>
          <w:color w:val="000000" w:themeColor="text1"/>
          <w:kern w:val="0"/>
          <w:szCs w:val="28"/>
        </w:rPr>
        <w:fldChar w:fldCharType="end"/>
      </w:r>
    </w:p>
    <w:p w:rsidR="00DA1279" w:rsidRDefault="00DA1279">
      <w:pPr>
        <w:rPr>
          <w:b/>
          <w:color w:val="000000" w:themeColor="text1"/>
          <w:kern w:val="0"/>
          <w:sz w:val="32"/>
          <w:szCs w:val="32"/>
        </w:rPr>
      </w:pPr>
    </w:p>
    <w:p w:rsidR="00DA1279" w:rsidRDefault="00DA1279">
      <w:pPr>
        <w:rPr>
          <w:b/>
          <w:color w:val="000000" w:themeColor="text1"/>
          <w:kern w:val="0"/>
          <w:sz w:val="32"/>
          <w:szCs w:val="32"/>
        </w:rPr>
      </w:pPr>
    </w:p>
    <w:p w:rsidR="00DA1279" w:rsidRDefault="00DA1279">
      <w:pPr>
        <w:rPr>
          <w:b/>
          <w:color w:val="000000" w:themeColor="text1"/>
          <w:kern w:val="0"/>
          <w:sz w:val="32"/>
          <w:szCs w:val="32"/>
        </w:rPr>
      </w:pPr>
    </w:p>
    <w:p w:rsidR="00DA1279" w:rsidRDefault="00DA1279">
      <w:pPr>
        <w:rPr>
          <w:b/>
          <w:color w:val="000000" w:themeColor="text1"/>
          <w:kern w:val="0"/>
          <w:sz w:val="32"/>
          <w:szCs w:val="32"/>
        </w:rPr>
      </w:pPr>
    </w:p>
    <w:p w:rsidR="00DA1279" w:rsidRDefault="00DA1279">
      <w:pPr>
        <w:rPr>
          <w:b/>
          <w:color w:val="000000" w:themeColor="text1"/>
          <w:kern w:val="0"/>
          <w:sz w:val="32"/>
          <w:szCs w:val="32"/>
        </w:rPr>
      </w:pPr>
    </w:p>
    <w:p w:rsidR="00DA1279" w:rsidRDefault="00DA1279">
      <w:pPr>
        <w:rPr>
          <w:b/>
          <w:color w:val="000000" w:themeColor="text1"/>
          <w:kern w:val="0"/>
          <w:sz w:val="32"/>
          <w:szCs w:val="32"/>
        </w:rPr>
      </w:pPr>
    </w:p>
    <w:p w:rsidR="00DA1279" w:rsidRDefault="00DA1279">
      <w:pPr>
        <w:pStyle w:val="1"/>
        <w:keepNext w:val="0"/>
        <w:spacing w:before="240" w:after="240"/>
        <w:rPr>
          <w:bCs/>
          <w:color w:val="000000" w:themeColor="text1"/>
          <w:sz w:val="32"/>
          <w:szCs w:val="32"/>
        </w:rPr>
        <w:sectPr w:rsidR="00DA1279">
          <w:footerReference w:type="default" r:id="rId15"/>
          <w:pgSz w:w="11907" w:h="16840"/>
          <w:pgMar w:top="1418" w:right="1134" w:bottom="1134" w:left="1588" w:header="794" w:footer="794" w:gutter="0"/>
          <w:paperSrc w:first="1261" w:other="1261"/>
          <w:pgNumType w:fmt="upperRoman"/>
          <w:cols w:space="720"/>
          <w:docGrid w:linePitch="435" w:charSpace="2662"/>
        </w:sectPr>
      </w:pPr>
    </w:p>
    <w:p w:rsidR="00DA1279" w:rsidRDefault="007707C2">
      <w:pPr>
        <w:pStyle w:val="1"/>
        <w:keepNext w:val="0"/>
        <w:spacing w:beforeLines="0" w:afterLines="0"/>
        <w:rPr>
          <w:bCs/>
          <w:color w:val="000000" w:themeColor="text1"/>
          <w:sz w:val="32"/>
          <w:szCs w:val="32"/>
        </w:rPr>
      </w:pPr>
      <w:bookmarkStart w:id="10" w:name="_Toc23801"/>
      <w:bookmarkStart w:id="11" w:name="_Toc5095"/>
      <w:bookmarkStart w:id="12" w:name="_Toc3786"/>
      <w:bookmarkStart w:id="13" w:name="_Toc22057"/>
      <w:bookmarkStart w:id="14" w:name="_Toc30602"/>
      <w:bookmarkStart w:id="15" w:name="_Toc22169"/>
      <w:bookmarkStart w:id="16" w:name="_Toc21341"/>
      <w:bookmarkStart w:id="17" w:name="_Toc14547"/>
      <w:r>
        <w:rPr>
          <w:bCs/>
          <w:color w:val="000000" w:themeColor="text1"/>
          <w:sz w:val="32"/>
          <w:szCs w:val="32"/>
        </w:rPr>
        <w:lastRenderedPageBreak/>
        <w:t xml:space="preserve">1  </w:t>
      </w:r>
      <w:bookmarkEnd w:id="9"/>
      <w:r>
        <w:rPr>
          <w:rFonts w:hint="eastAsia"/>
          <w:bCs/>
          <w:color w:val="000000" w:themeColor="text1"/>
          <w:sz w:val="32"/>
          <w:szCs w:val="32"/>
        </w:rPr>
        <w:t>安全评价工作经过</w:t>
      </w:r>
      <w:bookmarkEnd w:id="10"/>
      <w:bookmarkEnd w:id="11"/>
      <w:bookmarkEnd w:id="12"/>
      <w:bookmarkEnd w:id="13"/>
      <w:bookmarkEnd w:id="14"/>
      <w:bookmarkEnd w:id="15"/>
      <w:bookmarkEnd w:id="16"/>
      <w:bookmarkEnd w:id="17"/>
    </w:p>
    <w:p w:rsidR="00DA1279" w:rsidRDefault="007707C2">
      <w:pPr>
        <w:pStyle w:val="24"/>
        <w:keepNext w:val="0"/>
        <w:keepLines w:val="0"/>
        <w:rPr>
          <w:rFonts w:cs="黑体"/>
          <w:bCs w:val="0"/>
          <w:color w:val="000000" w:themeColor="text1"/>
          <w:sz w:val="28"/>
          <w:szCs w:val="28"/>
        </w:rPr>
      </w:pPr>
      <w:bookmarkStart w:id="18" w:name="_Toc29013"/>
      <w:bookmarkStart w:id="19" w:name="_Toc48558458"/>
      <w:bookmarkStart w:id="20" w:name="_Toc13359"/>
      <w:bookmarkStart w:id="21" w:name="_Toc333333397"/>
      <w:bookmarkStart w:id="22" w:name="_Toc19916"/>
      <w:bookmarkStart w:id="23" w:name="_Toc86222217"/>
      <w:bookmarkStart w:id="24" w:name="_Toc25132"/>
      <w:bookmarkStart w:id="25" w:name="_Toc28943"/>
      <w:bookmarkStart w:id="26" w:name="_Toc61074074"/>
      <w:bookmarkStart w:id="27" w:name="_Toc21616"/>
      <w:bookmarkStart w:id="28" w:name="_Toc86806654"/>
      <w:bookmarkStart w:id="29" w:name="_Toc207"/>
      <w:bookmarkStart w:id="30" w:name="_Toc21916"/>
      <w:bookmarkStart w:id="31" w:name="_Toc17581"/>
      <w:bookmarkStart w:id="32" w:name="_Toc29304"/>
      <w:bookmarkStart w:id="33" w:name="_Toc155339725"/>
      <w:bookmarkStart w:id="34" w:name="_Toc46731801"/>
      <w:r>
        <w:rPr>
          <w:rFonts w:cs="黑体" w:hint="eastAsia"/>
          <w:bCs w:val="0"/>
          <w:color w:val="000000" w:themeColor="text1"/>
          <w:sz w:val="28"/>
          <w:szCs w:val="28"/>
        </w:rPr>
        <w:t>1.1评价目的</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rsidR="00DA1279" w:rsidRDefault="007707C2">
      <w:pPr>
        <w:adjustRightInd w:val="0"/>
        <w:snapToGrid w:val="0"/>
        <w:spacing w:line="360" w:lineRule="auto"/>
        <w:ind w:firstLineChars="200" w:firstLine="560"/>
        <w:rPr>
          <w:color w:val="000000" w:themeColor="text1"/>
          <w:kern w:val="0"/>
          <w:szCs w:val="28"/>
        </w:rPr>
      </w:pPr>
      <w:bookmarkStart w:id="35" w:name="_Toc8337"/>
      <w:bookmarkStart w:id="36" w:name="_Toc46731802"/>
      <w:bookmarkStart w:id="37" w:name="_Toc155339726"/>
      <w:bookmarkStart w:id="38" w:name="_Toc48558459"/>
      <w:bookmarkStart w:id="39" w:name="_Toc61074075"/>
      <w:bookmarkStart w:id="40" w:name="_Toc333333398"/>
      <w:bookmarkStart w:id="41" w:name="_Toc86806655"/>
      <w:bookmarkStart w:id="42" w:name="_Toc86222218"/>
      <w:bookmarkStart w:id="43" w:name="_Toc26291"/>
      <w:r>
        <w:rPr>
          <w:rFonts w:hint="eastAsia"/>
          <w:color w:val="000000" w:themeColor="text1"/>
          <w:kern w:val="0"/>
          <w:szCs w:val="28"/>
        </w:rPr>
        <w:t>（</w:t>
      </w:r>
      <w:r>
        <w:rPr>
          <w:rFonts w:hint="eastAsia"/>
          <w:color w:val="000000" w:themeColor="text1"/>
          <w:kern w:val="0"/>
          <w:szCs w:val="28"/>
        </w:rPr>
        <w:t>1</w:t>
      </w:r>
      <w:r>
        <w:rPr>
          <w:rFonts w:hint="eastAsia"/>
          <w:color w:val="000000" w:themeColor="text1"/>
          <w:kern w:val="0"/>
          <w:szCs w:val="28"/>
        </w:rPr>
        <w:t>）</w:t>
      </w:r>
      <w:r>
        <w:rPr>
          <w:color w:val="000000" w:themeColor="text1"/>
          <w:kern w:val="0"/>
          <w:szCs w:val="28"/>
        </w:rPr>
        <w:t>通过评价找出该企业在日常危化品使用过程中存在的主要危险有害因素、安全隐患和存在的问题，在此基础上提出相应的对策、建议，为企业危化品使用及日常管理提供依据。</w:t>
      </w:r>
    </w:p>
    <w:p w:rsidR="00DA1279" w:rsidRDefault="007707C2">
      <w:pPr>
        <w:adjustRightInd w:val="0"/>
        <w:snapToGrid w:val="0"/>
        <w:spacing w:line="360" w:lineRule="auto"/>
        <w:ind w:firstLineChars="200" w:firstLine="560"/>
        <w:rPr>
          <w:color w:val="000000" w:themeColor="text1"/>
          <w:kern w:val="0"/>
          <w:szCs w:val="28"/>
        </w:rPr>
      </w:pPr>
      <w:r>
        <w:rPr>
          <w:rFonts w:hint="eastAsia"/>
          <w:color w:val="000000" w:themeColor="text1"/>
          <w:kern w:val="0"/>
          <w:szCs w:val="28"/>
        </w:rPr>
        <w:t>（</w:t>
      </w:r>
      <w:r>
        <w:rPr>
          <w:rFonts w:hint="eastAsia"/>
          <w:color w:val="000000" w:themeColor="text1"/>
          <w:kern w:val="0"/>
          <w:szCs w:val="28"/>
        </w:rPr>
        <w:t>2</w:t>
      </w:r>
      <w:r>
        <w:rPr>
          <w:color w:val="000000" w:themeColor="text1"/>
          <w:kern w:val="0"/>
          <w:szCs w:val="28"/>
        </w:rPr>
        <w:t>）</w:t>
      </w:r>
      <w:r>
        <w:rPr>
          <w:color w:val="000000" w:themeColor="text1"/>
          <w:kern w:val="0"/>
        </w:rPr>
        <w:t>为</w:t>
      </w:r>
      <w:r>
        <w:rPr>
          <w:rFonts w:hint="eastAsia"/>
          <w:color w:val="000000" w:themeColor="text1"/>
          <w:kern w:val="0"/>
        </w:rPr>
        <w:t>应急管理部门</w:t>
      </w:r>
      <w:r>
        <w:rPr>
          <w:color w:val="000000" w:themeColor="text1"/>
          <w:kern w:val="0"/>
        </w:rPr>
        <w:t>实施综合监督管理提供依据</w:t>
      </w:r>
      <w:r>
        <w:rPr>
          <w:rFonts w:hint="eastAsia"/>
          <w:color w:val="000000" w:themeColor="text1"/>
          <w:kern w:val="0"/>
        </w:rPr>
        <w:t>。</w:t>
      </w:r>
    </w:p>
    <w:p w:rsidR="00DA1279" w:rsidRDefault="007707C2">
      <w:pPr>
        <w:pStyle w:val="24"/>
        <w:keepNext w:val="0"/>
        <w:keepLines w:val="0"/>
        <w:rPr>
          <w:rFonts w:cs="黑体"/>
          <w:bCs w:val="0"/>
          <w:color w:val="000000" w:themeColor="text1"/>
          <w:sz w:val="28"/>
          <w:szCs w:val="28"/>
        </w:rPr>
      </w:pPr>
      <w:bookmarkStart w:id="44" w:name="_Toc14273"/>
      <w:bookmarkStart w:id="45" w:name="_Toc16068"/>
      <w:bookmarkStart w:id="46" w:name="_Toc25306"/>
      <w:bookmarkStart w:id="47" w:name="_Toc25520"/>
      <w:bookmarkStart w:id="48" w:name="_Toc24364"/>
      <w:bookmarkStart w:id="49" w:name="_Toc13586"/>
      <w:bookmarkStart w:id="50" w:name="_Toc21006"/>
      <w:bookmarkStart w:id="51" w:name="_Toc5065"/>
      <w:r>
        <w:rPr>
          <w:rFonts w:cs="黑体" w:hint="eastAsia"/>
          <w:bCs w:val="0"/>
          <w:color w:val="000000" w:themeColor="text1"/>
          <w:sz w:val="28"/>
          <w:szCs w:val="28"/>
        </w:rPr>
        <w:t>1.2评价依据</w:t>
      </w:r>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p>
    <w:p w:rsidR="00DA1279" w:rsidRDefault="007707C2">
      <w:pPr>
        <w:pStyle w:val="30"/>
        <w:keepNext w:val="0"/>
        <w:keepLines w:val="0"/>
        <w:rPr>
          <w:rFonts w:ascii="黑体" w:eastAsia="黑体" w:hAnsi="黑体"/>
          <w:b/>
          <w:bCs w:val="0"/>
          <w:color w:val="000000" w:themeColor="text1"/>
          <w:sz w:val="28"/>
        </w:rPr>
      </w:pPr>
      <w:bookmarkStart w:id="52" w:name="_Toc16042"/>
      <w:bookmarkStart w:id="53" w:name="_Toc29667"/>
      <w:bookmarkStart w:id="54" w:name="_Toc19463"/>
      <w:bookmarkStart w:id="55" w:name="_Toc17122"/>
      <w:bookmarkStart w:id="56" w:name="_Toc155339727"/>
      <w:bookmarkStart w:id="57" w:name="_Toc86806656"/>
      <w:bookmarkStart w:id="58" w:name="_Toc48558460"/>
      <w:bookmarkStart w:id="59" w:name="_Toc46731803"/>
      <w:bookmarkStart w:id="60" w:name="_Toc8248"/>
      <w:bookmarkStart w:id="61" w:name="_Toc18257"/>
      <w:bookmarkStart w:id="62" w:name="_Toc61074076"/>
      <w:bookmarkStart w:id="63" w:name="_Toc4260"/>
      <w:bookmarkStart w:id="64" w:name="_Toc21915"/>
      <w:bookmarkStart w:id="65" w:name="_Toc333333399"/>
      <w:bookmarkStart w:id="66" w:name="_Toc4957"/>
      <w:bookmarkStart w:id="67" w:name="_Toc86222219"/>
      <w:bookmarkStart w:id="68" w:name="_Toc4252"/>
      <w:r>
        <w:rPr>
          <w:rFonts w:ascii="黑体" w:eastAsia="黑体" w:hAnsi="黑体"/>
          <w:b/>
          <w:bCs w:val="0"/>
          <w:color w:val="000000" w:themeColor="text1"/>
          <w:sz w:val="28"/>
        </w:rPr>
        <w:t>1.2.1主要法律法规及规范性文件</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bookmarkStart w:id="69" w:name="_Toc61074077"/>
      <w:bookmarkStart w:id="70" w:name="_Toc48558461"/>
      <w:r>
        <w:rPr>
          <w:rFonts w:ascii="宋体" w:hAnsi="宋体" w:cs="宋体" w:hint="eastAsia"/>
          <w:color w:val="000000" w:themeColor="text1"/>
          <w:kern w:val="0"/>
          <w:szCs w:val="28"/>
        </w:rPr>
        <w:t>《中华人民共和国安全生产法》主席令〔2002〕70号发布，主席令〔2009〕18号、主席令〔2014〕13号、主席令〔2021〕88号修正</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《中华人民共和国特种设备安全法》主席令〔2014〕第4号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《中华人民共和国消防法》主席令2008年第6号，主席令2019年第29号修改，主席令2021年第81号修改</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《危险化学品安全管理条例》国务院令第591号，645号修改</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《特种设备安全监察条例》国务院令第549号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《易制毒化学品管理条例》国务院令〔2005〕445号发布，国务院令〔2014〕653号、国务院令〔2016〕666号、国务院令〔2018〕703号修改，国办函〔2014〕40号、国办函〔2017〕120号、国办函〔2021〕58号增补修正</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《易制爆危险化学品治安管理办法》公安部令第154号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《防雷减灾管理办法》气象局令〔2011〕20号发布，气象局令〔2013〕24号修正</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《工贸企业重大事故隐患判定标准》应急管理部令第10号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《生产经营单位安全培训规定》原国家安监总局令第3号，第63号、80号令修改</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《安全生产培训管理办法》原国家安监总局令第44号，第63号、</w:t>
      </w:r>
      <w:r>
        <w:rPr>
          <w:rFonts w:ascii="宋体" w:hAnsi="宋体" w:cs="宋体" w:hint="eastAsia"/>
          <w:color w:val="000000" w:themeColor="text1"/>
          <w:kern w:val="0"/>
          <w:szCs w:val="28"/>
        </w:rPr>
        <w:lastRenderedPageBreak/>
        <w:t>80号令修改</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《特种作业人员安全技术培训考核管理规定》原国家安全生产监督管理总局令〔2010〕第30号，〔2013〕第63号令、〔2015〕第80号令修正、应急部公告〔2018〕12号修正</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《企业安全生产费用提取和使用管理办法》财资〔2022〕136号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《危险化学品目录》（2015年版）原国家安全生产监督管理局等部局公告2015年第5号，十部委公告2022年第8号修改</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《国家安全监管总局办公厅关于印发〈危险化学品目录〉（2015版）实施指南（试行）的通知》安监总厅管三〔2015〕80号，应急厅函〔2022〕300号修改</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《高毒物品目录》卫法监发〔2003〕142号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《国家安全监管总局关于公布首批重点监管的危险化学品名录的通知》安监总管三〔2011〕95号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《国家安全监管总局办公厅关于印发首批重点监管的危险化学品安全措施和应急处置原则的通知》安监总厅管三〔2011〕142号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《国家安全监管总局关于公布第二批重点监管的危险化学品名录的通知》安监总管三〔2013〕12号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《易制爆化学品目录》（2017年版）</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《各类监控化学品名录》工业和信息化部令第52号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《列入第三类监控化学品的新增品种清单》国家石油和化学工业局令〔1998〕第1号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《特别管控危险化学品目录》（第一版）应急管理部、工业和信息化部、公安部、交通运输部公告2020年第3号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《工贸企业重大事故隐患判定标准》应急管理部令〔2023〕第10号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《职业病危害因素分类目录》国卫疾控发〔2015〕92号</w:t>
      </w:r>
    </w:p>
    <w:p w:rsidR="00DA1279" w:rsidRDefault="007707C2">
      <w:pPr>
        <w:numPr>
          <w:ilvl w:val="0"/>
          <w:numId w:val="32"/>
        </w:numPr>
        <w:spacing w:line="360" w:lineRule="auto"/>
        <w:ind w:left="0" w:firstLineChars="200" w:firstLine="560"/>
        <w:jc w:val="left"/>
        <w:rPr>
          <w:color w:val="000000" w:themeColor="text1"/>
          <w:kern w:val="0"/>
          <w:szCs w:val="28"/>
        </w:rPr>
      </w:pPr>
      <w:r>
        <w:rPr>
          <w:rFonts w:ascii="宋体" w:hAnsi="宋体" w:cs="宋体" w:hint="eastAsia"/>
          <w:color w:val="000000" w:themeColor="text1"/>
          <w:kern w:val="0"/>
          <w:szCs w:val="28"/>
        </w:rPr>
        <w:lastRenderedPageBreak/>
        <w:t>《浙江省安全生产条例（</w:t>
      </w:r>
      <w:r>
        <w:rPr>
          <w:rFonts w:ascii="宋体" w:hAnsi="宋体" w:cs="宋体"/>
          <w:color w:val="000000" w:themeColor="text1"/>
          <w:kern w:val="0"/>
          <w:szCs w:val="28"/>
        </w:rPr>
        <w:t>2022</w:t>
      </w:r>
      <w:r>
        <w:rPr>
          <w:rFonts w:ascii="宋体" w:hAnsi="宋体" w:cs="宋体" w:hint="eastAsia"/>
          <w:color w:val="000000" w:themeColor="text1"/>
          <w:kern w:val="0"/>
          <w:szCs w:val="28"/>
        </w:rPr>
        <w:t>年修订）》（浙江省人民代表大会常务委员会公告〔</w:t>
      </w:r>
      <w:r>
        <w:rPr>
          <w:rFonts w:ascii="宋体" w:hAnsi="宋体" w:cs="宋体"/>
          <w:color w:val="000000" w:themeColor="text1"/>
          <w:kern w:val="0"/>
          <w:szCs w:val="28"/>
        </w:rPr>
        <w:t>2022</w:t>
      </w:r>
      <w:r>
        <w:rPr>
          <w:rFonts w:ascii="宋体" w:hAnsi="宋体" w:cs="宋体" w:hint="eastAsia"/>
          <w:color w:val="000000" w:themeColor="text1"/>
          <w:kern w:val="0"/>
          <w:szCs w:val="28"/>
        </w:rPr>
        <w:t>〕</w:t>
      </w:r>
      <w:r>
        <w:rPr>
          <w:rFonts w:ascii="宋体" w:hAnsi="宋体" w:cs="宋体"/>
          <w:color w:val="000000" w:themeColor="text1"/>
          <w:kern w:val="0"/>
          <w:szCs w:val="28"/>
        </w:rPr>
        <w:t>第86</w:t>
      </w:r>
      <w:r>
        <w:rPr>
          <w:rFonts w:ascii="宋体" w:hAnsi="宋体" w:cs="宋体" w:hint="eastAsia"/>
          <w:color w:val="000000" w:themeColor="text1"/>
          <w:kern w:val="0"/>
          <w:szCs w:val="28"/>
        </w:rPr>
        <w:t>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color w:val="000000" w:themeColor="text1"/>
          <w:kern w:val="0"/>
          <w:szCs w:val="28"/>
        </w:rPr>
        <w:t>《宁波市生产经营单位安全生产主体责任规定》（</w:t>
      </w:r>
      <w:r>
        <w:rPr>
          <w:rFonts w:ascii="宋体" w:hAnsi="宋体" w:cs="宋体" w:hint="eastAsia"/>
          <w:color w:val="000000" w:themeColor="text1"/>
          <w:kern w:val="0"/>
          <w:szCs w:val="28"/>
        </w:rPr>
        <w:t>宁波市第十五届人民代表大会常务委员会公告第</w:t>
      </w:r>
      <w:r>
        <w:rPr>
          <w:rFonts w:ascii="宋体" w:hAnsi="宋体" w:cs="宋体"/>
          <w:color w:val="000000" w:themeColor="text1"/>
          <w:kern w:val="0"/>
          <w:szCs w:val="28"/>
        </w:rPr>
        <w:t>36号）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《浙江省应急管理厅关于印发〈浙江省工贸企业危险化学品使用安全管理指南（试行）〉的通知》浙应急基础〔2020〕75号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《宁波市使用危险化学品从事生产的企业专项安全评价暂行办法》甬应急〔2020〕9号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《宁波市使用危险化学品工业企业安全生产基本规范（试行）》甬应急〔2020〕10号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《宁波市应急管理局关于开展工贸企业有限空间（作业）安全提升专项整治工作的通知》甬应急〔2020〕29号</w:t>
      </w:r>
    </w:p>
    <w:p w:rsidR="00DA1279" w:rsidRDefault="007707C2">
      <w:pPr>
        <w:numPr>
          <w:ilvl w:val="0"/>
          <w:numId w:val="32"/>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《关于开展工贸行业使用危险化学品企业安全生产专项检查的通知》甬应急〔2023〕59号</w:t>
      </w:r>
    </w:p>
    <w:p w:rsidR="00DA1279" w:rsidRDefault="007707C2">
      <w:pPr>
        <w:pStyle w:val="30"/>
        <w:keepNext w:val="0"/>
        <w:keepLines w:val="0"/>
        <w:jc w:val="left"/>
        <w:rPr>
          <w:rFonts w:ascii="黑体" w:eastAsia="黑体" w:hAnsi="黑体"/>
          <w:b/>
          <w:bCs w:val="0"/>
          <w:color w:val="000000" w:themeColor="text1"/>
          <w:sz w:val="28"/>
        </w:rPr>
      </w:pPr>
      <w:bookmarkStart w:id="71" w:name="_Toc11351"/>
      <w:bookmarkStart w:id="72" w:name="_Toc18776"/>
      <w:bookmarkStart w:id="73" w:name="_Toc86222220"/>
      <w:bookmarkStart w:id="74" w:name="_Toc86806657"/>
      <w:bookmarkStart w:id="75" w:name="_Toc3628"/>
      <w:bookmarkStart w:id="76" w:name="_Toc3899"/>
      <w:bookmarkStart w:id="77" w:name="_Toc333333400"/>
      <w:bookmarkStart w:id="78" w:name="_Toc46731804"/>
      <w:bookmarkStart w:id="79" w:name="_Toc155339728"/>
      <w:bookmarkStart w:id="80" w:name="_Toc16071"/>
      <w:bookmarkStart w:id="81" w:name="_Toc14151"/>
      <w:bookmarkStart w:id="82" w:name="_Toc27247"/>
      <w:bookmarkStart w:id="83" w:name="_Toc20314"/>
      <w:bookmarkStart w:id="84" w:name="_Toc25083"/>
      <w:bookmarkStart w:id="85" w:name="_Toc12694"/>
      <w:r>
        <w:rPr>
          <w:rFonts w:ascii="黑体" w:eastAsia="黑体" w:hAnsi="黑体"/>
          <w:b/>
          <w:bCs w:val="0"/>
          <w:color w:val="000000" w:themeColor="text1"/>
          <w:sz w:val="28"/>
        </w:rPr>
        <w:t>1.2.2主要国家和行业标准</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bookmarkStart w:id="86" w:name="OLE_LINK11"/>
      <w:bookmarkStart w:id="87" w:name="OLE_LINK12"/>
      <w:r>
        <w:rPr>
          <w:rFonts w:ascii="宋体" w:hAnsi="宋体" w:cs="宋体" w:hint="eastAsia"/>
          <w:color w:val="000000" w:themeColor="text1"/>
          <w:kern w:val="0"/>
          <w:szCs w:val="28"/>
        </w:rPr>
        <w:t>《纺织工程设计防火规范》GB50565-2010</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《建筑设计防火规范》GB50016-2014（2018版）</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《建筑防火通用规范》GB55037-2022</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《消防设施通用规范》GB55036-2022</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《建筑灭火器配置设计规范》GB50140-2005</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《建筑灭火器配置验收及检查规范》GB50444-2008</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《消防给水及消火栓系统技术规范》GB50974-2014</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《工业企业设计卫生标准》GBZ1-2010</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《危险化学品仓库储存通则》GB15603-2022</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《特种设备使用管理规则》TSG08-2017</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《固定式压力容器安全技术监察规程》（含第1号修改单2021年1</w:t>
      </w:r>
      <w:r>
        <w:rPr>
          <w:rFonts w:ascii="宋体" w:hAnsi="宋体" w:cs="宋体" w:hint="eastAsia"/>
          <w:color w:val="000000" w:themeColor="text1"/>
          <w:kern w:val="0"/>
          <w:szCs w:val="28"/>
        </w:rPr>
        <w:lastRenderedPageBreak/>
        <w:t>月4日发布）TSG21-2016</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《弹性元件式一般压力表、压力真空表和真空表检定规程》JJG52-2013</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《易制爆危险化学品储存场所治安防范要求》GA1511-2018</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《危险化学品重大危险源辨识》GB18218-2018</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《企业职工伤亡事故分类》GB6441-1986</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《职业性接触毒物危害程度分级》GBZ/T230-2010</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《个体防护装备配备规范 第1部分：总则》GB39800.1-2020</w:t>
      </w:r>
    </w:p>
    <w:p w:rsidR="00DA1279" w:rsidRDefault="007707C2">
      <w:pPr>
        <w:numPr>
          <w:ilvl w:val="0"/>
          <w:numId w:val="33"/>
        </w:numPr>
        <w:spacing w:line="360" w:lineRule="auto"/>
        <w:ind w:left="0"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《安全评价通则》AQ8001-2007</w:t>
      </w:r>
    </w:p>
    <w:p w:rsidR="00DA1279" w:rsidRDefault="007707C2">
      <w:pPr>
        <w:pStyle w:val="30"/>
        <w:keepNext w:val="0"/>
        <w:keepLines w:val="0"/>
        <w:rPr>
          <w:rFonts w:ascii="黑体" w:eastAsia="黑体" w:hAnsi="黑体"/>
          <w:b/>
          <w:bCs w:val="0"/>
          <w:color w:val="000000" w:themeColor="text1"/>
          <w:sz w:val="28"/>
        </w:rPr>
      </w:pPr>
      <w:bookmarkStart w:id="88" w:name="_Toc27946"/>
      <w:bookmarkStart w:id="89" w:name="_Toc61074078"/>
      <w:bookmarkStart w:id="90" w:name="_Toc19545"/>
      <w:bookmarkStart w:id="91" w:name="_Toc31812"/>
      <w:bookmarkStart w:id="92" w:name="_Toc155339729"/>
      <w:bookmarkStart w:id="93" w:name="_Toc18556"/>
      <w:bookmarkStart w:id="94" w:name="_Toc46731805"/>
      <w:bookmarkStart w:id="95" w:name="_Toc86222221"/>
      <w:bookmarkStart w:id="96" w:name="_Toc20285"/>
      <w:bookmarkStart w:id="97" w:name="_Toc86806658"/>
      <w:bookmarkStart w:id="98" w:name="_Toc10732"/>
      <w:bookmarkStart w:id="99" w:name="_Toc17183"/>
      <w:bookmarkStart w:id="100" w:name="_Toc48558462"/>
      <w:bookmarkStart w:id="101" w:name="_Toc1108"/>
      <w:bookmarkStart w:id="102" w:name="_Toc13095"/>
      <w:bookmarkStart w:id="103" w:name="_Toc333333401"/>
      <w:bookmarkStart w:id="104" w:name="_Toc1766"/>
      <w:bookmarkEnd w:id="86"/>
      <w:bookmarkEnd w:id="87"/>
      <w:r>
        <w:rPr>
          <w:rFonts w:ascii="黑体" w:eastAsia="黑体" w:hAnsi="黑体"/>
          <w:b/>
          <w:bCs w:val="0"/>
          <w:color w:val="000000" w:themeColor="text1"/>
          <w:sz w:val="28"/>
        </w:rPr>
        <w:t>1.2.3有关技术文件、资料</w:t>
      </w:r>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p>
    <w:p w:rsidR="00DA1279" w:rsidRDefault="007707C2">
      <w:pPr>
        <w:autoSpaceDE w:val="0"/>
        <w:autoSpaceDN w:val="0"/>
        <w:adjustRightInd w:val="0"/>
        <w:spacing w:line="360" w:lineRule="auto"/>
        <w:ind w:firstLineChars="200" w:firstLine="560"/>
        <w:rPr>
          <w:color w:val="000000" w:themeColor="text1"/>
          <w:kern w:val="0"/>
        </w:rPr>
      </w:pPr>
      <w:bookmarkStart w:id="105" w:name="_Toc155339730"/>
      <w:bookmarkStart w:id="106" w:name="_Toc18783"/>
      <w:bookmarkStart w:id="107" w:name="_Toc14281"/>
      <w:bookmarkStart w:id="108" w:name="_Toc46731806"/>
      <w:bookmarkStart w:id="109" w:name="_Toc333333402"/>
      <w:bookmarkStart w:id="110" w:name="_Toc61074079"/>
      <w:bookmarkStart w:id="111" w:name="_Toc86806659"/>
      <w:bookmarkStart w:id="112" w:name="_Toc48558463"/>
      <w:bookmarkStart w:id="113" w:name="_Toc86222222"/>
      <w:r>
        <w:rPr>
          <w:color w:val="000000" w:themeColor="text1"/>
          <w:kern w:val="0"/>
        </w:rPr>
        <w:t>（</w:t>
      </w:r>
      <w:r>
        <w:rPr>
          <w:rFonts w:hint="eastAsia"/>
          <w:color w:val="000000" w:themeColor="text1"/>
          <w:kern w:val="0"/>
        </w:rPr>
        <w:t>1</w:t>
      </w:r>
      <w:r>
        <w:rPr>
          <w:color w:val="000000" w:themeColor="text1"/>
          <w:kern w:val="0"/>
        </w:rPr>
        <w:t>）</w:t>
      </w:r>
      <w:r>
        <w:rPr>
          <w:rFonts w:hint="eastAsia"/>
          <w:color w:val="000000" w:themeColor="text1"/>
          <w:kern w:val="0"/>
          <w:szCs w:val="28"/>
        </w:rPr>
        <w:t>山东实华安全技术有限公司</w:t>
      </w:r>
      <w:r>
        <w:rPr>
          <w:color w:val="000000" w:themeColor="text1"/>
          <w:kern w:val="0"/>
        </w:rPr>
        <w:t>与</w:t>
      </w:r>
      <w:r>
        <w:rPr>
          <w:rFonts w:eastAsiaTheme="minorEastAsia" w:hint="eastAsia"/>
          <w:color w:val="000000" w:themeColor="text1"/>
          <w:kern w:val="0"/>
          <w:szCs w:val="28"/>
        </w:rPr>
        <w:t>宁波金林针织有限公司</w:t>
      </w:r>
      <w:r>
        <w:rPr>
          <w:color w:val="000000" w:themeColor="text1"/>
          <w:kern w:val="0"/>
        </w:rPr>
        <w:t>签订的安全技术服务合同</w:t>
      </w:r>
      <w:r>
        <w:rPr>
          <w:rFonts w:hint="eastAsia"/>
          <w:color w:val="000000" w:themeColor="text1"/>
          <w:kern w:val="0"/>
        </w:rPr>
        <w:t>。</w:t>
      </w:r>
    </w:p>
    <w:p w:rsidR="00DA1279" w:rsidRDefault="007707C2">
      <w:pPr>
        <w:spacing w:line="360" w:lineRule="auto"/>
        <w:ind w:firstLineChars="200" w:firstLine="560"/>
        <w:rPr>
          <w:color w:val="000000" w:themeColor="text1"/>
          <w:kern w:val="0"/>
        </w:rPr>
      </w:pPr>
      <w:r>
        <w:rPr>
          <w:color w:val="000000" w:themeColor="text1"/>
          <w:kern w:val="0"/>
        </w:rPr>
        <w:t>（</w:t>
      </w:r>
      <w:r>
        <w:rPr>
          <w:rFonts w:hint="eastAsia"/>
          <w:color w:val="000000" w:themeColor="text1"/>
          <w:kern w:val="0"/>
        </w:rPr>
        <w:t>2</w:t>
      </w:r>
      <w:r>
        <w:rPr>
          <w:color w:val="000000" w:themeColor="text1"/>
          <w:kern w:val="0"/>
        </w:rPr>
        <w:t>）</w:t>
      </w:r>
      <w:r>
        <w:rPr>
          <w:rFonts w:eastAsiaTheme="minorEastAsia" w:hint="eastAsia"/>
          <w:color w:val="000000" w:themeColor="text1"/>
          <w:kern w:val="0"/>
          <w:szCs w:val="28"/>
        </w:rPr>
        <w:t>宁波金林针织有限公司</w:t>
      </w:r>
      <w:r>
        <w:rPr>
          <w:rFonts w:hint="eastAsia"/>
          <w:color w:val="000000" w:themeColor="text1"/>
          <w:kern w:val="0"/>
        </w:rPr>
        <w:t>提供的相关基础资料。</w:t>
      </w:r>
    </w:p>
    <w:p w:rsidR="00DA1279" w:rsidRDefault="007707C2">
      <w:pPr>
        <w:pStyle w:val="24"/>
        <w:keepNext w:val="0"/>
        <w:keepLines w:val="0"/>
        <w:rPr>
          <w:rFonts w:cs="黑体"/>
          <w:bCs w:val="0"/>
          <w:color w:val="000000" w:themeColor="text1"/>
          <w:sz w:val="28"/>
          <w:szCs w:val="28"/>
        </w:rPr>
      </w:pPr>
      <w:bookmarkStart w:id="114" w:name="_Toc20660"/>
      <w:bookmarkStart w:id="115" w:name="_Toc21603"/>
      <w:bookmarkStart w:id="116" w:name="_Toc17062"/>
      <w:bookmarkStart w:id="117" w:name="_Toc12540"/>
      <w:bookmarkStart w:id="118" w:name="_Toc7926"/>
      <w:bookmarkStart w:id="119" w:name="_Toc17191"/>
      <w:bookmarkStart w:id="120" w:name="_Toc32408"/>
      <w:bookmarkStart w:id="121" w:name="_Toc23252"/>
      <w:r>
        <w:rPr>
          <w:rFonts w:cs="黑体" w:hint="eastAsia"/>
          <w:bCs w:val="0"/>
          <w:color w:val="000000" w:themeColor="text1"/>
          <w:sz w:val="28"/>
          <w:szCs w:val="28"/>
        </w:rPr>
        <w:t>1.3评价原则</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rsidR="00DA1279" w:rsidRDefault="007707C2">
      <w:pPr>
        <w:autoSpaceDE w:val="0"/>
        <w:autoSpaceDN w:val="0"/>
        <w:adjustRightInd w:val="0"/>
        <w:spacing w:line="360" w:lineRule="auto"/>
        <w:ind w:firstLineChars="200" w:firstLine="560"/>
        <w:rPr>
          <w:color w:val="000000" w:themeColor="text1"/>
          <w:kern w:val="0"/>
        </w:rPr>
      </w:pPr>
      <w:bookmarkStart w:id="122" w:name="_Toc190762530"/>
      <w:bookmarkStart w:id="123" w:name="_Toc14668"/>
      <w:bookmarkStart w:id="124" w:name="_Toc48558464"/>
      <w:bookmarkStart w:id="125" w:name="_Toc86222223"/>
      <w:bookmarkStart w:id="126" w:name="_Toc18451"/>
      <w:bookmarkStart w:id="127" w:name="_Toc61074080"/>
      <w:bookmarkStart w:id="128" w:name="_Toc333333403"/>
      <w:bookmarkStart w:id="129" w:name="_Toc46731807"/>
      <w:bookmarkStart w:id="130" w:name="_Toc86806660"/>
      <w:bookmarkStart w:id="131" w:name="_Toc155339731"/>
      <w:r>
        <w:rPr>
          <w:color w:val="000000" w:themeColor="text1"/>
          <w:kern w:val="0"/>
        </w:rPr>
        <w:t>（</w:t>
      </w:r>
      <w:r>
        <w:rPr>
          <w:rFonts w:hint="eastAsia"/>
          <w:color w:val="000000" w:themeColor="text1"/>
          <w:kern w:val="0"/>
        </w:rPr>
        <w:t>1</w:t>
      </w:r>
      <w:r>
        <w:rPr>
          <w:color w:val="000000" w:themeColor="text1"/>
          <w:kern w:val="0"/>
        </w:rPr>
        <w:t>）严格执行国家、地方与行业有关的法律法规和标准，保证</w:t>
      </w:r>
      <w:r>
        <w:rPr>
          <w:rFonts w:hint="eastAsia"/>
          <w:color w:val="000000" w:themeColor="text1"/>
          <w:kern w:val="0"/>
        </w:rPr>
        <w:t>评价</w:t>
      </w:r>
      <w:r>
        <w:rPr>
          <w:color w:val="000000" w:themeColor="text1"/>
          <w:kern w:val="0"/>
        </w:rPr>
        <w:t>的科学性、公正性、合法性、针对性与权威性。</w:t>
      </w:r>
    </w:p>
    <w:p w:rsidR="00DA1279" w:rsidRDefault="007707C2">
      <w:pPr>
        <w:autoSpaceDE w:val="0"/>
        <w:autoSpaceDN w:val="0"/>
        <w:adjustRightInd w:val="0"/>
        <w:spacing w:line="360" w:lineRule="auto"/>
        <w:ind w:firstLineChars="200" w:firstLine="560"/>
        <w:rPr>
          <w:color w:val="000000" w:themeColor="text1"/>
          <w:kern w:val="0"/>
        </w:rPr>
      </w:pPr>
      <w:r>
        <w:rPr>
          <w:color w:val="000000" w:themeColor="text1"/>
          <w:kern w:val="0"/>
        </w:rPr>
        <w:t>（</w:t>
      </w:r>
      <w:r>
        <w:rPr>
          <w:rFonts w:hint="eastAsia"/>
          <w:color w:val="000000" w:themeColor="text1"/>
          <w:kern w:val="0"/>
        </w:rPr>
        <w:t>2</w:t>
      </w:r>
      <w:r>
        <w:rPr>
          <w:color w:val="000000" w:themeColor="text1"/>
          <w:kern w:val="0"/>
        </w:rPr>
        <w:t>）采用可靠、适用的</w:t>
      </w:r>
      <w:r>
        <w:rPr>
          <w:rFonts w:hint="eastAsia"/>
          <w:color w:val="000000" w:themeColor="text1"/>
          <w:kern w:val="0"/>
        </w:rPr>
        <w:t>评价</w:t>
      </w:r>
      <w:r>
        <w:rPr>
          <w:color w:val="000000" w:themeColor="text1"/>
          <w:kern w:val="0"/>
        </w:rPr>
        <w:t>技术，确保</w:t>
      </w:r>
      <w:r>
        <w:rPr>
          <w:rFonts w:hint="eastAsia"/>
          <w:color w:val="000000" w:themeColor="text1"/>
          <w:kern w:val="0"/>
        </w:rPr>
        <w:t>评价</w:t>
      </w:r>
      <w:r>
        <w:rPr>
          <w:color w:val="000000" w:themeColor="text1"/>
          <w:kern w:val="0"/>
        </w:rPr>
        <w:t>质量，突出重点。</w:t>
      </w:r>
    </w:p>
    <w:p w:rsidR="00DA1279" w:rsidRDefault="007707C2">
      <w:pPr>
        <w:pStyle w:val="24"/>
        <w:keepNext w:val="0"/>
        <w:keepLines w:val="0"/>
        <w:rPr>
          <w:rFonts w:cs="黑体"/>
          <w:bCs w:val="0"/>
          <w:color w:val="000000" w:themeColor="text1"/>
          <w:sz w:val="28"/>
          <w:szCs w:val="28"/>
        </w:rPr>
      </w:pPr>
      <w:bookmarkStart w:id="132" w:name="_Toc985"/>
      <w:bookmarkStart w:id="133" w:name="_Toc28888"/>
      <w:bookmarkStart w:id="134" w:name="_Toc13823"/>
      <w:bookmarkStart w:id="135" w:name="_Toc1191"/>
      <w:bookmarkStart w:id="136" w:name="_Toc8465"/>
      <w:bookmarkStart w:id="137" w:name="_Toc21975"/>
      <w:bookmarkStart w:id="138" w:name="_Toc21492"/>
      <w:bookmarkStart w:id="139" w:name="_Toc10757"/>
      <w:bookmarkEnd w:id="122"/>
      <w:r>
        <w:rPr>
          <w:rFonts w:cs="黑体" w:hint="eastAsia"/>
          <w:bCs w:val="0"/>
          <w:color w:val="000000" w:themeColor="text1"/>
          <w:sz w:val="28"/>
          <w:szCs w:val="28"/>
        </w:rPr>
        <w:t>1.4评价范围</w:t>
      </w:r>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 w:rsidR="00DA1279" w:rsidRDefault="007707C2">
      <w:pPr>
        <w:spacing w:line="360" w:lineRule="auto"/>
        <w:ind w:firstLineChars="200" w:firstLine="560"/>
        <w:rPr>
          <w:color w:val="000000" w:themeColor="text1"/>
          <w:kern w:val="0"/>
        </w:rPr>
      </w:pPr>
      <w:bookmarkStart w:id="140" w:name="_Toc61074081"/>
      <w:bookmarkStart w:id="141" w:name="_Toc86806661"/>
      <w:bookmarkStart w:id="142" w:name="_Toc11112"/>
      <w:bookmarkStart w:id="143" w:name="_Toc86222224"/>
      <w:bookmarkStart w:id="144" w:name="_Toc155339732"/>
      <w:bookmarkStart w:id="145" w:name="_Toc333333404"/>
      <w:bookmarkStart w:id="146" w:name="_Toc17843"/>
      <w:bookmarkStart w:id="147" w:name="_Toc25081"/>
      <w:bookmarkStart w:id="148" w:name="_Toc46731808"/>
      <w:bookmarkStart w:id="149" w:name="_Toc20357"/>
      <w:bookmarkStart w:id="150" w:name="_Toc48558465"/>
      <w:r>
        <w:rPr>
          <w:color w:val="000000" w:themeColor="text1"/>
          <w:kern w:val="0"/>
        </w:rPr>
        <w:t>本</w:t>
      </w:r>
      <w:r>
        <w:rPr>
          <w:rFonts w:hint="eastAsia"/>
          <w:color w:val="000000" w:themeColor="text1"/>
          <w:kern w:val="0"/>
        </w:rPr>
        <w:t>次安全</w:t>
      </w:r>
      <w:r>
        <w:rPr>
          <w:color w:val="000000" w:themeColor="text1"/>
          <w:kern w:val="0"/>
        </w:rPr>
        <w:t>评价范围</w:t>
      </w:r>
      <w:r>
        <w:rPr>
          <w:rFonts w:hint="eastAsia"/>
          <w:color w:val="000000" w:themeColor="text1"/>
          <w:kern w:val="0"/>
        </w:rPr>
        <w:t>见下表。</w:t>
      </w:r>
    </w:p>
    <w:p w:rsidR="00DA1279" w:rsidRDefault="00DA1279">
      <w:pPr>
        <w:adjustRightInd w:val="0"/>
        <w:snapToGrid w:val="0"/>
        <w:spacing w:line="360" w:lineRule="auto"/>
        <w:jc w:val="center"/>
        <w:rPr>
          <w:rFonts w:ascii="黑体" w:eastAsia="黑体" w:hAnsi="黑体" w:cs="黑体"/>
          <w:b/>
          <w:color w:val="000000" w:themeColor="text1"/>
          <w:kern w:val="0"/>
          <w:sz w:val="24"/>
          <w:szCs w:val="24"/>
        </w:rPr>
      </w:pPr>
    </w:p>
    <w:p w:rsidR="00DA1279" w:rsidRDefault="00DA1279">
      <w:pPr>
        <w:adjustRightInd w:val="0"/>
        <w:snapToGrid w:val="0"/>
        <w:spacing w:line="360" w:lineRule="auto"/>
        <w:jc w:val="center"/>
        <w:rPr>
          <w:rFonts w:ascii="黑体" w:eastAsia="黑体" w:hAnsi="黑体" w:cs="黑体"/>
          <w:b/>
          <w:color w:val="000000" w:themeColor="text1"/>
          <w:kern w:val="0"/>
          <w:sz w:val="24"/>
          <w:szCs w:val="24"/>
        </w:rPr>
      </w:pPr>
    </w:p>
    <w:p w:rsidR="00DA1279" w:rsidRDefault="00DA1279">
      <w:pPr>
        <w:adjustRightInd w:val="0"/>
        <w:snapToGrid w:val="0"/>
        <w:spacing w:line="360" w:lineRule="auto"/>
        <w:jc w:val="center"/>
        <w:rPr>
          <w:rFonts w:ascii="黑体" w:eastAsia="黑体" w:hAnsi="黑体" w:cs="黑体"/>
          <w:b/>
          <w:color w:val="000000" w:themeColor="text1"/>
          <w:kern w:val="0"/>
          <w:sz w:val="24"/>
          <w:szCs w:val="24"/>
        </w:rPr>
      </w:pPr>
    </w:p>
    <w:p w:rsidR="00DA1279" w:rsidRDefault="00DA1279">
      <w:pPr>
        <w:adjustRightInd w:val="0"/>
        <w:snapToGrid w:val="0"/>
        <w:spacing w:line="360" w:lineRule="auto"/>
        <w:jc w:val="center"/>
        <w:rPr>
          <w:rFonts w:ascii="黑体" w:eastAsia="黑体" w:hAnsi="黑体" w:cs="黑体"/>
          <w:b/>
          <w:color w:val="000000" w:themeColor="text1"/>
          <w:kern w:val="0"/>
          <w:sz w:val="24"/>
          <w:szCs w:val="24"/>
        </w:rPr>
      </w:pPr>
    </w:p>
    <w:p w:rsidR="00DA1279" w:rsidRDefault="00DA1279">
      <w:pPr>
        <w:adjustRightInd w:val="0"/>
        <w:snapToGrid w:val="0"/>
        <w:spacing w:line="360" w:lineRule="auto"/>
        <w:jc w:val="center"/>
        <w:rPr>
          <w:rFonts w:ascii="黑体" w:eastAsia="黑体" w:hAnsi="黑体" w:cs="黑体"/>
          <w:b/>
          <w:color w:val="000000" w:themeColor="text1"/>
          <w:kern w:val="0"/>
          <w:sz w:val="24"/>
          <w:szCs w:val="24"/>
        </w:rPr>
      </w:pPr>
    </w:p>
    <w:p w:rsidR="00DA1279" w:rsidRDefault="00DA1279">
      <w:pPr>
        <w:adjustRightInd w:val="0"/>
        <w:snapToGrid w:val="0"/>
        <w:spacing w:line="360" w:lineRule="auto"/>
        <w:jc w:val="center"/>
        <w:rPr>
          <w:rFonts w:ascii="黑体" w:eastAsia="黑体" w:hAnsi="黑体" w:cs="黑体"/>
          <w:b/>
          <w:color w:val="000000" w:themeColor="text1"/>
          <w:kern w:val="0"/>
          <w:sz w:val="24"/>
          <w:szCs w:val="24"/>
        </w:rPr>
      </w:pPr>
    </w:p>
    <w:p w:rsidR="00DA1279" w:rsidRDefault="00DA1279">
      <w:pPr>
        <w:adjustRightInd w:val="0"/>
        <w:snapToGrid w:val="0"/>
        <w:spacing w:line="360" w:lineRule="auto"/>
        <w:jc w:val="center"/>
        <w:rPr>
          <w:rFonts w:ascii="黑体" w:eastAsia="黑体" w:hAnsi="黑体" w:cs="黑体"/>
          <w:b/>
          <w:color w:val="000000" w:themeColor="text1"/>
          <w:kern w:val="0"/>
          <w:sz w:val="24"/>
          <w:szCs w:val="24"/>
        </w:rPr>
      </w:pPr>
    </w:p>
    <w:p w:rsidR="00DA1279" w:rsidRDefault="00DA1279" w:rsidP="00B06044">
      <w:pPr>
        <w:pStyle w:val="23"/>
        <w:ind w:left="560" w:firstLine="560"/>
      </w:pPr>
    </w:p>
    <w:p w:rsidR="00DA1279" w:rsidRDefault="007707C2">
      <w:pPr>
        <w:adjustRightInd w:val="0"/>
        <w:snapToGrid w:val="0"/>
        <w:spacing w:line="360" w:lineRule="auto"/>
        <w:jc w:val="center"/>
        <w:rPr>
          <w:rFonts w:ascii="黑体" w:eastAsia="黑体" w:hAnsi="黑体" w:cs="黑体"/>
          <w:b/>
          <w:color w:val="000000" w:themeColor="text1"/>
          <w:kern w:val="0"/>
          <w:sz w:val="24"/>
          <w:szCs w:val="24"/>
        </w:rPr>
      </w:pPr>
      <w:r>
        <w:rPr>
          <w:rFonts w:ascii="黑体" w:eastAsia="黑体" w:hAnsi="黑体" w:cs="黑体" w:hint="eastAsia"/>
          <w:b/>
          <w:color w:val="000000" w:themeColor="text1"/>
          <w:kern w:val="0"/>
          <w:sz w:val="24"/>
          <w:szCs w:val="24"/>
        </w:rPr>
        <w:lastRenderedPageBreak/>
        <w:t>表1.4-1安全评价范围一览表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42"/>
        <w:gridCol w:w="1339"/>
        <w:gridCol w:w="2077"/>
        <w:gridCol w:w="3102"/>
        <w:gridCol w:w="2141"/>
      </w:tblGrid>
      <w:tr w:rsidR="00DA1279">
        <w:trPr>
          <w:trHeight w:val="454"/>
          <w:jc w:val="center"/>
        </w:trPr>
        <w:tc>
          <w:tcPr>
            <w:tcW w:w="433"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序号</w:t>
            </w:r>
          </w:p>
        </w:tc>
        <w:tc>
          <w:tcPr>
            <w:tcW w:w="846"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建（构）筑物</w:t>
            </w:r>
          </w:p>
        </w:tc>
        <w:tc>
          <w:tcPr>
            <w:tcW w:w="1357"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布置内容</w:t>
            </w:r>
          </w:p>
        </w:tc>
        <w:tc>
          <w:tcPr>
            <w:tcW w:w="1565"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涉及的主要危险化学品</w:t>
            </w:r>
          </w:p>
        </w:tc>
        <w:tc>
          <w:tcPr>
            <w:tcW w:w="796"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备注</w:t>
            </w:r>
          </w:p>
        </w:tc>
      </w:tr>
      <w:tr w:rsidR="00DA1279">
        <w:trPr>
          <w:trHeight w:val="454"/>
          <w:jc w:val="center"/>
        </w:trPr>
        <w:tc>
          <w:tcPr>
            <w:tcW w:w="433" w:type="pct"/>
            <w:vMerge w:val="restart"/>
            <w:noWrap/>
            <w:vAlign w:val="center"/>
          </w:tcPr>
          <w:p w:rsidR="00DA1279" w:rsidRDefault="00DA1279">
            <w:pPr>
              <w:numPr>
                <w:ilvl w:val="0"/>
                <w:numId w:val="34"/>
              </w:numPr>
              <w:jc w:val="center"/>
              <w:rPr>
                <w:rFonts w:ascii="宋体" w:hAnsi="宋体" w:cs="宋体"/>
                <w:color w:val="000000" w:themeColor="text1"/>
                <w:kern w:val="0"/>
                <w:sz w:val="21"/>
                <w:szCs w:val="21"/>
              </w:rPr>
            </w:pPr>
          </w:p>
        </w:tc>
        <w:tc>
          <w:tcPr>
            <w:tcW w:w="846" w:type="pct"/>
            <w:vMerge w:val="restart"/>
            <w:noWrap/>
            <w:vAlign w:val="center"/>
          </w:tcPr>
          <w:p w:rsidR="00DA1279" w:rsidRDefault="007707C2">
            <w:pPr>
              <w:spacing w:line="260" w:lineRule="exact"/>
              <w:jc w:val="center"/>
              <w:rPr>
                <w:rFonts w:ascii="宋体" w:hAnsi="宋体" w:cs="宋体"/>
                <w:color w:val="000000" w:themeColor="text1"/>
                <w:kern w:val="0"/>
                <w:sz w:val="21"/>
                <w:szCs w:val="21"/>
              </w:rPr>
            </w:pPr>
            <w:r>
              <w:rPr>
                <w:rFonts w:cs="宋体"/>
                <w:bCs/>
                <w:color w:val="000000" w:themeColor="text1"/>
                <w:kern w:val="0"/>
                <w:sz w:val="21"/>
                <w:szCs w:val="21"/>
              </w:rPr>
              <w:t>1#</w:t>
            </w:r>
            <w:r>
              <w:rPr>
                <w:rFonts w:cs="宋体" w:hint="eastAsia"/>
                <w:bCs/>
                <w:color w:val="000000" w:themeColor="text1"/>
                <w:kern w:val="0"/>
                <w:sz w:val="21"/>
                <w:szCs w:val="21"/>
              </w:rPr>
              <w:t>厂房</w:t>
            </w:r>
          </w:p>
        </w:tc>
        <w:tc>
          <w:tcPr>
            <w:tcW w:w="1357" w:type="pct"/>
            <w:noWrap/>
            <w:vAlign w:val="center"/>
          </w:tcPr>
          <w:p w:rsidR="00DA1279" w:rsidRDefault="007707C2">
            <w:pPr>
              <w:spacing w:line="260" w:lineRule="exact"/>
              <w:jc w:val="center"/>
              <w:rPr>
                <w:rFonts w:ascii="宋体" w:hAnsi="宋体" w:cs="宋体"/>
                <w:color w:val="000000" w:themeColor="text1"/>
                <w:kern w:val="0"/>
                <w:sz w:val="21"/>
                <w:szCs w:val="21"/>
              </w:rPr>
            </w:pPr>
            <w:r>
              <w:rPr>
                <w:rFonts w:hint="eastAsia"/>
                <w:color w:val="000000" w:themeColor="text1"/>
                <w:kern w:val="0"/>
                <w:sz w:val="21"/>
                <w:szCs w:val="21"/>
              </w:rPr>
              <w:t>一楼：染色车间</w:t>
            </w:r>
          </w:p>
        </w:tc>
        <w:tc>
          <w:tcPr>
            <w:tcW w:w="1565"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双氧水、乙酸溶液（涉及企业机密，不予公开）、保险粉、氢氧化钠</w:t>
            </w:r>
          </w:p>
        </w:tc>
        <w:tc>
          <w:tcPr>
            <w:tcW w:w="796" w:type="pct"/>
            <w:noWrap/>
            <w:vAlign w:val="center"/>
          </w:tcPr>
          <w:p w:rsidR="00DA1279" w:rsidRDefault="00DA1279">
            <w:pPr>
              <w:jc w:val="center"/>
              <w:rPr>
                <w:rFonts w:ascii="宋体" w:hAnsi="宋体" w:cs="宋体"/>
                <w:color w:val="000000" w:themeColor="text1"/>
                <w:kern w:val="0"/>
                <w:sz w:val="21"/>
                <w:szCs w:val="21"/>
              </w:rPr>
            </w:pPr>
          </w:p>
        </w:tc>
      </w:tr>
      <w:tr w:rsidR="00DA1279">
        <w:trPr>
          <w:trHeight w:val="454"/>
          <w:jc w:val="center"/>
        </w:trPr>
        <w:tc>
          <w:tcPr>
            <w:tcW w:w="433" w:type="pct"/>
            <w:vMerge/>
            <w:noWrap/>
            <w:vAlign w:val="center"/>
          </w:tcPr>
          <w:p w:rsidR="00DA1279" w:rsidRDefault="00DA1279">
            <w:pPr>
              <w:jc w:val="center"/>
              <w:rPr>
                <w:rFonts w:ascii="宋体" w:hAnsi="宋体" w:cs="宋体"/>
                <w:color w:val="000000" w:themeColor="text1"/>
                <w:kern w:val="0"/>
                <w:sz w:val="21"/>
                <w:szCs w:val="21"/>
              </w:rPr>
            </w:pPr>
          </w:p>
        </w:tc>
        <w:tc>
          <w:tcPr>
            <w:tcW w:w="846" w:type="pct"/>
            <w:vMerge/>
            <w:noWrap/>
            <w:vAlign w:val="center"/>
          </w:tcPr>
          <w:p w:rsidR="00DA1279" w:rsidRDefault="00DA1279">
            <w:pPr>
              <w:spacing w:line="260" w:lineRule="exact"/>
              <w:jc w:val="center"/>
              <w:rPr>
                <w:rFonts w:cs="宋体"/>
                <w:bCs/>
                <w:color w:val="000000" w:themeColor="text1"/>
                <w:kern w:val="0"/>
                <w:sz w:val="21"/>
                <w:szCs w:val="21"/>
              </w:rPr>
            </w:pPr>
          </w:p>
        </w:tc>
        <w:tc>
          <w:tcPr>
            <w:tcW w:w="1357" w:type="pct"/>
            <w:noWrap/>
            <w:vAlign w:val="center"/>
          </w:tcPr>
          <w:p w:rsidR="00DA1279" w:rsidRDefault="007707C2">
            <w:pPr>
              <w:spacing w:line="260" w:lineRule="exact"/>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二楼：后整一车间</w:t>
            </w:r>
          </w:p>
        </w:tc>
        <w:tc>
          <w:tcPr>
            <w:tcW w:w="1565"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w:t>
            </w:r>
          </w:p>
        </w:tc>
        <w:tc>
          <w:tcPr>
            <w:tcW w:w="796"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约2995m</w:t>
            </w:r>
            <w:r>
              <w:rPr>
                <w:rFonts w:ascii="宋体" w:hAnsi="宋体" w:cs="宋体" w:hint="eastAsia"/>
                <w:color w:val="000000" w:themeColor="text1"/>
                <w:kern w:val="0"/>
                <w:sz w:val="21"/>
                <w:szCs w:val="21"/>
                <w:vertAlign w:val="superscript"/>
              </w:rPr>
              <w:t>2</w:t>
            </w:r>
            <w:r>
              <w:rPr>
                <w:rFonts w:ascii="宋体" w:hAnsi="宋体" w:cs="宋体" w:hint="eastAsia"/>
                <w:color w:val="000000" w:themeColor="text1"/>
                <w:kern w:val="0"/>
                <w:sz w:val="21"/>
                <w:szCs w:val="21"/>
              </w:rPr>
              <w:t>，与其余1楼架空部分用防火墙隔开</w:t>
            </w:r>
          </w:p>
        </w:tc>
      </w:tr>
      <w:tr w:rsidR="00DA1279">
        <w:trPr>
          <w:trHeight w:val="454"/>
          <w:jc w:val="center"/>
        </w:trPr>
        <w:tc>
          <w:tcPr>
            <w:tcW w:w="433" w:type="pct"/>
            <w:vMerge w:val="restart"/>
            <w:noWrap/>
            <w:vAlign w:val="center"/>
          </w:tcPr>
          <w:p w:rsidR="00DA1279" w:rsidRDefault="00DA1279">
            <w:pPr>
              <w:numPr>
                <w:ilvl w:val="0"/>
                <w:numId w:val="34"/>
              </w:numPr>
              <w:jc w:val="center"/>
              <w:rPr>
                <w:rFonts w:ascii="宋体" w:hAnsi="宋体" w:cs="宋体"/>
                <w:color w:val="000000" w:themeColor="text1"/>
                <w:kern w:val="0"/>
                <w:sz w:val="21"/>
                <w:szCs w:val="21"/>
              </w:rPr>
            </w:pPr>
          </w:p>
        </w:tc>
        <w:tc>
          <w:tcPr>
            <w:tcW w:w="846" w:type="pct"/>
            <w:vMerge w:val="restart"/>
            <w:noWrap/>
            <w:vAlign w:val="center"/>
          </w:tcPr>
          <w:p w:rsidR="00DA1279" w:rsidRDefault="007707C2">
            <w:pPr>
              <w:spacing w:line="260" w:lineRule="exact"/>
              <w:jc w:val="center"/>
              <w:rPr>
                <w:rFonts w:ascii="宋体" w:hAnsi="宋体" w:cs="宋体"/>
                <w:color w:val="000000" w:themeColor="text1"/>
                <w:kern w:val="0"/>
                <w:sz w:val="21"/>
                <w:szCs w:val="21"/>
              </w:rPr>
            </w:pPr>
            <w:r>
              <w:rPr>
                <w:rFonts w:cs="宋体"/>
                <w:bCs/>
                <w:color w:val="000000" w:themeColor="text1"/>
                <w:kern w:val="0"/>
                <w:sz w:val="21"/>
                <w:szCs w:val="21"/>
              </w:rPr>
              <w:t>2#</w:t>
            </w:r>
            <w:r>
              <w:rPr>
                <w:rFonts w:cs="宋体" w:hint="eastAsia"/>
                <w:bCs/>
                <w:color w:val="000000" w:themeColor="text1"/>
                <w:kern w:val="0"/>
                <w:sz w:val="21"/>
                <w:szCs w:val="21"/>
              </w:rPr>
              <w:t>厂房</w:t>
            </w:r>
          </w:p>
        </w:tc>
        <w:tc>
          <w:tcPr>
            <w:tcW w:w="1357" w:type="pct"/>
            <w:noWrap/>
            <w:vAlign w:val="center"/>
          </w:tcPr>
          <w:p w:rsidR="00DA1279" w:rsidRDefault="007707C2">
            <w:pPr>
              <w:spacing w:line="260" w:lineRule="exact"/>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后整二车间二楼</w:t>
            </w:r>
          </w:p>
        </w:tc>
        <w:tc>
          <w:tcPr>
            <w:tcW w:w="1565"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双氧水、氢氧化钠溶液、天然气</w:t>
            </w:r>
          </w:p>
        </w:tc>
        <w:tc>
          <w:tcPr>
            <w:tcW w:w="796" w:type="pct"/>
            <w:noWrap/>
            <w:vAlign w:val="center"/>
          </w:tcPr>
          <w:p w:rsidR="00DA1279" w:rsidRDefault="00DA1279">
            <w:pPr>
              <w:jc w:val="center"/>
              <w:rPr>
                <w:rFonts w:ascii="宋体" w:hAnsi="宋体" w:cs="宋体"/>
                <w:color w:val="000000" w:themeColor="text1"/>
                <w:kern w:val="0"/>
                <w:sz w:val="21"/>
                <w:szCs w:val="21"/>
              </w:rPr>
            </w:pPr>
          </w:p>
        </w:tc>
      </w:tr>
      <w:tr w:rsidR="00DA1279">
        <w:trPr>
          <w:trHeight w:val="454"/>
          <w:jc w:val="center"/>
        </w:trPr>
        <w:tc>
          <w:tcPr>
            <w:tcW w:w="433" w:type="pct"/>
            <w:vMerge/>
            <w:noWrap/>
            <w:vAlign w:val="center"/>
          </w:tcPr>
          <w:p w:rsidR="00DA1279" w:rsidRDefault="00DA1279">
            <w:pPr>
              <w:jc w:val="center"/>
              <w:rPr>
                <w:rFonts w:ascii="宋体" w:hAnsi="宋体" w:cs="宋体"/>
                <w:color w:val="000000" w:themeColor="text1"/>
                <w:kern w:val="0"/>
                <w:sz w:val="21"/>
                <w:szCs w:val="21"/>
              </w:rPr>
            </w:pPr>
          </w:p>
        </w:tc>
        <w:tc>
          <w:tcPr>
            <w:tcW w:w="846" w:type="pct"/>
            <w:vMerge/>
            <w:noWrap/>
            <w:vAlign w:val="center"/>
          </w:tcPr>
          <w:p w:rsidR="00DA1279" w:rsidRDefault="00DA1279">
            <w:pPr>
              <w:spacing w:line="260" w:lineRule="exact"/>
              <w:jc w:val="center"/>
              <w:rPr>
                <w:rFonts w:cs="宋体"/>
                <w:bCs/>
                <w:color w:val="000000" w:themeColor="text1"/>
                <w:kern w:val="0"/>
                <w:sz w:val="21"/>
                <w:szCs w:val="21"/>
              </w:rPr>
            </w:pPr>
          </w:p>
        </w:tc>
        <w:tc>
          <w:tcPr>
            <w:tcW w:w="1357" w:type="pct"/>
            <w:noWrap/>
            <w:vAlign w:val="center"/>
          </w:tcPr>
          <w:p w:rsidR="00DA1279" w:rsidRDefault="007707C2">
            <w:pPr>
              <w:spacing w:line="260" w:lineRule="exact"/>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后整二车间三楼</w:t>
            </w:r>
          </w:p>
        </w:tc>
        <w:tc>
          <w:tcPr>
            <w:tcW w:w="1565"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w:t>
            </w:r>
          </w:p>
        </w:tc>
        <w:tc>
          <w:tcPr>
            <w:tcW w:w="796" w:type="pct"/>
            <w:noWrap/>
            <w:vAlign w:val="center"/>
          </w:tcPr>
          <w:p w:rsidR="00DA1279" w:rsidRDefault="00DA1279">
            <w:pPr>
              <w:jc w:val="center"/>
              <w:rPr>
                <w:rFonts w:ascii="宋体" w:hAnsi="宋体" w:cs="宋体"/>
                <w:color w:val="000000" w:themeColor="text1"/>
                <w:kern w:val="0"/>
                <w:sz w:val="21"/>
                <w:szCs w:val="21"/>
              </w:rPr>
            </w:pPr>
          </w:p>
        </w:tc>
      </w:tr>
      <w:tr w:rsidR="00DA1279">
        <w:trPr>
          <w:trHeight w:val="454"/>
          <w:jc w:val="center"/>
        </w:trPr>
        <w:tc>
          <w:tcPr>
            <w:tcW w:w="433" w:type="pct"/>
            <w:vMerge/>
            <w:noWrap/>
            <w:vAlign w:val="center"/>
          </w:tcPr>
          <w:p w:rsidR="00DA1279" w:rsidRDefault="00DA1279">
            <w:pPr>
              <w:jc w:val="center"/>
              <w:rPr>
                <w:rFonts w:ascii="宋体" w:hAnsi="宋体" w:cs="宋体"/>
                <w:color w:val="000000" w:themeColor="text1"/>
                <w:kern w:val="0"/>
                <w:sz w:val="21"/>
                <w:szCs w:val="21"/>
              </w:rPr>
            </w:pPr>
          </w:p>
        </w:tc>
        <w:tc>
          <w:tcPr>
            <w:tcW w:w="846" w:type="pct"/>
            <w:vMerge/>
            <w:noWrap/>
            <w:vAlign w:val="center"/>
          </w:tcPr>
          <w:p w:rsidR="00DA1279" w:rsidRDefault="00DA1279">
            <w:pPr>
              <w:spacing w:line="260" w:lineRule="exact"/>
              <w:jc w:val="center"/>
              <w:rPr>
                <w:rFonts w:cs="宋体"/>
                <w:bCs/>
                <w:color w:val="000000" w:themeColor="text1"/>
                <w:kern w:val="0"/>
                <w:sz w:val="21"/>
                <w:szCs w:val="21"/>
              </w:rPr>
            </w:pPr>
          </w:p>
        </w:tc>
        <w:tc>
          <w:tcPr>
            <w:tcW w:w="1357" w:type="pct"/>
            <w:noWrap/>
            <w:vAlign w:val="center"/>
          </w:tcPr>
          <w:p w:rsidR="00DA1279" w:rsidRDefault="007707C2">
            <w:pPr>
              <w:spacing w:line="260" w:lineRule="exact"/>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后整二车间四楼</w:t>
            </w:r>
          </w:p>
        </w:tc>
        <w:tc>
          <w:tcPr>
            <w:tcW w:w="1565"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w:t>
            </w:r>
          </w:p>
        </w:tc>
        <w:tc>
          <w:tcPr>
            <w:tcW w:w="796" w:type="pct"/>
            <w:noWrap/>
            <w:vAlign w:val="center"/>
          </w:tcPr>
          <w:p w:rsidR="00DA1279" w:rsidRDefault="00DA1279">
            <w:pPr>
              <w:jc w:val="center"/>
              <w:rPr>
                <w:rFonts w:ascii="宋体" w:hAnsi="宋体" w:cs="宋体"/>
                <w:color w:val="000000" w:themeColor="text1"/>
                <w:kern w:val="0"/>
                <w:sz w:val="21"/>
                <w:szCs w:val="21"/>
              </w:rPr>
            </w:pPr>
          </w:p>
        </w:tc>
      </w:tr>
      <w:tr w:rsidR="00DA1279">
        <w:trPr>
          <w:trHeight w:val="454"/>
          <w:jc w:val="center"/>
        </w:trPr>
        <w:tc>
          <w:tcPr>
            <w:tcW w:w="433" w:type="pct"/>
            <w:vMerge/>
            <w:noWrap/>
            <w:vAlign w:val="center"/>
          </w:tcPr>
          <w:p w:rsidR="00DA1279" w:rsidRDefault="00DA1279">
            <w:pPr>
              <w:jc w:val="center"/>
              <w:rPr>
                <w:rFonts w:ascii="宋体" w:hAnsi="宋体" w:cs="宋体"/>
                <w:color w:val="000000" w:themeColor="text1"/>
                <w:kern w:val="0"/>
                <w:sz w:val="21"/>
                <w:szCs w:val="21"/>
              </w:rPr>
            </w:pPr>
          </w:p>
        </w:tc>
        <w:tc>
          <w:tcPr>
            <w:tcW w:w="846" w:type="pct"/>
            <w:vMerge/>
            <w:noWrap/>
            <w:vAlign w:val="center"/>
          </w:tcPr>
          <w:p w:rsidR="00DA1279" w:rsidRDefault="00DA1279">
            <w:pPr>
              <w:spacing w:line="260" w:lineRule="exact"/>
              <w:jc w:val="center"/>
              <w:rPr>
                <w:rFonts w:cs="宋体"/>
                <w:bCs/>
                <w:color w:val="000000" w:themeColor="text1"/>
                <w:kern w:val="0"/>
                <w:sz w:val="21"/>
                <w:szCs w:val="21"/>
              </w:rPr>
            </w:pPr>
          </w:p>
        </w:tc>
        <w:tc>
          <w:tcPr>
            <w:tcW w:w="1357" w:type="pct"/>
            <w:noWrap/>
            <w:vAlign w:val="center"/>
          </w:tcPr>
          <w:p w:rsidR="00DA1279" w:rsidRDefault="007707C2">
            <w:pPr>
              <w:spacing w:line="260" w:lineRule="exact"/>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后整二车间五楼</w:t>
            </w:r>
          </w:p>
        </w:tc>
        <w:tc>
          <w:tcPr>
            <w:tcW w:w="1565"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w:t>
            </w:r>
          </w:p>
        </w:tc>
        <w:tc>
          <w:tcPr>
            <w:tcW w:w="796" w:type="pct"/>
            <w:noWrap/>
            <w:vAlign w:val="center"/>
          </w:tcPr>
          <w:p w:rsidR="00DA1279" w:rsidRDefault="00DA1279">
            <w:pPr>
              <w:jc w:val="center"/>
              <w:rPr>
                <w:rFonts w:ascii="宋体" w:hAnsi="宋体" w:cs="宋体"/>
                <w:color w:val="000000" w:themeColor="text1"/>
                <w:kern w:val="0"/>
                <w:sz w:val="21"/>
                <w:szCs w:val="21"/>
              </w:rPr>
            </w:pPr>
          </w:p>
        </w:tc>
      </w:tr>
      <w:tr w:rsidR="00DA1279">
        <w:trPr>
          <w:trHeight w:val="454"/>
          <w:jc w:val="center"/>
        </w:trPr>
        <w:tc>
          <w:tcPr>
            <w:tcW w:w="433" w:type="pct"/>
            <w:noWrap/>
            <w:vAlign w:val="center"/>
          </w:tcPr>
          <w:p w:rsidR="00DA1279" w:rsidRDefault="00DA1279">
            <w:pPr>
              <w:numPr>
                <w:ilvl w:val="0"/>
                <w:numId w:val="34"/>
              </w:numPr>
              <w:jc w:val="center"/>
              <w:rPr>
                <w:rFonts w:ascii="宋体" w:hAnsi="宋体" w:cs="宋体"/>
                <w:color w:val="000000" w:themeColor="text1"/>
                <w:kern w:val="0"/>
                <w:sz w:val="21"/>
                <w:szCs w:val="21"/>
              </w:rPr>
            </w:pPr>
          </w:p>
        </w:tc>
        <w:tc>
          <w:tcPr>
            <w:tcW w:w="846" w:type="pct"/>
            <w:noWrap/>
            <w:vAlign w:val="center"/>
          </w:tcPr>
          <w:p w:rsidR="00DA1279" w:rsidRDefault="007707C2">
            <w:pPr>
              <w:spacing w:line="260" w:lineRule="exact"/>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助剂辅房</w:t>
            </w:r>
          </w:p>
        </w:tc>
        <w:tc>
          <w:tcPr>
            <w:tcW w:w="1357" w:type="pct"/>
            <w:noWrap/>
            <w:vAlign w:val="center"/>
          </w:tcPr>
          <w:p w:rsidR="00DA1279" w:rsidRDefault="007707C2">
            <w:pPr>
              <w:spacing w:line="260" w:lineRule="exact"/>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助剂配料区1</w:t>
            </w:r>
          </w:p>
        </w:tc>
        <w:tc>
          <w:tcPr>
            <w:tcW w:w="1565"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乙酸溶液（涉及企业机密，不予公开）、氢氧化钠</w:t>
            </w:r>
          </w:p>
        </w:tc>
        <w:tc>
          <w:tcPr>
            <w:tcW w:w="796" w:type="pct"/>
            <w:noWrap/>
            <w:vAlign w:val="center"/>
          </w:tcPr>
          <w:p w:rsidR="00DA1279" w:rsidRDefault="00DA1279">
            <w:pPr>
              <w:jc w:val="center"/>
              <w:rPr>
                <w:rFonts w:ascii="宋体" w:hAnsi="宋体" w:cs="宋体"/>
                <w:color w:val="000000" w:themeColor="text1"/>
                <w:kern w:val="0"/>
                <w:sz w:val="21"/>
                <w:szCs w:val="21"/>
              </w:rPr>
            </w:pPr>
          </w:p>
        </w:tc>
      </w:tr>
      <w:tr w:rsidR="00DA1279">
        <w:trPr>
          <w:trHeight w:val="454"/>
          <w:jc w:val="center"/>
        </w:trPr>
        <w:tc>
          <w:tcPr>
            <w:tcW w:w="5000" w:type="pct"/>
            <w:gridSpan w:val="5"/>
            <w:noWrap/>
            <w:vAlign w:val="center"/>
          </w:tcPr>
          <w:p w:rsidR="00DA1279" w:rsidRDefault="007707C2">
            <w:pPr>
              <w:ind w:firstLineChars="200" w:firstLine="420"/>
              <w:rPr>
                <w:rFonts w:ascii="宋体" w:hAnsi="宋体" w:cs="宋体"/>
                <w:color w:val="000000" w:themeColor="text1"/>
                <w:kern w:val="0"/>
                <w:sz w:val="21"/>
                <w:szCs w:val="21"/>
              </w:rPr>
            </w:pPr>
            <w:r>
              <w:rPr>
                <w:rFonts w:ascii="宋体" w:hAnsi="宋体" w:cs="宋体" w:hint="eastAsia"/>
                <w:color w:val="000000" w:themeColor="text1"/>
                <w:kern w:val="0"/>
                <w:sz w:val="21"/>
                <w:szCs w:val="21"/>
              </w:rPr>
              <w:t>注1：以下内容不在本评价范围之内：</w:t>
            </w:r>
          </w:p>
          <w:p w:rsidR="00DA1279" w:rsidRDefault="007707C2">
            <w:pPr>
              <w:numPr>
                <w:ilvl w:val="0"/>
                <w:numId w:val="35"/>
              </w:numPr>
              <w:ind w:left="0" w:firstLineChars="200" w:firstLine="420"/>
              <w:rPr>
                <w:rFonts w:ascii="宋体" w:hAnsi="宋体" w:cs="宋体"/>
                <w:color w:val="000000" w:themeColor="text1"/>
                <w:kern w:val="0"/>
                <w:sz w:val="21"/>
                <w:szCs w:val="21"/>
              </w:rPr>
            </w:pPr>
            <w:r>
              <w:rPr>
                <w:rFonts w:ascii="宋体" w:hAnsi="宋体" w:cs="宋体" w:hint="eastAsia"/>
                <w:color w:val="000000" w:themeColor="text1"/>
                <w:kern w:val="0"/>
                <w:sz w:val="21"/>
                <w:szCs w:val="21"/>
              </w:rPr>
              <w:t>本报告只是针对企业危险化学品使用现状进行安全评价，企业其他方面的加工、贮存和管理、危险化学品厂外运输及天然气管道输送不在本评价范围内；</w:t>
            </w:r>
          </w:p>
          <w:p w:rsidR="00DA1279" w:rsidRDefault="007707C2">
            <w:pPr>
              <w:numPr>
                <w:ilvl w:val="0"/>
                <w:numId w:val="35"/>
              </w:numPr>
              <w:ind w:left="0" w:firstLineChars="200" w:firstLine="420"/>
              <w:rPr>
                <w:rFonts w:ascii="宋体" w:hAnsi="宋体" w:cs="宋体"/>
                <w:color w:val="000000" w:themeColor="text1"/>
                <w:kern w:val="0"/>
                <w:sz w:val="21"/>
                <w:szCs w:val="21"/>
              </w:rPr>
            </w:pPr>
            <w:r>
              <w:rPr>
                <w:rFonts w:ascii="宋体" w:hAnsi="宋体" w:cs="宋体" w:hint="eastAsia"/>
                <w:color w:val="000000" w:themeColor="text1"/>
                <w:kern w:val="0"/>
                <w:sz w:val="21"/>
                <w:szCs w:val="21"/>
              </w:rPr>
              <w:t>企业已经委托完成环保治理设施安全评估，环保治理设施不在本评价范围内；</w:t>
            </w:r>
          </w:p>
          <w:p w:rsidR="00DA1279" w:rsidRDefault="007707C2">
            <w:pPr>
              <w:numPr>
                <w:ilvl w:val="0"/>
                <w:numId w:val="35"/>
              </w:numPr>
              <w:ind w:left="0" w:firstLineChars="200" w:firstLine="420"/>
              <w:rPr>
                <w:rFonts w:ascii="宋体" w:hAnsi="宋体" w:cs="宋体"/>
                <w:color w:val="000000" w:themeColor="text1"/>
                <w:kern w:val="0"/>
                <w:sz w:val="21"/>
                <w:szCs w:val="21"/>
              </w:rPr>
            </w:pPr>
            <w:r>
              <w:rPr>
                <w:rFonts w:ascii="宋体" w:hAnsi="宋体" w:cs="宋体" w:hint="eastAsia"/>
                <w:color w:val="000000" w:themeColor="text1"/>
                <w:kern w:val="0"/>
                <w:sz w:val="21"/>
                <w:szCs w:val="21"/>
              </w:rPr>
              <w:t>企业选址、总平面布置、建构筑物耐火等级、防火分区等以消防等主管部门的意见为准，本项目只对危化品使用相关部分进行一般性检查、评价；</w:t>
            </w:r>
          </w:p>
          <w:p w:rsidR="00DA1279" w:rsidRDefault="007707C2">
            <w:pPr>
              <w:numPr>
                <w:ilvl w:val="0"/>
                <w:numId w:val="35"/>
              </w:numPr>
              <w:ind w:left="0" w:firstLineChars="200" w:firstLine="420"/>
              <w:rPr>
                <w:rFonts w:ascii="宋体" w:hAnsi="宋体" w:cs="宋体"/>
                <w:color w:val="000000" w:themeColor="text1"/>
                <w:kern w:val="0"/>
                <w:sz w:val="21"/>
                <w:szCs w:val="21"/>
              </w:rPr>
            </w:pPr>
            <w:r>
              <w:rPr>
                <w:rFonts w:ascii="宋体" w:hAnsi="宋体" w:cs="宋体" w:hint="eastAsia"/>
                <w:color w:val="000000" w:themeColor="text1"/>
                <w:kern w:val="0"/>
                <w:sz w:val="21"/>
                <w:szCs w:val="21"/>
              </w:rPr>
              <w:t>委托方因各种原因而主观上不愿或客观上不能提供准确的资料、信息而可能造成的危险、危害；</w:t>
            </w:r>
          </w:p>
          <w:p w:rsidR="00DA1279" w:rsidRDefault="007707C2">
            <w:pPr>
              <w:numPr>
                <w:ilvl w:val="0"/>
                <w:numId w:val="35"/>
              </w:numPr>
              <w:ind w:left="0" w:firstLineChars="200" w:firstLine="420"/>
              <w:rPr>
                <w:rFonts w:ascii="宋体" w:hAnsi="宋体" w:cs="宋体"/>
                <w:color w:val="000000" w:themeColor="text1"/>
                <w:kern w:val="0"/>
                <w:sz w:val="21"/>
                <w:szCs w:val="21"/>
              </w:rPr>
            </w:pPr>
            <w:r>
              <w:rPr>
                <w:rFonts w:ascii="宋体" w:hAnsi="宋体" w:cs="宋体" w:hint="eastAsia"/>
                <w:color w:val="000000" w:themeColor="text1"/>
                <w:kern w:val="0"/>
                <w:sz w:val="21"/>
                <w:szCs w:val="21"/>
              </w:rPr>
              <w:t>本企业的职业卫生、消防等方面的内容，应按照国家有关标准和规定执行，本评价只进行一般性检查、评价。职业卫生、消防方面的验收以其主管部门的意见为准；</w:t>
            </w:r>
          </w:p>
          <w:p w:rsidR="00DA1279" w:rsidRDefault="007707C2">
            <w:pPr>
              <w:numPr>
                <w:ilvl w:val="0"/>
                <w:numId w:val="35"/>
              </w:numPr>
              <w:ind w:left="0" w:firstLineChars="200" w:firstLine="420"/>
              <w:rPr>
                <w:rFonts w:ascii="宋体" w:hAnsi="宋体" w:cs="宋体"/>
                <w:color w:val="000000" w:themeColor="text1"/>
                <w:kern w:val="0"/>
                <w:sz w:val="21"/>
                <w:szCs w:val="21"/>
              </w:rPr>
            </w:pPr>
            <w:r>
              <w:rPr>
                <w:rFonts w:ascii="宋体" w:hAnsi="宋体" w:cs="宋体" w:hint="eastAsia"/>
                <w:color w:val="000000" w:themeColor="text1"/>
                <w:kern w:val="0"/>
                <w:sz w:val="21"/>
                <w:szCs w:val="21"/>
              </w:rPr>
              <w:t>地震、台风、海啸、洪水等不可抗拒的自然灾害和人为破坏造成的危险、危害不包括在本评价范围内，只对涉及部分作一般性评述；</w:t>
            </w:r>
          </w:p>
          <w:p w:rsidR="00DA1279" w:rsidRDefault="007707C2">
            <w:pPr>
              <w:ind w:firstLineChars="200" w:firstLine="420"/>
              <w:rPr>
                <w:rFonts w:ascii="宋体" w:hAnsi="宋体" w:cs="宋体"/>
                <w:color w:val="000000" w:themeColor="text1"/>
                <w:kern w:val="0"/>
                <w:sz w:val="21"/>
                <w:szCs w:val="21"/>
              </w:rPr>
            </w:pPr>
            <w:r>
              <w:rPr>
                <w:rFonts w:ascii="宋体" w:hAnsi="宋体" w:cs="宋体" w:hint="eastAsia"/>
                <w:color w:val="000000" w:themeColor="text1"/>
                <w:kern w:val="0"/>
                <w:sz w:val="21"/>
                <w:szCs w:val="21"/>
              </w:rPr>
              <w:t>注2：本评价报告是针对企业危化品使用现状而作，一旦企业危化品使用现状发生变化，应重新进行安全</w:t>
            </w:r>
            <w:r>
              <w:rPr>
                <w:rFonts w:ascii="宋体" w:hAnsi="宋体" w:cs="宋体"/>
                <w:color w:val="000000" w:themeColor="text1"/>
                <w:kern w:val="0"/>
                <w:sz w:val="21"/>
                <w:szCs w:val="21"/>
              </w:rPr>
              <w:t>评价</w:t>
            </w:r>
            <w:r>
              <w:rPr>
                <w:rFonts w:ascii="宋体" w:hAnsi="宋体" w:cs="宋体" w:hint="eastAsia"/>
                <w:color w:val="000000" w:themeColor="text1"/>
                <w:kern w:val="0"/>
                <w:sz w:val="21"/>
                <w:szCs w:val="21"/>
              </w:rPr>
              <w:t>。</w:t>
            </w:r>
          </w:p>
        </w:tc>
      </w:tr>
    </w:tbl>
    <w:p w:rsidR="00DA1279" w:rsidRDefault="007707C2" w:rsidP="00776522">
      <w:pPr>
        <w:pStyle w:val="24"/>
        <w:keepNext w:val="0"/>
        <w:keepLines w:val="0"/>
        <w:spacing w:beforeLines="50"/>
        <w:rPr>
          <w:rFonts w:cs="黑体"/>
          <w:bCs w:val="0"/>
          <w:color w:val="000000" w:themeColor="text1"/>
          <w:sz w:val="28"/>
          <w:szCs w:val="28"/>
        </w:rPr>
      </w:pPr>
      <w:bookmarkStart w:id="151" w:name="_Toc31716"/>
      <w:bookmarkStart w:id="152" w:name="_Toc29183"/>
      <w:bookmarkStart w:id="153" w:name="_Toc29584"/>
      <w:bookmarkStart w:id="154" w:name="_Toc7645"/>
      <w:bookmarkStart w:id="155" w:name="_Toc32152"/>
      <w:bookmarkStart w:id="156" w:name="_Toc21941"/>
      <w:r>
        <w:rPr>
          <w:rFonts w:cs="黑体" w:hint="eastAsia"/>
          <w:bCs w:val="0"/>
          <w:color w:val="000000" w:themeColor="text1"/>
          <w:sz w:val="28"/>
          <w:szCs w:val="28"/>
        </w:rPr>
        <w:t>1.5评价程序</w:t>
      </w:r>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rsidR="00DA1279" w:rsidRDefault="007707C2">
      <w:pPr>
        <w:autoSpaceDE w:val="0"/>
        <w:autoSpaceDN w:val="0"/>
        <w:adjustRightInd w:val="0"/>
        <w:spacing w:line="360" w:lineRule="auto"/>
        <w:ind w:firstLineChars="200" w:firstLine="560"/>
        <w:jc w:val="left"/>
        <w:rPr>
          <w:rFonts w:ascii="宋体" w:hAnsi="宋体"/>
          <w:color w:val="000000" w:themeColor="text1"/>
          <w:kern w:val="0"/>
        </w:rPr>
      </w:pPr>
      <w:r>
        <w:rPr>
          <w:rFonts w:ascii="宋体" w:hAnsi="宋体"/>
          <w:color w:val="000000" w:themeColor="text1"/>
          <w:kern w:val="0"/>
        </w:rPr>
        <w:t>具体评价程序如图1</w:t>
      </w:r>
      <w:r>
        <w:rPr>
          <w:rFonts w:ascii="宋体" w:hAnsi="宋体" w:hint="eastAsia"/>
          <w:color w:val="000000" w:themeColor="text1"/>
          <w:kern w:val="0"/>
        </w:rPr>
        <w:t>.5-1</w:t>
      </w:r>
      <w:r>
        <w:rPr>
          <w:rFonts w:ascii="宋体" w:hAnsi="宋体"/>
          <w:color w:val="000000" w:themeColor="text1"/>
          <w:kern w:val="0"/>
        </w:rPr>
        <w:t>。</w:t>
      </w:r>
      <w:bookmarkStart w:id="157" w:name="_Toc61074082"/>
      <w:bookmarkStart w:id="158" w:name="_Toc48558466"/>
    </w:p>
    <w:p w:rsidR="00DA1279" w:rsidRDefault="00DA1279" w:rsidP="00B06044">
      <w:pPr>
        <w:pStyle w:val="af8"/>
        <w:ind w:firstLine="280"/>
        <w:rPr>
          <w:rFonts w:ascii="宋体" w:hAnsi="宋体"/>
          <w:color w:val="000000" w:themeColor="text1"/>
          <w:kern w:val="0"/>
        </w:rPr>
      </w:pPr>
    </w:p>
    <w:p w:rsidR="00DA1279" w:rsidRDefault="00DA1279">
      <w:pPr>
        <w:rPr>
          <w:rFonts w:ascii="宋体" w:hAnsi="宋体"/>
          <w:color w:val="000000" w:themeColor="text1"/>
          <w:kern w:val="0"/>
        </w:rPr>
      </w:pPr>
    </w:p>
    <w:p w:rsidR="00DA1279" w:rsidRDefault="00DA1279" w:rsidP="00B06044">
      <w:pPr>
        <w:pStyle w:val="af8"/>
        <w:ind w:firstLine="280"/>
        <w:rPr>
          <w:rFonts w:ascii="宋体" w:hAnsi="宋体"/>
          <w:color w:val="000000" w:themeColor="text1"/>
          <w:kern w:val="0"/>
        </w:rPr>
      </w:pPr>
    </w:p>
    <w:p w:rsidR="00DA1279" w:rsidRDefault="00DA1279">
      <w:pPr>
        <w:rPr>
          <w:rFonts w:ascii="宋体" w:hAnsi="宋体"/>
          <w:color w:val="000000" w:themeColor="text1"/>
          <w:kern w:val="0"/>
        </w:rPr>
      </w:pPr>
    </w:p>
    <w:p w:rsidR="00DA1279" w:rsidRDefault="00DA1279" w:rsidP="00B06044">
      <w:pPr>
        <w:pStyle w:val="af8"/>
        <w:ind w:firstLine="280"/>
        <w:rPr>
          <w:rFonts w:ascii="宋体" w:hAnsi="宋体"/>
          <w:color w:val="000000" w:themeColor="text1"/>
          <w:kern w:val="0"/>
        </w:rPr>
      </w:pPr>
    </w:p>
    <w:p w:rsidR="00DA1279" w:rsidRDefault="00DA1279">
      <w:pPr>
        <w:rPr>
          <w:rFonts w:ascii="宋体" w:hAnsi="宋体"/>
          <w:color w:val="000000" w:themeColor="text1"/>
          <w:kern w:val="0"/>
        </w:rPr>
      </w:pPr>
    </w:p>
    <w:p w:rsidR="00DA1279" w:rsidRDefault="00DA1279" w:rsidP="00B06044">
      <w:pPr>
        <w:pStyle w:val="af8"/>
        <w:ind w:firstLine="280"/>
        <w:rPr>
          <w:rFonts w:ascii="宋体" w:hAnsi="宋体"/>
          <w:color w:val="000000" w:themeColor="text1"/>
          <w:kern w:val="0"/>
        </w:rPr>
      </w:pPr>
    </w:p>
    <w:p w:rsidR="00DA1279" w:rsidRDefault="00DA1279">
      <w:pPr>
        <w:rPr>
          <w:rFonts w:ascii="宋体" w:hAnsi="宋体"/>
          <w:color w:val="000000" w:themeColor="text1"/>
          <w:kern w:val="0"/>
        </w:rPr>
      </w:pPr>
    </w:p>
    <w:p w:rsidR="00DA1279" w:rsidRDefault="00DA1279" w:rsidP="00B06044">
      <w:pPr>
        <w:pStyle w:val="af8"/>
        <w:ind w:firstLine="280"/>
        <w:rPr>
          <w:rFonts w:ascii="宋体" w:hAnsi="宋体"/>
          <w:color w:val="000000" w:themeColor="text1"/>
          <w:kern w:val="0"/>
        </w:rPr>
      </w:pPr>
    </w:p>
    <w:p w:rsidR="00DA1279" w:rsidRDefault="00DA1279"/>
    <w:p w:rsidR="00DA1279" w:rsidRDefault="005221F3">
      <w:pPr>
        <w:pStyle w:val="af8"/>
        <w:ind w:firstLineChars="0" w:firstLine="0"/>
        <w:rPr>
          <w:color w:val="000000" w:themeColor="text1"/>
          <w:kern w:val="0"/>
        </w:rPr>
      </w:pPr>
      <w:r>
        <w:rPr>
          <w:color w:val="000000" w:themeColor="text1"/>
          <w:kern w:val="0"/>
        </w:rPr>
        <w:pict>
          <v:group id="_x0000_s2223" style="position:absolute;left:0;text-align:left;margin-left:128.9pt;margin-top:9.25pt;width:208.75pt;height:402.9pt;z-index:251708416" coordorigin="4011,1996" coordsize="3675,7480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">
            <o:lock v:ext="edit" aspectratio="t"/>
            <v:rect id="矩形 1549" o:spid="_x0000_s2224" style="position:absolute;left:4011;top:1996;width:3675;height: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">
              <o:lock v:ext="edit" aspectratio="t" text="t"/>
              <v:textbox>
                <w:txbxContent>
                  <w:p w:rsidR="00DA1279" w:rsidRDefault="007707C2">
                    <w:pPr>
                      <w:jc w:val="center"/>
                      <w:rPr>
                        <w:szCs w:val="21"/>
                      </w:rPr>
                    </w:pPr>
                    <w:r>
                      <w:rPr>
                        <w:rFonts w:hint="eastAsia"/>
                        <w:szCs w:val="21"/>
                      </w:rPr>
                      <w:t>前期准备</w:t>
                    </w:r>
                  </w:p>
                </w:txbxContent>
              </v:textbox>
            </v:rect>
            <v:rect id="矩形 1550" o:spid="_x0000_s2225" style="position:absolute;left:4011;top:3088;width:3675;height: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">
              <o:lock v:ext="edit" aspectratio="t" text="t"/>
              <v:textbox>
                <w:txbxContent>
                  <w:p w:rsidR="00DA1279" w:rsidRDefault="007707C2">
                    <w:pPr>
                      <w:jc w:val="center"/>
                      <w:rPr>
                        <w:szCs w:val="21"/>
                      </w:rPr>
                    </w:pPr>
                    <w:r>
                      <w:rPr>
                        <w:rFonts w:hint="eastAsia"/>
                        <w:szCs w:val="21"/>
                      </w:rPr>
                      <w:t>辨识与分析危险、有害因素</w:t>
                    </w:r>
                  </w:p>
                </w:txbxContent>
              </v:textbox>
            </v:rect>
            <v:rect id="矩形 1551" o:spid="_x0000_s2226" style="position:absolute;left:4011;top:4336;width:3675;height: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">
              <o:lock v:ext="edit" aspectratio="t" text="t"/>
              <v:textbox>
                <w:txbxContent>
                  <w:p w:rsidR="00DA1279" w:rsidRDefault="007707C2">
                    <w:pPr>
                      <w:jc w:val="center"/>
                      <w:rPr>
                        <w:szCs w:val="21"/>
                      </w:rPr>
                    </w:pPr>
                    <w:r>
                      <w:rPr>
                        <w:rFonts w:hint="eastAsia"/>
                        <w:szCs w:val="21"/>
                      </w:rPr>
                      <w:t>划分评价单元</w:t>
                    </w:r>
                  </w:p>
                </w:txbxContent>
              </v:textbox>
            </v:rect>
            <v:line id="直线 1552" o:spid="_x0000_s2227" style="position:absolute" from="5841,2464" to="5841,3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">
              <v:stroke endarrow="block"/>
              <o:lock v:ext="edit" aspectratio="t"/>
            </v:line>
            <v:line id="直线 1553" o:spid="_x0000_s2228" style="position:absolute" from="5841,3556" to="5841,43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">
              <v:stroke endarrow="block"/>
              <o:lock v:ext="edit" aspectratio="t"/>
            </v:line>
            <v:group id="组合 1554" o:spid="_x0000_s2229" style="position:absolute;left:4011;top:4796;width:3675;height:4680" coordorigin="4011,6052" coordsize="3675,4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">
              <o:lock v:ext="edit" aspectratio="t"/>
              <v:rect id="矩形 1555" o:spid="_x0000_s2230" style="position:absolute;left:4011;top:6676;width:3675;height: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">
                <o:lock v:ext="edit" aspectratio="t" text="t"/>
                <v:textbox>
                  <w:txbxContent>
                    <w:p w:rsidR="00DA1279" w:rsidRDefault="007707C2">
                      <w:pPr>
                        <w:jc w:val="center"/>
                        <w:rPr>
                          <w:szCs w:val="21"/>
                        </w:rPr>
                      </w:pPr>
                      <w:r>
                        <w:rPr>
                          <w:rFonts w:hint="eastAsia"/>
                          <w:szCs w:val="21"/>
                        </w:rPr>
                        <w:t>安全评价</w:t>
                      </w:r>
                    </w:p>
                  </w:txbxContent>
                </v:textbox>
              </v:rect>
              <v:rect id="矩形 1556" o:spid="_x0000_s2231" style="position:absolute;left:4011;top:7924;width:3675;height: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">
                <o:lock v:ext="edit" aspectratio="t" text="t"/>
                <v:textbox>
                  <w:txbxContent>
                    <w:p w:rsidR="00DA1279" w:rsidRDefault="007707C2">
                      <w:pPr>
                        <w:jc w:val="center"/>
                        <w:rPr>
                          <w:szCs w:val="21"/>
                        </w:rPr>
                      </w:pPr>
                      <w:r>
                        <w:rPr>
                          <w:rFonts w:hint="eastAsia"/>
                          <w:szCs w:val="21"/>
                        </w:rPr>
                        <w:t>提出安全对策措施建议</w:t>
                      </w:r>
                    </w:p>
                  </w:txbxContent>
                </v:textbox>
              </v:rect>
              <v:rect id="矩形 1557" o:spid="_x0000_s2232" style="position:absolute;left:4011;top:9172;width:3675;height: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">
                <o:lock v:ext="edit" aspectratio="t" text="t"/>
                <v:textbox>
                  <w:txbxContent>
                    <w:p w:rsidR="00DA1279" w:rsidRDefault="007707C2">
                      <w:pPr>
                        <w:jc w:val="center"/>
                        <w:rPr>
                          <w:szCs w:val="21"/>
                        </w:rPr>
                      </w:pPr>
                      <w:r>
                        <w:rPr>
                          <w:rFonts w:hint="eastAsia"/>
                          <w:szCs w:val="21"/>
                        </w:rPr>
                        <w:t>做出评价结论</w:t>
                      </w:r>
                    </w:p>
                  </w:txbxContent>
                </v:textbox>
              </v:rect>
              <v:rect id="矩形 1558" o:spid="_x0000_s2233" style="position:absolute;left:4011;top:10264;width:3675;height: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">
                <o:lock v:ext="edit" aspectratio="t" text="t"/>
                <v:textbox>
                  <w:txbxContent>
                    <w:p w:rsidR="00DA1279" w:rsidRDefault="007707C2">
                      <w:pPr>
                        <w:jc w:val="center"/>
                        <w:rPr>
                          <w:szCs w:val="21"/>
                        </w:rPr>
                      </w:pPr>
                      <w:r>
                        <w:rPr>
                          <w:rFonts w:hint="eastAsia"/>
                          <w:szCs w:val="21"/>
                        </w:rPr>
                        <w:t>编制专项评价报告</w:t>
                      </w:r>
                    </w:p>
                  </w:txbxContent>
                </v:textbox>
              </v:rect>
              <v:line id="直线 1559" o:spid="_x0000_s2234" style="position:absolute" from="5841,6052" to="5841,6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">
                <v:stroke endarrow="block"/>
                <o:lock v:ext="edit" aspectratio="t"/>
              </v:line>
              <v:line id="直线 1560" o:spid="_x0000_s2235" style="position:absolute" from="5841,7144" to="5841,79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">
                <v:stroke endarrow="block"/>
                <o:lock v:ext="edit" aspectratio="t"/>
              </v:line>
              <v:line id="直线 1561" o:spid="_x0000_s2236" style="position:absolute" from="5841,8392" to="5841,9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">
                <v:stroke endarrow="block"/>
                <o:lock v:ext="edit" aspectratio="t"/>
              </v:line>
              <v:line id="直线 1562" o:spid="_x0000_s2237" style="position:absolute" from="5841,9640" to="5841,102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">
                <v:stroke endarrow="block"/>
                <o:lock v:ext="edit" aspectratio="t"/>
              </v:line>
            </v:group>
          </v:group>
        </w:pict>
      </w:r>
    </w:p>
    <w:p w:rsidR="00DA1279" w:rsidRDefault="00DA1279">
      <w:pPr>
        <w:pStyle w:val="af8"/>
        <w:ind w:firstLineChars="0" w:firstLine="0"/>
        <w:rPr>
          <w:color w:val="000000" w:themeColor="text1"/>
          <w:kern w:val="0"/>
        </w:rPr>
      </w:pPr>
    </w:p>
    <w:p w:rsidR="00DA1279" w:rsidRDefault="00DA1279">
      <w:pPr>
        <w:rPr>
          <w:color w:val="000000" w:themeColor="text1"/>
          <w:kern w:val="0"/>
        </w:rPr>
      </w:pPr>
    </w:p>
    <w:p w:rsidR="00DA1279" w:rsidRDefault="00DA1279">
      <w:pPr>
        <w:pStyle w:val="af8"/>
        <w:ind w:firstLine="280"/>
        <w:rPr>
          <w:color w:val="000000" w:themeColor="text1"/>
          <w:kern w:val="0"/>
        </w:rPr>
      </w:pPr>
    </w:p>
    <w:p w:rsidR="00DA1279" w:rsidRDefault="00DA1279" w:rsidP="00776522">
      <w:pPr>
        <w:spacing w:beforeLines="50" w:afterLines="100" w:line="360" w:lineRule="auto"/>
        <w:jc w:val="center"/>
        <w:rPr>
          <w:rFonts w:ascii="黑体" w:eastAsia="黑体" w:hAnsi="黑体"/>
          <w:b/>
          <w:bCs/>
          <w:color w:val="000000" w:themeColor="text1"/>
          <w:kern w:val="0"/>
          <w:szCs w:val="28"/>
        </w:rPr>
      </w:pPr>
    </w:p>
    <w:p w:rsidR="00DA1279" w:rsidRDefault="00DA1279" w:rsidP="00776522">
      <w:pPr>
        <w:spacing w:beforeLines="50" w:afterLines="100" w:line="360" w:lineRule="auto"/>
        <w:jc w:val="center"/>
        <w:rPr>
          <w:rFonts w:ascii="黑体" w:eastAsia="黑体" w:hAnsi="黑体"/>
          <w:b/>
          <w:bCs/>
          <w:color w:val="000000" w:themeColor="text1"/>
          <w:kern w:val="0"/>
          <w:szCs w:val="28"/>
        </w:rPr>
      </w:pPr>
    </w:p>
    <w:p w:rsidR="00DA1279" w:rsidRDefault="00DA1279" w:rsidP="00776522">
      <w:pPr>
        <w:spacing w:beforeLines="50" w:afterLines="100" w:line="360" w:lineRule="auto"/>
        <w:jc w:val="center"/>
        <w:rPr>
          <w:rFonts w:ascii="黑体" w:eastAsia="黑体" w:hAnsi="黑体"/>
          <w:b/>
          <w:bCs/>
          <w:color w:val="000000" w:themeColor="text1"/>
          <w:kern w:val="0"/>
          <w:szCs w:val="28"/>
        </w:rPr>
      </w:pPr>
    </w:p>
    <w:p w:rsidR="00DA1279" w:rsidRDefault="00DA1279" w:rsidP="00776522">
      <w:pPr>
        <w:spacing w:beforeLines="50" w:afterLines="100" w:line="360" w:lineRule="auto"/>
        <w:jc w:val="center"/>
        <w:rPr>
          <w:rFonts w:ascii="黑体" w:eastAsia="黑体" w:hAnsi="黑体"/>
          <w:b/>
          <w:bCs/>
          <w:color w:val="000000" w:themeColor="text1"/>
          <w:kern w:val="0"/>
          <w:szCs w:val="28"/>
        </w:rPr>
      </w:pPr>
    </w:p>
    <w:p w:rsidR="00DA1279" w:rsidRDefault="00DA1279" w:rsidP="00776522">
      <w:pPr>
        <w:spacing w:beforeLines="50" w:afterLines="100" w:line="360" w:lineRule="auto"/>
        <w:jc w:val="center"/>
        <w:rPr>
          <w:rFonts w:ascii="黑体" w:eastAsia="黑体" w:hAnsi="黑体"/>
          <w:b/>
          <w:bCs/>
          <w:color w:val="000000" w:themeColor="text1"/>
          <w:kern w:val="0"/>
          <w:szCs w:val="28"/>
        </w:rPr>
      </w:pPr>
    </w:p>
    <w:p w:rsidR="00DA1279" w:rsidRDefault="00DA1279" w:rsidP="00776522">
      <w:pPr>
        <w:spacing w:beforeLines="50" w:afterLines="100" w:line="360" w:lineRule="auto"/>
        <w:jc w:val="center"/>
        <w:rPr>
          <w:rFonts w:ascii="黑体" w:eastAsia="黑体" w:hAnsi="黑体"/>
          <w:b/>
          <w:bCs/>
          <w:color w:val="000000" w:themeColor="text1"/>
          <w:kern w:val="0"/>
          <w:szCs w:val="28"/>
        </w:rPr>
      </w:pPr>
    </w:p>
    <w:p w:rsidR="00DA1279" w:rsidRDefault="00DA1279" w:rsidP="00776522">
      <w:pPr>
        <w:spacing w:beforeLines="50" w:afterLines="100" w:line="360" w:lineRule="auto"/>
        <w:jc w:val="center"/>
        <w:rPr>
          <w:rFonts w:ascii="黑体" w:eastAsia="黑体" w:hAnsi="黑体"/>
          <w:b/>
          <w:bCs/>
          <w:color w:val="000000" w:themeColor="text1"/>
          <w:kern w:val="0"/>
          <w:szCs w:val="28"/>
        </w:rPr>
      </w:pPr>
    </w:p>
    <w:p w:rsidR="00DA1279" w:rsidRDefault="00DA1279" w:rsidP="00776522">
      <w:pPr>
        <w:spacing w:beforeLines="50" w:afterLines="100" w:line="360" w:lineRule="auto"/>
        <w:jc w:val="center"/>
        <w:rPr>
          <w:rFonts w:ascii="黑体" w:eastAsia="黑体" w:hAnsi="黑体"/>
          <w:b/>
          <w:bCs/>
          <w:color w:val="000000" w:themeColor="text1"/>
          <w:kern w:val="0"/>
          <w:szCs w:val="28"/>
        </w:rPr>
      </w:pPr>
    </w:p>
    <w:p w:rsidR="00DA1279" w:rsidRDefault="00DA1279" w:rsidP="00776522">
      <w:pPr>
        <w:spacing w:beforeLines="50" w:afterLines="100" w:line="360" w:lineRule="auto"/>
        <w:jc w:val="center"/>
        <w:rPr>
          <w:rFonts w:ascii="黑体" w:eastAsia="黑体" w:hAnsi="黑体"/>
          <w:b/>
          <w:bCs/>
          <w:color w:val="000000" w:themeColor="text1"/>
          <w:kern w:val="0"/>
          <w:szCs w:val="28"/>
        </w:rPr>
      </w:pPr>
    </w:p>
    <w:p w:rsidR="00DA1279" w:rsidRDefault="007707C2" w:rsidP="00776522">
      <w:pPr>
        <w:spacing w:beforeLines="50" w:afterLines="100" w:line="360" w:lineRule="auto"/>
        <w:jc w:val="center"/>
        <w:rPr>
          <w:rFonts w:ascii="黑体" w:eastAsia="黑体" w:hAnsi="黑体"/>
          <w:b/>
          <w:bCs/>
          <w:color w:val="000000" w:themeColor="text1"/>
          <w:kern w:val="0"/>
          <w:sz w:val="24"/>
          <w:szCs w:val="24"/>
        </w:rPr>
      </w:pPr>
      <w:r>
        <w:rPr>
          <w:rFonts w:ascii="黑体" w:eastAsia="黑体" w:hAnsi="黑体"/>
          <w:b/>
          <w:bCs/>
          <w:color w:val="000000" w:themeColor="text1"/>
          <w:kern w:val="0"/>
          <w:sz w:val="24"/>
          <w:szCs w:val="24"/>
        </w:rPr>
        <w:t xml:space="preserve"> 图1</w:t>
      </w:r>
      <w:r>
        <w:rPr>
          <w:rFonts w:ascii="黑体" w:eastAsia="黑体" w:hAnsi="黑体" w:hint="eastAsia"/>
          <w:b/>
          <w:bCs/>
          <w:color w:val="000000" w:themeColor="text1"/>
          <w:kern w:val="0"/>
          <w:sz w:val="24"/>
          <w:szCs w:val="24"/>
        </w:rPr>
        <w:t>.5-1</w:t>
      </w:r>
      <w:r>
        <w:rPr>
          <w:rFonts w:ascii="黑体" w:eastAsia="黑体" w:hAnsi="黑体"/>
          <w:b/>
          <w:bCs/>
          <w:color w:val="000000" w:themeColor="text1"/>
          <w:kern w:val="0"/>
          <w:sz w:val="24"/>
          <w:szCs w:val="24"/>
        </w:rPr>
        <w:t xml:space="preserve"> 评价工作程序图</w:t>
      </w:r>
    </w:p>
    <w:p w:rsidR="00DA1279" w:rsidRDefault="00DA1279" w:rsidP="00776522">
      <w:pPr>
        <w:spacing w:beforeLines="50" w:afterLines="100"/>
        <w:rPr>
          <w:rFonts w:ascii="黑体" w:eastAsia="黑体" w:hAnsi="黑体"/>
          <w:b/>
          <w:bCs/>
          <w:color w:val="000000" w:themeColor="text1"/>
          <w:kern w:val="0"/>
          <w:sz w:val="24"/>
          <w:szCs w:val="24"/>
        </w:rPr>
        <w:sectPr w:rsidR="00DA1279">
          <w:headerReference w:type="default" r:id="rId16"/>
          <w:footerReference w:type="default" r:id="rId17"/>
          <w:pgSz w:w="11907" w:h="16840"/>
          <w:pgMar w:top="1418" w:right="1134" w:bottom="1134" w:left="1588" w:header="794" w:footer="794" w:gutter="0"/>
          <w:paperSrc w:first="1261" w:other="1261"/>
          <w:pgNumType w:start="1"/>
          <w:cols w:space="720"/>
          <w:docGrid w:linePitch="435" w:charSpace="2662"/>
        </w:sectPr>
      </w:pPr>
      <w:bookmarkStart w:id="159" w:name="_Toc6041"/>
      <w:bookmarkStart w:id="160" w:name="_Toc333333405"/>
      <w:bookmarkStart w:id="161" w:name="_Toc155339733"/>
      <w:bookmarkStart w:id="162" w:name="_Toc86806662"/>
      <w:bookmarkStart w:id="163" w:name="_Toc7797"/>
      <w:bookmarkStart w:id="164" w:name="_Toc86222225"/>
    </w:p>
    <w:p w:rsidR="00DA1279" w:rsidRDefault="007707C2">
      <w:pPr>
        <w:pStyle w:val="1"/>
        <w:keepNext w:val="0"/>
        <w:spacing w:beforeLines="0" w:afterLines="0"/>
        <w:rPr>
          <w:color w:val="000000" w:themeColor="text1"/>
          <w:sz w:val="32"/>
          <w:szCs w:val="32"/>
        </w:rPr>
      </w:pPr>
      <w:bookmarkStart w:id="165" w:name="_Toc16297"/>
      <w:bookmarkStart w:id="166" w:name="_Toc342942375"/>
      <w:bookmarkStart w:id="167" w:name="_Toc18513"/>
      <w:bookmarkStart w:id="168" w:name="_Toc364502458"/>
      <w:bookmarkStart w:id="169" w:name="_Toc344140074"/>
      <w:bookmarkStart w:id="170" w:name="_Toc216749373"/>
      <w:bookmarkStart w:id="171" w:name="_Toc5084"/>
      <w:bookmarkStart w:id="172" w:name="_Toc467572331"/>
      <w:bookmarkStart w:id="173" w:name="_Toc347496674"/>
      <w:bookmarkStart w:id="174" w:name="_Toc460419910"/>
      <w:bookmarkStart w:id="175" w:name="_Toc428250341"/>
      <w:bookmarkStart w:id="176" w:name="_Toc30550"/>
      <w:bookmarkStart w:id="177" w:name="_Toc8440"/>
      <w:bookmarkStart w:id="178" w:name="_Toc366104745"/>
      <w:bookmarkStart w:id="179" w:name="_Toc19214"/>
      <w:bookmarkStart w:id="180" w:name="_Toc211133104"/>
      <w:bookmarkStart w:id="181" w:name="_Toc364945992"/>
      <w:bookmarkStart w:id="182" w:name="_Toc23272"/>
      <w:bookmarkStart w:id="183" w:name="_Toc17696"/>
      <w:bookmarkStart w:id="184" w:name="_Toc46731809"/>
      <w:bookmarkEnd w:id="157"/>
      <w:bookmarkEnd w:id="158"/>
      <w:bookmarkEnd w:id="159"/>
      <w:bookmarkEnd w:id="160"/>
      <w:bookmarkEnd w:id="161"/>
      <w:bookmarkEnd w:id="162"/>
      <w:bookmarkEnd w:id="163"/>
      <w:bookmarkEnd w:id="164"/>
      <w:r>
        <w:rPr>
          <w:rFonts w:hint="eastAsia"/>
          <w:color w:val="000000" w:themeColor="text1"/>
          <w:sz w:val="32"/>
          <w:szCs w:val="32"/>
        </w:rPr>
        <w:lastRenderedPageBreak/>
        <w:t>2  项目概况</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p>
    <w:p w:rsidR="00DA1279" w:rsidRDefault="007707C2">
      <w:pPr>
        <w:pStyle w:val="24"/>
        <w:keepNext w:val="0"/>
        <w:keepLines w:val="0"/>
        <w:rPr>
          <w:rFonts w:cs="黑体"/>
          <w:bCs w:val="0"/>
          <w:color w:val="000000" w:themeColor="text1"/>
          <w:sz w:val="28"/>
          <w:szCs w:val="28"/>
        </w:rPr>
      </w:pPr>
      <w:bookmarkStart w:id="185" w:name="_Toc364502459"/>
      <w:bookmarkStart w:id="186" w:name="_Toc460419911"/>
      <w:bookmarkStart w:id="187" w:name="_Toc467572332"/>
      <w:bookmarkStart w:id="188" w:name="_Toc366104746"/>
      <w:bookmarkStart w:id="189" w:name="_Toc342942376"/>
      <w:bookmarkStart w:id="190" w:name="_Toc347496675"/>
      <w:bookmarkStart w:id="191" w:name="_Toc428250342"/>
      <w:bookmarkStart w:id="192" w:name="_Toc344140075"/>
      <w:bookmarkStart w:id="193" w:name="_Toc364945993"/>
      <w:bookmarkStart w:id="194" w:name="_Toc25136"/>
      <w:bookmarkStart w:id="195" w:name="_Toc46731810"/>
      <w:bookmarkStart w:id="196" w:name="_Toc30454"/>
      <w:bookmarkStart w:id="197" w:name="_Toc2134"/>
      <w:bookmarkStart w:id="198" w:name="_Toc2970"/>
      <w:bookmarkStart w:id="199" w:name="_Toc2874"/>
      <w:bookmarkStart w:id="200" w:name="_Toc7338"/>
      <w:bookmarkStart w:id="201" w:name="_Toc16504"/>
      <w:bookmarkStart w:id="202" w:name="_Toc23257"/>
      <w:bookmarkStart w:id="203" w:name="_Toc216749374"/>
      <w:bookmarkStart w:id="204" w:name="_Toc211133105"/>
      <w:r>
        <w:rPr>
          <w:rFonts w:cs="黑体" w:hint="eastAsia"/>
          <w:bCs w:val="0"/>
          <w:color w:val="000000" w:themeColor="text1"/>
          <w:sz w:val="28"/>
          <w:szCs w:val="28"/>
        </w:rPr>
        <w:t>2.1企业</w:t>
      </w:r>
      <w:bookmarkEnd w:id="185"/>
      <w:bookmarkEnd w:id="186"/>
      <w:bookmarkEnd w:id="187"/>
      <w:bookmarkEnd w:id="188"/>
      <w:bookmarkEnd w:id="189"/>
      <w:bookmarkEnd w:id="190"/>
      <w:bookmarkEnd w:id="191"/>
      <w:bookmarkEnd w:id="192"/>
      <w:bookmarkEnd w:id="193"/>
      <w:r>
        <w:rPr>
          <w:rFonts w:cs="黑体" w:hint="eastAsia"/>
          <w:bCs w:val="0"/>
          <w:color w:val="000000" w:themeColor="text1"/>
          <w:sz w:val="28"/>
          <w:szCs w:val="28"/>
        </w:rPr>
        <w:t>概况</w:t>
      </w:r>
      <w:bookmarkEnd w:id="194"/>
      <w:bookmarkEnd w:id="195"/>
      <w:bookmarkEnd w:id="196"/>
      <w:bookmarkEnd w:id="197"/>
      <w:bookmarkEnd w:id="198"/>
      <w:bookmarkEnd w:id="199"/>
      <w:bookmarkEnd w:id="200"/>
      <w:bookmarkEnd w:id="201"/>
      <w:bookmarkEnd w:id="202"/>
      <w:r>
        <w:rPr>
          <w:rFonts w:cs="黑体" w:hint="eastAsia"/>
          <w:bCs w:val="0"/>
          <w:color w:val="000000" w:themeColor="text1"/>
          <w:sz w:val="28"/>
          <w:szCs w:val="28"/>
        </w:rPr>
        <w:tab/>
      </w:r>
    </w:p>
    <w:p w:rsidR="00DA1279" w:rsidRDefault="007707C2">
      <w:pPr>
        <w:pStyle w:val="a8"/>
        <w:spacing w:after="0" w:line="360" w:lineRule="auto"/>
        <w:ind w:leftChars="0" w:left="0" w:firstLineChars="200" w:firstLine="560"/>
        <w:rPr>
          <w:rFonts w:ascii="宋体" w:hAnsi="宋体" w:cs="宋体"/>
          <w:color w:val="000000" w:themeColor="text1"/>
          <w:kern w:val="0"/>
          <w:szCs w:val="28"/>
        </w:rPr>
      </w:pPr>
      <w:bookmarkStart w:id="205" w:name="_Toc176576637"/>
      <w:bookmarkStart w:id="206" w:name="_Toc198521460"/>
      <w:bookmarkStart w:id="207" w:name="_Toc234394471"/>
      <w:bookmarkStart w:id="208" w:name="_Toc190762536"/>
      <w:bookmarkStart w:id="209" w:name="_Toc161042267"/>
      <w:bookmarkStart w:id="210" w:name="_Toc198457532"/>
      <w:bookmarkStart w:id="211" w:name="_Toc150849424"/>
      <w:bookmarkStart w:id="212" w:name="_Toc151792111"/>
      <w:bookmarkStart w:id="213" w:name="_Toc160859589"/>
      <w:bookmarkStart w:id="214" w:name="_Toc186273624"/>
      <w:r>
        <w:rPr>
          <w:rFonts w:ascii="宋体" w:hAnsi="宋体" w:cs="宋体" w:hint="eastAsia"/>
          <w:color w:val="000000" w:themeColor="text1"/>
          <w:kern w:val="0"/>
          <w:szCs w:val="28"/>
        </w:rPr>
        <w:t>宁波金林针织有限公司（以下简称“金林针织公司”）成立于2005年06月14日，位于浙江省宁波杭州湾新区兴慈四路378号，注册资本为</w:t>
      </w:r>
      <w:r>
        <w:rPr>
          <w:rFonts w:ascii="宋体" w:hAnsi="宋体" w:cs="宋体" w:hint="eastAsia"/>
          <w:color w:val="000000" w:themeColor="text1"/>
          <w:kern w:val="0"/>
          <w:szCs w:val="21"/>
          <w:shd w:val="clear" w:color="auto" w:fill="FFFFFF"/>
        </w:rPr>
        <w:t>598万元</w:t>
      </w:r>
      <w:r>
        <w:rPr>
          <w:rFonts w:ascii="宋体" w:hAnsi="宋体" w:cs="宋体" w:hint="eastAsia"/>
          <w:color w:val="000000" w:themeColor="text1"/>
          <w:kern w:val="0"/>
          <w:szCs w:val="28"/>
        </w:rPr>
        <w:t>，是一家专业从事针纺织制成品、服装制造、加工、销售；棉纱、化学纤维、服装辅料批发、零售；针织品后整理的企业。</w:t>
      </w:r>
    </w:p>
    <w:p w:rsidR="00DA1279" w:rsidRDefault="007707C2">
      <w:pPr>
        <w:spacing w:line="360" w:lineRule="auto"/>
        <w:ind w:firstLineChars="200" w:firstLine="560"/>
        <w:rPr>
          <w:rFonts w:ascii="宋体" w:hAnsi="宋体" w:cs="宋体"/>
          <w:color w:val="000000" w:themeColor="text1"/>
          <w:kern w:val="0"/>
        </w:rPr>
      </w:pPr>
      <w:r>
        <w:rPr>
          <w:rStyle w:val="Bodytext"/>
          <w:rFonts w:ascii="宋体" w:eastAsia="宋体" w:hAnsi="宋体" w:cs="宋体" w:hint="eastAsia"/>
          <w:color w:val="000000" w:themeColor="text1"/>
          <w:spacing w:val="0"/>
          <w:kern w:val="0"/>
          <w:szCs w:val="28"/>
          <w:shd w:val="clear" w:color="auto" w:fill="auto"/>
        </w:rPr>
        <w:t>金林针织公司</w:t>
      </w:r>
      <w:r>
        <w:rPr>
          <w:rFonts w:ascii="宋体" w:hAnsi="宋体" w:cs="宋体" w:hint="eastAsia"/>
          <w:color w:val="000000" w:themeColor="text1"/>
          <w:kern w:val="0"/>
        </w:rPr>
        <w:t>基本情况见下表，营业执照见附件。</w:t>
      </w:r>
    </w:p>
    <w:p w:rsidR="00DA1279" w:rsidRDefault="007707C2">
      <w:pPr>
        <w:pStyle w:val="af8"/>
        <w:spacing w:after="0" w:line="360" w:lineRule="auto"/>
        <w:ind w:firstLineChars="0" w:firstLine="0"/>
        <w:jc w:val="center"/>
        <w:rPr>
          <w:rFonts w:ascii="黑体" w:eastAsia="黑体" w:hAnsi="黑体" w:cs="黑体"/>
          <w:b/>
          <w:color w:val="000000" w:themeColor="text1"/>
          <w:kern w:val="0"/>
          <w:sz w:val="24"/>
          <w:szCs w:val="24"/>
        </w:rPr>
      </w:pPr>
      <w:r>
        <w:rPr>
          <w:rFonts w:ascii="黑体" w:eastAsia="黑体" w:hAnsi="黑体" w:cs="黑体" w:hint="eastAsia"/>
          <w:b/>
          <w:color w:val="000000" w:themeColor="text1"/>
          <w:kern w:val="0"/>
          <w:sz w:val="24"/>
          <w:szCs w:val="24"/>
        </w:rPr>
        <w:t>表2.1-1基本情况</w:t>
      </w:r>
    </w:p>
    <w:tbl>
      <w:tblPr>
        <w:tblStyle w:val="affc"/>
        <w:tblW w:w="0" w:type="auto"/>
        <w:jc w:val="center"/>
        <w:tblLook w:val="04A0"/>
      </w:tblPr>
      <w:tblGrid>
        <w:gridCol w:w="2262"/>
        <w:gridCol w:w="2427"/>
        <w:gridCol w:w="2317"/>
        <w:gridCol w:w="2395"/>
      </w:tblGrid>
      <w:tr w:rsidR="00DA1279">
        <w:trPr>
          <w:trHeight w:val="454"/>
          <w:jc w:val="center"/>
        </w:trPr>
        <w:tc>
          <w:tcPr>
            <w:tcW w:w="3626" w:type="dxa"/>
            <w:vAlign w:val="center"/>
          </w:tcPr>
          <w:p w:rsidR="00DA1279" w:rsidRDefault="007707C2">
            <w:pPr>
              <w:pStyle w:val="af8"/>
              <w:adjustRightInd w:val="0"/>
              <w:snapToGrid w:val="0"/>
              <w:spacing w:after="0"/>
              <w:ind w:firstLineChars="0" w:firstLine="0"/>
              <w:jc w:val="center"/>
              <w:rPr>
                <w:color w:val="000000" w:themeColor="text1"/>
                <w:kern w:val="0"/>
                <w:sz w:val="21"/>
                <w:szCs w:val="21"/>
              </w:rPr>
            </w:pPr>
            <w:r>
              <w:rPr>
                <w:rFonts w:ascii="宋体" w:hAnsi="宋体" w:cs="宋体" w:hint="eastAsia"/>
                <w:b/>
                <w:bCs/>
                <w:color w:val="000000" w:themeColor="text1"/>
                <w:kern w:val="0"/>
                <w:sz w:val="21"/>
                <w:szCs w:val="21"/>
              </w:rPr>
              <w:t>企业名称</w:t>
            </w:r>
          </w:p>
        </w:tc>
        <w:tc>
          <w:tcPr>
            <w:tcW w:w="10878" w:type="dxa"/>
            <w:gridSpan w:val="3"/>
            <w:vAlign w:val="center"/>
          </w:tcPr>
          <w:p w:rsidR="00DA1279" w:rsidRDefault="007707C2">
            <w:pPr>
              <w:pStyle w:val="af8"/>
              <w:adjustRightInd w:val="0"/>
              <w:snapToGrid w:val="0"/>
              <w:spacing w:after="0"/>
              <w:ind w:firstLineChars="0" w:firstLine="0"/>
              <w:jc w:val="center"/>
              <w:rPr>
                <w:color w:val="000000" w:themeColor="text1"/>
                <w:kern w:val="0"/>
                <w:sz w:val="21"/>
                <w:szCs w:val="21"/>
              </w:rPr>
            </w:pPr>
            <w:r>
              <w:rPr>
                <w:rFonts w:ascii="宋体" w:hAnsi="宋体" w:cs="宋体" w:hint="eastAsia"/>
                <w:color w:val="000000" w:themeColor="text1"/>
                <w:kern w:val="0"/>
                <w:sz w:val="21"/>
                <w:szCs w:val="21"/>
              </w:rPr>
              <w:t>宁波金林针织有限公司</w:t>
            </w:r>
          </w:p>
        </w:tc>
      </w:tr>
      <w:tr w:rsidR="00DA1279">
        <w:trPr>
          <w:trHeight w:val="454"/>
          <w:jc w:val="center"/>
        </w:trPr>
        <w:tc>
          <w:tcPr>
            <w:tcW w:w="3626" w:type="dxa"/>
            <w:vAlign w:val="center"/>
          </w:tcPr>
          <w:p w:rsidR="00DA1279" w:rsidRDefault="007707C2">
            <w:pPr>
              <w:pStyle w:val="af8"/>
              <w:adjustRightInd w:val="0"/>
              <w:snapToGrid w:val="0"/>
              <w:spacing w:after="0"/>
              <w:ind w:firstLineChars="0" w:firstLine="0"/>
              <w:jc w:val="center"/>
              <w:rPr>
                <w:color w:val="000000" w:themeColor="text1"/>
                <w:kern w:val="0"/>
                <w:sz w:val="21"/>
                <w:szCs w:val="21"/>
              </w:rPr>
            </w:pPr>
            <w:r>
              <w:rPr>
                <w:rFonts w:ascii="宋体" w:hAnsi="宋体" w:cs="宋体" w:hint="eastAsia"/>
                <w:b/>
                <w:bCs/>
                <w:color w:val="000000" w:themeColor="text1"/>
                <w:kern w:val="0"/>
                <w:sz w:val="21"/>
                <w:szCs w:val="21"/>
                <w:shd w:val="clear" w:color="auto" w:fill="FFFFFF"/>
              </w:rPr>
              <w:t>社会信用代码</w:t>
            </w:r>
          </w:p>
        </w:tc>
        <w:tc>
          <w:tcPr>
            <w:tcW w:w="10878" w:type="dxa"/>
            <w:gridSpan w:val="3"/>
            <w:vAlign w:val="center"/>
          </w:tcPr>
          <w:p w:rsidR="00DA1279" w:rsidRDefault="007707C2">
            <w:pPr>
              <w:pStyle w:val="af8"/>
              <w:adjustRightInd w:val="0"/>
              <w:snapToGrid w:val="0"/>
              <w:spacing w:after="0"/>
              <w:ind w:firstLineChars="0" w:firstLine="0"/>
              <w:jc w:val="center"/>
              <w:rPr>
                <w:color w:val="000000" w:themeColor="text1"/>
                <w:kern w:val="0"/>
                <w:sz w:val="21"/>
                <w:szCs w:val="21"/>
              </w:rPr>
            </w:pPr>
            <w:r>
              <w:rPr>
                <w:rFonts w:ascii="宋体" w:hAnsi="宋体" w:cs="宋体"/>
                <w:color w:val="000000" w:themeColor="text1"/>
                <w:kern w:val="0"/>
                <w:sz w:val="21"/>
                <w:szCs w:val="21"/>
                <w:shd w:val="clear" w:color="auto" w:fill="FFFFFF"/>
              </w:rPr>
              <w:t>91330201775613080Y</w:t>
            </w:r>
          </w:p>
        </w:tc>
      </w:tr>
      <w:tr w:rsidR="00DA1279">
        <w:trPr>
          <w:trHeight w:val="454"/>
          <w:jc w:val="center"/>
        </w:trPr>
        <w:tc>
          <w:tcPr>
            <w:tcW w:w="3626" w:type="dxa"/>
            <w:vAlign w:val="center"/>
          </w:tcPr>
          <w:p w:rsidR="00DA1279" w:rsidRDefault="007707C2">
            <w:pPr>
              <w:pStyle w:val="af8"/>
              <w:adjustRightInd w:val="0"/>
              <w:snapToGrid w:val="0"/>
              <w:spacing w:after="0"/>
              <w:ind w:firstLineChars="0" w:firstLine="0"/>
              <w:jc w:val="center"/>
              <w:rPr>
                <w:color w:val="000000" w:themeColor="text1"/>
                <w:kern w:val="0"/>
                <w:sz w:val="21"/>
                <w:szCs w:val="21"/>
              </w:rPr>
            </w:pPr>
            <w:r>
              <w:rPr>
                <w:rFonts w:ascii="宋体" w:hAnsi="宋体" w:cs="宋体" w:hint="eastAsia"/>
                <w:b/>
                <w:bCs/>
                <w:color w:val="000000" w:themeColor="text1"/>
                <w:kern w:val="0"/>
                <w:sz w:val="21"/>
                <w:szCs w:val="21"/>
              </w:rPr>
              <w:t>法人代表</w:t>
            </w:r>
          </w:p>
        </w:tc>
        <w:tc>
          <w:tcPr>
            <w:tcW w:w="3626" w:type="dxa"/>
            <w:vAlign w:val="center"/>
          </w:tcPr>
          <w:p w:rsidR="00DA1279" w:rsidRDefault="007707C2">
            <w:pPr>
              <w:pStyle w:val="af8"/>
              <w:adjustRightInd w:val="0"/>
              <w:snapToGrid w:val="0"/>
              <w:spacing w:after="0"/>
              <w:ind w:firstLineChars="0" w:firstLine="0"/>
              <w:jc w:val="center"/>
              <w:rPr>
                <w:color w:val="000000" w:themeColor="text1"/>
                <w:kern w:val="0"/>
                <w:sz w:val="21"/>
                <w:szCs w:val="21"/>
              </w:rPr>
            </w:pPr>
            <w:r>
              <w:rPr>
                <w:rFonts w:ascii="宋体" w:hAnsi="宋体" w:cs="宋体" w:hint="eastAsia"/>
                <w:color w:val="000000" w:themeColor="text1"/>
                <w:kern w:val="0"/>
                <w:sz w:val="21"/>
                <w:szCs w:val="21"/>
              </w:rPr>
              <w:t>傅志强</w:t>
            </w:r>
          </w:p>
        </w:tc>
        <w:tc>
          <w:tcPr>
            <w:tcW w:w="3626" w:type="dxa"/>
            <w:vAlign w:val="center"/>
          </w:tcPr>
          <w:p w:rsidR="00DA1279" w:rsidRDefault="007707C2">
            <w:pPr>
              <w:pStyle w:val="af8"/>
              <w:adjustRightInd w:val="0"/>
              <w:snapToGrid w:val="0"/>
              <w:spacing w:after="0"/>
              <w:ind w:firstLineChars="0" w:firstLine="0"/>
              <w:jc w:val="center"/>
              <w:rPr>
                <w:color w:val="000000" w:themeColor="text1"/>
                <w:kern w:val="0"/>
                <w:sz w:val="21"/>
                <w:szCs w:val="21"/>
              </w:rPr>
            </w:pPr>
            <w:r>
              <w:rPr>
                <w:rFonts w:ascii="宋体" w:hAnsi="宋体" w:cs="宋体" w:hint="eastAsia"/>
                <w:b/>
                <w:bCs/>
                <w:color w:val="000000" w:themeColor="text1"/>
                <w:kern w:val="0"/>
                <w:sz w:val="21"/>
                <w:szCs w:val="21"/>
                <w:shd w:val="clear" w:color="auto" w:fill="FFFFFF"/>
              </w:rPr>
              <w:t>注册资本</w:t>
            </w:r>
          </w:p>
        </w:tc>
        <w:tc>
          <w:tcPr>
            <w:tcW w:w="3626" w:type="dxa"/>
            <w:vAlign w:val="center"/>
          </w:tcPr>
          <w:p w:rsidR="00DA1279" w:rsidRDefault="007707C2">
            <w:pPr>
              <w:pStyle w:val="af8"/>
              <w:adjustRightInd w:val="0"/>
              <w:snapToGrid w:val="0"/>
              <w:spacing w:after="0"/>
              <w:ind w:firstLineChars="0" w:firstLine="0"/>
              <w:jc w:val="center"/>
              <w:rPr>
                <w:color w:val="000000" w:themeColor="text1"/>
                <w:kern w:val="0"/>
                <w:sz w:val="21"/>
                <w:szCs w:val="21"/>
              </w:rPr>
            </w:pPr>
            <w:r>
              <w:rPr>
                <w:rFonts w:ascii="宋体" w:hAnsi="宋体" w:cs="宋体"/>
                <w:color w:val="000000" w:themeColor="text1"/>
                <w:kern w:val="0"/>
                <w:sz w:val="21"/>
                <w:szCs w:val="21"/>
                <w:shd w:val="clear" w:color="auto" w:fill="FFFFFF"/>
              </w:rPr>
              <w:t>5598万元</w:t>
            </w:r>
          </w:p>
        </w:tc>
      </w:tr>
      <w:tr w:rsidR="00DA1279">
        <w:trPr>
          <w:trHeight w:val="454"/>
          <w:jc w:val="center"/>
        </w:trPr>
        <w:tc>
          <w:tcPr>
            <w:tcW w:w="3626" w:type="dxa"/>
            <w:vAlign w:val="center"/>
          </w:tcPr>
          <w:p w:rsidR="00DA1279" w:rsidRDefault="007707C2">
            <w:pPr>
              <w:pStyle w:val="af8"/>
              <w:adjustRightInd w:val="0"/>
              <w:snapToGrid w:val="0"/>
              <w:spacing w:after="0"/>
              <w:ind w:firstLineChars="0" w:firstLine="0"/>
              <w:jc w:val="center"/>
              <w:rPr>
                <w:color w:val="000000" w:themeColor="text1"/>
                <w:kern w:val="0"/>
                <w:sz w:val="21"/>
                <w:szCs w:val="21"/>
              </w:rPr>
            </w:pPr>
            <w:r>
              <w:rPr>
                <w:rFonts w:ascii="宋体" w:hAnsi="宋体" w:cs="宋体" w:hint="eastAsia"/>
                <w:b/>
                <w:bCs/>
                <w:color w:val="000000" w:themeColor="text1"/>
                <w:kern w:val="0"/>
                <w:sz w:val="21"/>
                <w:szCs w:val="21"/>
                <w:shd w:val="clear" w:color="auto" w:fill="FFFFFF"/>
              </w:rPr>
              <w:t>成立日期</w:t>
            </w:r>
          </w:p>
        </w:tc>
        <w:tc>
          <w:tcPr>
            <w:tcW w:w="3626" w:type="dxa"/>
            <w:vAlign w:val="center"/>
          </w:tcPr>
          <w:p w:rsidR="00DA1279" w:rsidRDefault="007707C2">
            <w:pPr>
              <w:pStyle w:val="af8"/>
              <w:adjustRightInd w:val="0"/>
              <w:snapToGrid w:val="0"/>
              <w:spacing w:after="0"/>
              <w:ind w:firstLineChars="0" w:firstLine="0"/>
              <w:jc w:val="center"/>
              <w:rPr>
                <w:color w:val="000000" w:themeColor="text1"/>
                <w:kern w:val="0"/>
                <w:sz w:val="21"/>
                <w:szCs w:val="21"/>
              </w:rPr>
            </w:pPr>
            <w:r>
              <w:rPr>
                <w:rFonts w:ascii="宋体" w:hAnsi="宋体" w:cs="宋体"/>
                <w:color w:val="000000" w:themeColor="text1"/>
                <w:kern w:val="0"/>
                <w:sz w:val="21"/>
                <w:szCs w:val="21"/>
                <w:shd w:val="clear" w:color="auto" w:fill="FFFFFF"/>
              </w:rPr>
              <w:t>2005年06月14日</w:t>
            </w:r>
          </w:p>
        </w:tc>
        <w:tc>
          <w:tcPr>
            <w:tcW w:w="3626" w:type="dxa"/>
            <w:vAlign w:val="center"/>
          </w:tcPr>
          <w:p w:rsidR="00DA1279" w:rsidRDefault="007707C2">
            <w:pPr>
              <w:pStyle w:val="af8"/>
              <w:adjustRightInd w:val="0"/>
              <w:snapToGrid w:val="0"/>
              <w:spacing w:after="0"/>
              <w:ind w:firstLineChars="0" w:firstLine="0"/>
              <w:jc w:val="center"/>
              <w:rPr>
                <w:color w:val="000000" w:themeColor="text1"/>
                <w:kern w:val="0"/>
                <w:sz w:val="21"/>
                <w:szCs w:val="21"/>
              </w:rPr>
            </w:pPr>
            <w:r>
              <w:rPr>
                <w:rFonts w:ascii="宋体" w:hAnsi="宋体" w:cs="宋体" w:hint="eastAsia"/>
                <w:b/>
                <w:bCs/>
                <w:color w:val="000000" w:themeColor="text1"/>
                <w:kern w:val="0"/>
                <w:sz w:val="21"/>
                <w:szCs w:val="21"/>
              </w:rPr>
              <w:t>登记机关</w:t>
            </w:r>
          </w:p>
        </w:tc>
        <w:tc>
          <w:tcPr>
            <w:tcW w:w="3626" w:type="dxa"/>
            <w:vAlign w:val="center"/>
          </w:tcPr>
          <w:p w:rsidR="00DA1279" w:rsidRDefault="007707C2">
            <w:pPr>
              <w:pStyle w:val="af8"/>
              <w:adjustRightInd w:val="0"/>
              <w:snapToGrid w:val="0"/>
              <w:spacing w:after="0"/>
              <w:ind w:firstLineChars="0" w:firstLine="0"/>
              <w:jc w:val="center"/>
              <w:rPr>
                <w:color w:val="000000" w:themeColor="text1"/>
                <w:kern w:val="0"/>
                <w:sz w:val="21"/>
                <w:szCs w:val="21"/>
              </w:rPr>
            </w:pPr>
            <w:r>
              <w:rPr>
                <w:rFonts w:ascii="宋体" w:hAnsi="宋体" w:cs="宋体" w:hint="eastAsia"/>
                <w:color w:val="000000" w:themeColor="text1"/>
                <w:kern w:val="0"/>
                <w:sz w:val="21"/>
                <w:szCs w:val="21"/>
                <w:shd w:val="clear" w:color="auto" w:fill="FFFFFF"/>
              </w:rPr>
              <w:t>宁波市市场监督管理局</w:t>
            </w:r>
          </w:p>
        </w:tc>
      </w:tr>
      <w:tr w:rsidR="00DA1279">
        <w:trPr>
          <w:trHeight w:val="454"/>
          <w:jc w:val="center"/>
        </w:trPr>
        <w:tc>
          <w:tcPr>
            <w:tcW w:w="3626" w:type="dxa"/>
            <w:vAlign w:val="center"/>
          </w:tcPr>
          <w:p w:rsidR="00DA1279" w:rsidRDefault="007707C2">
            <w:pPr>
              <w:pStyle w:val="af8"/>
              <w:adjustRightInd w:val="0"/>
              <w:snapToGrid w:val="0"/>
              <w:spacing w:after="0"/>
              <w:ind w:firstLineChars="0" w:firstLine="0"/>
              <w:jc w:val="center"/>
              <w:rPr>
                <w:color w:val="000000" w:themeColor="text1"/>
                <w:kern w:val="0"/>
                <w:sz w:val="21"/>
                <w:szCs w:val="21"/>
              </w:rPr>
            </w:pPr>
            <w:r>
              <w:rPr>
                <w:rFonts w:ascii="宋体" w:hAnsi="宋体" w:cs="宋体" w:hint="eastAsia"/>
                <w:b/>
                <w:bCs/>
                <w:color w:val="000000" w:themeColor="text1"/>
                <w:kern w:val="0"/>
                <w:sz w:val="21"/>
                <w:szCs w:val="21"/>
                <w:shd w:val="clear" w:color="auto" w:fill="FFFFFF"/>
              </w:rPr>
              <w:t>地址</w:t>
            </w:r>
          </w:p>
        </w:tc>
        <w:tc>
          <w:tcPr>
            <w:tcW w:w="10878" w:type="dxa"/>
            <w:gridSpan w:val="3"/>
            <w:vAlign w:val="center"/>
          </w:tcPr>
          <w:p w:rsidR="00DA1279" w:rsidRDefault="007707C2">
            <w:pPr>
              <w:pStyle w:val="af8"/>
              <w:adjustRightInd w:val="0"/>
              <w:snapToGrid w:val="0"/>
              <w:spacing w:after="0"/>
              <w:ind w:firstLineChars="0" w:firstLine="0"/>
              <w:jc w:val="center"/>
              <w:rPr>
                <w:color w:val="000000" w:themeColor="text1"/>
                <w:kern w:val="0"/>
                <w:sz w:val="21"/>
                <w:szCs w:val="21"/>
              </w:rPr>
            </w:pPr>
            <w:r>
              <w:rPr>
                <w:rFonts w:ascii="宋体" w:hAnsi="宋体" w:cs="宋体" w:hint="eastAsia"/>
                <w:color w:val="000000" w:themeColor="text1"/>
                <w:kern w:val="0"/>
                <w:sz w:val="21"/>
                <w:szCs w:val="21"/>
                <w:shd w:val="clear" w:color="auto" w:fill="FFFFFF"/>
              </w:rPr>
              <w:t>宁波杭州湾新区兴慈四路</w:t>
            </w:r>
            <w:r>
              <w:rPr>
                <w:rFonts w:ascii="宋体" w:hAnsi="宋体" w:cs="宋体"/>
                <w:color w:val="000000" w:themeColor="text1"/>
                <w:kern w:val="0"/>
                <w:sz w:val="21"/>
                <w:szCs w:val="21"/>
                <w:shd w:val="clear" w:color="auto" w:fill="FFFFFF"/>
              </w:rPr>
              <w:t>378号</w:t>
            </w:r>
          </w:p>
        </w:tc>
      </w:tr>
      <w:tr w:rsidR="00DA1279">
        <w:trPr>
          <w:trHeight w:val="454"/>
          <w:jc w:val="center"/>
        </w:trPr>
        <w:tc>
          <w:tcPr>
            <w:tcW w:w="3626" w:type="dxa"/>
            <w:vAlign w:val="center"/>
          </w:tcPr>
          <w:p w:rsidR="00DA1279" w:rsidRDefault="007707C2">
            <w:pPr>
              <w:pStyle w:val="af8"/>
              <w:adjustRightInd w:val="0"/>
              <w:snapToGrid w:val="0"/>
              <w:spacing w:after="0"/>
              <w:ind w:firstLineChars="0" w:firstLine="0"/>
              <w:jc w:val="center"/>
              <w:rPr>
                <w:color w:val="000000" w:themeColor="text1"/>
                <w:kern w:val="0"/>
                <w:sz w:val="21"/>
                <w:szCs w:val="21"/>
              </w:rPr>
            </w:pPr>
            <w:r>
              <w:rPr>
                <w:rFonts w:ascii="宋体" w:hAnsi="宋体" w:cs="宋体" w:hint="eastAsia"/>
                <w:b/>
                <w:bCs/>
                <w:color w:val="000000" w:themeColor="text1"/>
                <w:kern w:val="0"/>
                <w:sz w:val="21"/>
                <w:szCs w:val="21"/>
                <w:shd w:val="clear" w:color="auto" w:fill="FFFFFF"/>
              </w:rPr>
              <w:t>经营范围</w:t>
            </w:r>
          </w:p>
        </w:tc>
        <w:tc>
          <w:tcPr>
            <w:tcW w:w="10878" w:type="dxa"/>
            <w:gridSpan w:val="3"/>
            <w:vAlign w:val="center"/>
          </w:tcPr>
          <w:p w:rsidR="00DA1279" w:rsidRDefault="007707C2">
            <w:pPr>
              <w:pStyle w:val="af8"/>
              <w:adjustRightInd w:val="0"/>
              <w:snapToGrid w:val="0"/>
              <w:spacing w:after="0"/>
              <w:ind w:firstLineChars="0" w:firstLine="0"/>
              <w:jc w:val="left"/>
              <w:rPr>
                <w:color w:val="000000" w:themeColor="text1"/>
                <w:kern w:val="0"/>
                <w:sz w:val="21"/>
                <w:szCs w:val="21"/>
              </w:rPr>
            </w:pPr>
            <w:r>
              <w:rPr>
                <w:rFonts w:ascii="宋体" w:hAnsi="宋体" w:cs="宋体" w:hint="eastAsia"/>
                <w:color w:val="000000" w:themeColor="text1"/>
                <w:sz w:val="21"/>
                <w:szCs w:val="21"/>
              </w:rPr>
              <w:t>一般项目：面料印染加工；面料纺织加工；纺纱加工；针织或钩针编织物及其制品制造；针纺织品及原料销售；服饰制造；服装制造；服装辅料销售；工程塑料及合成树脂销售；互联网销售（除销售需要许可的商品）；染料销售；专用化学产品销售（不含危险化学品）；服装服饰批发</w:t>
            </w:r>
            <w:r>
              <w:rPr>
                <w:rFonts w:ascii="宋体" w:hAnsi="宋体" w:cs="宋体"/>
                <w:color w:val="000000" w:themeColor="text1"/>
                <w:sz w:val="21"/>
                <w:szCs w:val="21"/>
              </w:rPr>
              <w:t>（</w:t>
            </w:r>
            <w:r>
              <w:rPr>
                <w:rFonts w:ascii="宋体" w:hAnsi="宋体" w:cs="宋体" w:hint="eastAsia"/>
                <w:color w:val="000000" w:themeColor="text1"/>
                <w:sz w:val="21"/>
                <w:szCs w:val="21"/>
              </w:rPr>
              <w:t>除依法须经批准的项目外，凭营业执照依法自主开展经营活动</w:t>
            </w:r>
            <w:r>
              <w:rPr>
                <w:rFonts w:ascii="宋体" w:hAnsi="宋体" w:cs="宋体"/>
                <w:color w:val="000000" w:themeColor="text1"/>
                <w:sz w:val="21"/>
                <w:szCs w:val="21"/>
              </w:rPr>
              <w:t>）</w:t>
            </w:r>
            <w:r>
              <w:rPr>
                <w:rFonts w:ascii="宋体" w:hAnsi="宋体" w:cs="宋体" w:hint="eastAsia"/>
                <w:color w:val="000000" w:themeColor="text1"/>
                <w:sz w:val="21"/>
                <w:szCs w:val="21"/>
              </w:rPr>
              <w:t>。许可项目：进出口代理；货物进出口；技术进出口</w:t>
            </w:r>
            <w:r>
              <w:rPr>
                <w:rFonts w:ascii="宋体" w:hAnsi="宋体" w:cs="宋体"/>
                <w:color w:val="000000" w:themeColor="text1"/>
                <w:sz w:val="21"/>
                <w:szCs w:val="21"/>
              </w:rPr>
              <w:t>（</w:t>
            </w:r>
            <w:r>
              <w:rPr>
                <w:rFonts w:ascii="宋体" w:hAnsi="宋体" w:cs="宋体" w:hint="eastAsia"/>
                <w:color w:val="000000" w:themeColor="text1"/>
                <w:sz w:val="21"/>
                <w:szCs w:val="21"/>
              </w:rPr>
              <w:t>依法须经批准的项目，经相关部门批准后方可开展经营活动，具体经营项目以审批结果为准</w:t>
            </w:r>
            <w:r>
              <w:rPr>
                <w:rFonts w:ascii="宋体" w:hAnsi="宋体" w:cs="宋体"/>
                <w:color w:val="000000" w:themeColor="text1"/>
                <w:sz w:val="21"/>
                <w:szCs w:val="21"/>
              </w:rPr>
              <w:t>）</w:t>
            </w:r>
            <w:r>
              <w:rPr>
                <w:rFonts w:ascii="宋体" w:hAnsi="宋体" w:cs="宋体" w:hint="eastAsia"/>
                <w:color w:val="000000" w:themeColor="text1"/>
                <w:sz w:val="21"/>
                <w:szCs w:val="21"/>
              </w:rPr>
              <w:t>。</w:t>
            </w:r>
          </w:p>
        </w:tc>
      </w:tr>
    </w:tbl>
    <w:p w:rsidR="00DA1279" w:rsidRDefault="007707C2" w:rsidP="00776522">
      <w:pPr>
        <w:pStyle w:val="24"/>
        <w:keepNext w:val="0"/>
        <w:keepLines w:val="0"/>
        <w:spacing w:beforeLines="50"/>
        <w:rPr>
          <w:rFonts w:cs="黑体"/>
          <w:bCs w:val="0"/>
          <w:color w:val="000000" w:themeColor="text1"/>
          <w:sz w:val="28"/>
          <w:szCs w:val="28"/>
        </w:rPr>
      </w:pPr>
      <w:bookmarkStart w:id="215" w:name="_Toc31140"/>
      <w:bookmarkStart w:id="216" w:name="_Toc26213"/>
      <w:bookmarkStart w:id="217" w:name="_Toc14919"/>
      <w:bookmarkStart w:id="218" w:name="_Toc1725"/>
      <w:bookmarkStart w:id="219" w:name="_Toc15408"/>
      <w:bookmarkStart w:id="220" w:name="_Toc26243"/>
      <w:bookmarkStart w:id="221" w:name="_Toc31393"/>
      <w:bookmarkStart w:id="222" w:name="_Toc46731811"/>
      <w:bookmarkStart w:id="223" w:name="_Toc8293"/>
      <w:bookmarkStart w:id="224" w:name="_Toc467572337"/>
      <w:bookmarkStart w:id="225" w:name="_Toc460419916"/>
      <w:bookmarkStart w:id="226" w:name="_Toc460419915"/>
      <w:bookmarkStart w:id="227" w:name="_Toc366104748"/>
      <w:bookmarkStart w:id="228" w:name="_Toc364502461"/>
      <w:bookmarkStart w:id="229" w:name="_Toc342942378"/>
      <w:bookmarkStart w:id="230" w:name="_Toc467572336"/>
      <w:bookmarkStart w:id="231" w:name="_Toc347496677"/>
      <w:bookmarkStart w:id="232" w:name="_Toc364945995"/>
      <w:bookmarkStart w:id="233" w:name="_Toc344140077"/>
      <w:bookmarkEnd w:id="203"/>
      <w:bookmarkEnd w:id="204"/>
      <w:bookmarkEnd w:id="205"/>
      <w:bookmarkEnd w:id="206"/>
      <w:bookmarkEnd w:id="207"/>
      <w:bookmarkEnd w:id="208"/>
      <w:bookmarkEnd w:id="209"/>
      <w:bookmarkEnd w:id="210"/>
      <w:bookmarkEnd w:id="211"/>
      <w:bookmarkEnd w:id="212"/>
      <w:bookmarkEnd w:id="213"/>
      <w:bookmarkEnd w:id="214"/>
      <w:r>
        <w:rPr>
          <w:rFonts w:cs="黑体" w:hint="eastAsia"/>
          <w:bCs w:val="0"/>
          <w:color w:val="000000" w:themeColor="text1"/>
          <w:sz w:val="28"/>
          <w:szCs w:val="28"/>
        </w:rPr>
        <w:t>2.2地理位置、自然条件及周边环境</w:t>
      </w:r>
      <w:bookmarkEnd w:id="215"/>
      <w:bookmarkEnd w:id="216"/>
      <w:bookmarkEnd w:id="217"/>
      <w:bookmarkEnd w:id="218"/>
      <w:bookmarkEnd w:id="219"/>
      <w:bookmarkEnd w:id="220"/>
      <w:bookmarkEnd w:id="221"/>
      <w:bookmarkEnd w:id="222"/>
      <w:bookmarkEnd w:id="223"/>
    </w:p>
    <w:p w:rsidR="00DA1279" w:rsidRDefault="007707C2">
      <w:pPr>
        <w:pStyle w:val="30"/>
        <w:keepNext w:val="0"/>
        <w:keepLines w:val="0"/>
        <w:rPr>
          <w:rFonts w:ascii="黑体" w:eastAsia="黑体" w:hAnsi="黑体"/>
          <w:b/>
          <w:bCs w:val="0"/>
          <w:color w:val="000000" w:themeColor="text1"/>
          <w:sz w:val="28"/>
          <w:lang w:val="en-GB"/>
        </w:rPr>
      </w:pPr>
      <w:bookmarkStart w:id="234" w:name="_Toc31169"/>
      <w:bookmarkStart w:id="235" w:name="_Toc11305"/>
      <w:bookmarkStart w:id="236" w:name="_Toc46731812"/>
      <w:bookmarkStart w:id="237" w:name="_Toc25694"/>
      <w:bookmarkStart w:id="238" w:name="_Toc7824"/>
      <w:bookmarkStart w:id="239" w:name="_Toc29578"/>
      <w:bookmarkStart w:id="240" w:name="_Toc15614"/>
      <w:bookmarkStart w:id="241" w:name="_Toc28718"/>
      <w:bookmarkStart w:id="242" w:name="_Toc7936"/>
      <w:r>
        <w:rPr>
          <w:rFonts w:ascii="黑体" w:eastAsia="黑体" w:hAnsi="黑体"/>
          <w:b/>
          <w:bCs w:val="0"/>
          <w:color w:val="000000" w:themeColor="text1"/>
          <w:sz w:val="28"/>
          <w:lang w:val="en-GB"/>
        </w:rPr>
        <w:t>2.2.1地理位置</w:t>
      </w:r>
      <w:bookmarkEnd w:id="224"/>
      <w:bookmarkEnd w:id="225"/>
      <w:bookmarkEnd w:id="234"/>
      <w:bookmarkEnd w:id="235"/>
      <w:bookmarkEnd w:id="236"/>
      <w:bookmarkEnd w:id="237"/>
      <w:bookmarkEnd w:id="238"/>
      <w:bookmarkEnd w:id="239"/>
      <w:bookmarkEnd w:id="240"/>
      <w:bookmarkEnd w:id="241"/>
      <w:bookmarkEnd w:id="242"/>
    </w:p>
    <w:p w:rsidR="00DA1279" w:rsidRDefault="007707C2">
      <w:pPr>
        <w:spacing w:line="360" w:lineRule="auto"/>
        <w:ind w:firstLineChars="200" w:firstLine="560"/>
        <w:rPr>
          <w:rFonts w:ascii="宋体" w:hAnsi="宋体"/>
          <w:color w:val="000000" w:themeColor="text1"/>
          <w:kern w:val="0"/>
          <w:szCs w:val="28"/>
        </w:rPr>
      </w:pPr>
      <w:r>
        <w:rPr>
          <w:rFonts w:ascii="宋体" w:hAnsi="宋体"/>
          <w:color w:val="000000" w:themeColor="text1"/>
          <w:kern w:val="0"/>
          <w:szCs w:val="28"/>
        </w:rPr>
        <w:t>金林针织公司位于</w:t>
      </w:r>
      <w:r>
        <w:rPr>
          <w:rFonts w:ascii="宋体" w:hAnsi="宋体" w:hint="eastAsia"/>
          <w:color w:val="000000" w:themeColor="text1"/>
          <w:kern w:val="0"/>
          <w:szCs w:val="28"/>
        </w:rPr>
        <w:t>浙江省宁波市杭州湾新区</w:t>
      </w:r>
      <w:r>
        <w:rPr>
          <w:rFonts w:ascii="宋体" w:hAnsi="宋体" w:cs="宋体" w:hint="eastAsia"/>
          <w:color w:val="000000" w:themeColor="text1"/>
          <w:kern w:val="0"/>
          <w:szCs w:val="21"/>
          <w:shd w:val="clear" w:color="auto" w:fill="FFFFFF"/>
        </w:rPr>
        <w:t>兴慈四路378号</w:t>
      </w:r>
      <w:r>
        <w:rPr>
          <w:rFonts w:ascii="宋体" w:hAnsi="宋体"/>
          <w:color w:val="000000" w:themeColor="text1"/>
          <w:kern w:val="0"/>
          <w:szCs w:val="28"/>
        </w:rPr>
        <w:t>。</w:t>
      </w:r>
    </w:p>
    <w:p w:rsidR="00DA1279" w:rsidRDefault="007707C2">
      <w:pPr>
        <w:spacing w:line="360" w:lineRule="auto"/>
        <w:ind w:firstLineChars="200" w:firstLine="560"/>
        <w:rPr>
          <w:rFonts w:ascii="宋体" w:hAnsi="宋体"/>
          <w:color w:val="000000" w:themeColor="text1"/>
          <w:kern w:val="0"/>
          <w:szCs w:val="28"/>
        </w:rPr>
      </w:pPr>
      <w:r>
        <w:rPr>
          <w:rFonts w:ascii="宋体" w:hAnsi="宋体"/>
          <w:color w:val="000000" w:themeColor="text1"/>
          <w:kern w:val="0"/>
          <w:szCs w:val="28"/>
        </w:rPr>
        <w:t>金林针织公司</w:t>
      </w:r>
      <w:r>
        <w:rPr>
          <w:rFonts w:ascii="宋体" w:hAnsi="宋体" w:hint="eastAsia"/>
          <w:color w:val="000000" w:themeColor="text1"/>
          <w:kern w:val="0"/>
          <w:szCs w:val="28"/>
        </w:rPr>
        <w:t>所处的</w:t>
      </w:r>
      <w:r>
        <w:rPr>
          <w:rFonts w:ascii="宋体" w:hAnsi="宋体"/>
          <w:color w:val="000000" w:themeColor="text1"/>
          <w:kern w:val="0"/>
          <w:szCs w:val="28"/>
        </w:rPr>
        <w:t>地理位置见</w:t>
      </w:r>
      <w:r>
        <w:rPr>
          <w:rFonts w:ascii="宋体" w:hAnsi="宋体" w:hint="eastAsia"/>
          <w:color w:val="000000" w:themeColor="text1"/>
          <w:kern w:val="0"/>
          <w:szCs w:val="28"/>
        </w:rPr>
        <w:t>下图</w:t>
      </w:r>
      <w:r>
        <w:rPr>
          <w:rFonts w:ascii="宋体" w:hAnsi="宋体"/>
          <w:color w:val="000000" w:themeColor="text1"/>
          <w:kern w:val="0"/>
          <w:szCs w:val="28"/>
        </w:rPr>
        <w:t>。</w:t>
      </w:r>
    </w:p>
    <w:p w:rsidR="00DA1279" w:rsidRDefault="005221F3">
      <w:pPr>
        <w:ind w:firstLine="2"/>
        <w:jc w:val="center"/>
        <w:rPr>
          <w:color w:val="000000" w:themeColor="text1"/>
          <w:kern w:val="0"/>
        </w:rPr>
      </w:pPr>
      <w:r>
        <w:rPr>
          <w:color w:val="000000" w:themeColor="text1"/>
          <w:kern w:val="0"/>
        </w:rPr>
        <w:lastRenderedPageBrea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2065" type="#_x0000_t62" style="position:absolute;left:0;text-align:left;margin-left:210.15pt;margin-top:12.1pt;width:75.7pt;height:25.55pt;z-index:251660288" adj="-2439,67548" filled="f">
            <v:textbox>
              <w:txbxContent>
                <w:p w:rsidR="00DA1279" w:rsidRDefault="007707C2">
                  <w:pPr>
                    <w:jc w:val="center"/>
                    <w:rPr>
                      <w:sz w:val="18"/>
                      <w:szCs w:val="18"/>
                    </w:rPr>
                  </w:pPr>
                  <w:r>
                    <w:rPr>
                      <w:sz w:val="18"/>
                      <w:szCs w:val="18"/>
                    </w:rPr>
                    <w:t>金林针织公司</w:t>
                  </w:r>
                </w:p>
              </w:txbxContent>
            </v:textbox>
          </v:shape>
        </w:pict>
      </w:r>
      <w:r w:rsidR="007707C2">
        <w:rPr>
          <w:noProof/>
          <w:color w:val="000000" w:themeColor="text1"/>
          <w:kern w:val="0"/>
        </w:rPr>
        <w:drawing>
          <wp:inline distT="0" distB="0" distL="114300" distR="114300">
            <wp:extent cx="5819775" cy="3893820"/>
            <wp:effectExtent l="0" t="0" r="9525" b="1143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8"/>
                    <a:stretch>
                      <a:fillRect/>
                    </a:stretch>
                  </pic:blipFill>
                  <pic:spPr>
                    <a:xfrm>
                      <a:off x="0" y="0"/>
                      <a:ext cx="5819775" cy="3893820"/>
                    </a:xfrm>
                    <a:prstGeom prst="rect">
                      <a:avLst/>
                    </a:prstGeom>
                    <a:noFill/>
                    <a:ln>
                      <a:noFill/>
                    </a:ln>
                  </pic:spPr>
                </pic:pic>
              </a:graphicData>
            </a:graphic>
          </wp:inline>
        </w:drawing>
      </w:r>
    </w:p>
    <w:p w:rsidR="00DA1279" w:rsidRDefault="007707C2">
      <w:pPr>
        <w:spacing w:line="360" w:lineRule="auto"/>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图2.2-1</w:t>
      </w:r>
      <w:r>
        <w:rPr>
          <w:rFonts w:ascii="黑体" w:eastAsia="黑体" w:hAnsi="黑体"/>
          <w:b/>
          <w:bCs/>
          <w:color w:val="000000" w:themeColor="text1"/>
          <w:kern w:val="0"/>
          <w:sz w:val="24"/>
          <w:szCs w:val="24"/>
        </w:rPr>
        <w:t>金林针织公司地理位置图</w:t>
      </w:r>
    </w:p>
    <w:p w:rsidR="00DA1279" w:rsidRDefault="007707C2">
      <w:pPr>
        <w:pStyle w:val="30"/>
        <w:keepNext w:val="0"/>
        <w:keepLines w:val="0"/>
        <w:rPr>
          <w:rFonts w:ascii="黑体" w:eastAsia="黑体" w:hAnsi="黑体"/>
          <w:b/>
          <w:bCs w:val="0"/>
          <w:color w:val="000000" w:themeColor="text1"/>
          <w:sz w:val="28"/>
          <w:lang w:val="en-GB"/>
        </w:rPr>
      </w:pPr>
      <w:bookmarkStart w:id="243" w:name="_Toc9379"/>
      <w:bookmarkStart w:id="244" w:name="_Toc7316"/>
      <w:bookmarkStart w:id="245" w:name="_Toc19295"/>
      <w:bookmarkStart w:id="246" w:name="_Toc15544"/>
      <w:bookmarkStart w:id="247" w:name="_Toc29586"/>
      <w:bookmarkStart w:id="248" w:name="_Toc4002"/>
      <w:bookmarkStart w:id="249" w:name="_Toc46731817"/>
      <w:bookmarkStart w:id="250" w:name="_Toc1838"/>
      <w:bookmarkStart w:id="251" w:name="_Toc6866"/>
      <w:bookmarkStart w:id="252" w:name="_Toc460419917"/>
      <w:bookmarkStart w:id="253" w:name="_Toc467572338"/>
      <w:bookmarkStart w:id="254" w:name="_Toc298389650"/>
      <w:bookmarkStart w:id="255" w:name="_Toc46731813"/>
      <w:bookmarkStart w:id="256" w:name="_Toc341158128"/>
      <w:r>
        <w:rPr>
          <w:rFonts w:ascii="黑体" w:eastAsia="黑体" w:hAnsi="黑体" w:hint="eastAsia"/>
          <w:b/>
          <w:bCs w:val="0"/>
          <w:color w:val="000000" w:themeColor="text1"/>
          <w:sz w:val="28"/>
        </w:rPr>
        <w:t>2.2.2</w:t>
      </w:r>
      <w:r>
        <w:rPr>
          <w:rFonts w:ascii="黑体" w:eastAsia="黑体" w:hAnsi="黑体" w:hint="eastAsia"/>
          <w:b/>
          <w:bCs w:val="0"/>
          <w:color w:val="000000" w:themeColor="text1"/>
          <w:sz w:val="28"/>
          <w:lang w:val="en-GB"/>
        </w:rPr>
        <w:t>自然条件</w:t>
      </w:r>
      <w:bookmarkEnd w:id="243"/>
      <w:bookmarkEnd w:id="244"/>
      <w:bookmarkEnd w:id="245"/>
      <w:bookmarkEnd w:id="246"/>
      <w:bookmarkEnd w:id="247"/>
      <w:bookmarkEnd w:id="248"/>
      <w:bookmarkEnd w:id="249"/>
      <w:bookmarkEnd w:id="250"/>
      <w:bookmarkEnd w:id="251"/>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（1）地形、地貌、地质</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宁波杭州湾新区系900年以来新生成的土地，组成物质为亚粘土、亚砂土和粉砂。滨海地区，母质均为海积物，自海边向内依次有盐土、潮土、水稻土3个土类，颗粒匀细，质地均一，粉砂含量高，含可溶性盐类，呈中性至微碱性。黄海高程为4.134米。地下20米深度范围内饱和粘质粉土和不液化土，土层均匀性好，场地稳定性较好，土地平均承载力为10</w:t>
      </w:r>
      <w:r>
        <w:rPr>
          <w:rFonts w:ascii="宋体" w:hAnsi="宋体" w:cs="宋体"/>
          <w:color w:val="000000" w:themeColor="text1"/>
          <w:kern w:val="0"/>
          <w:szCs w:val="28"/>
        </w:rPr>
        <w:t>—</w:t>
      </w:r>
      <w:r>
        <w:rPr>
          <w:rFonts w:ascii="宋体" w:hAnsi="宋体" w:cs="宋体" w:hint="eastAsia"/>
          <w:color w:val="000000" w:themeColor="text1"/>
          <w:kern w:val="0"/>
          <w:szCs w:val="28"/>
        </w:rPr>
        <w:t>12吨/平方米，适宜大工程建设。</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本区抗震烈度为Ⅵ度。</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（2）气候、气象状况</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宁波杭州湾新区地处北亚热带南缘，属季风性气候。四季分明，冬夏稍长，春秋略短。本区域主要气象要素如下：</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极端最高气温                      41℃</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极端最低气温                      -6.2℃</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lastRenderedPageBreak/>
        <w:t>年平均气温                        16℃</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年平均降雨量                      1272.8mm</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风向</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全年主导风向东风</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夏季主导风向                      东到东南风</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冬季主导风向   以西北为主（频率44.6%</w:t>
      </w:r>
      <w:r>
        <w:rPr>
          <w:rFonts w:ascii="宋体" w:hAnsi="宋体" w:cs="宋体"/>
          <w:color w:val="000000" w:themeColor="text1"/>
          <w:kern w:val="0"/>
          <w:szCs w:val="28"/>
        </w:rPr>
        <w:t>）</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年平均相对湿度                    80.9%</w:t>
      </w:r>
    </w:p>
    <w:p w:rsidR="00DA1279" w:rsidRDefault="007707C2">
      <w:pPr>
        <w:pStyle w:val="30"/>
        <w:keepNext w:val="0"/>
        <w:keepLines w:val="0"/>
        <w:rPr>
          <w:rFonts w:ascii="黑体" w:eastAsia="黑体" w:hAnsi="黑体"/>
          <w:b/>
          <w:bCs w:val="0"/>
          <w:color w:val="000000" w:themeColor="text1"/>
          <w:sz w:val="28"/>
          <w:lang w:val="en-GB"/>
        </w:rPr>
      </w:pPr>
      <w:bookmarkStart w:id="257" w:name="_Toc859"/>
      <w:bookmarkStart w:id="258" w:name="_Toc8487"/>
      <w:bookmarkStart w:id="259" w:name="_Toc5729"/>
      <w:bookmarkStart w:id="260" w:name="_Toc7617"/>
      <w:bookmarkStart w:id="261" w:name="_Toc12840"/>
      <w:bookmarkStart w:id="262" w:name="_Toc16684"/>
      <w:bookmarkStart w:id="263" w:name="_Toc28401"/>
      <w:bookmarkStart w:id="264" w:name="_Toc3806"/>
      <w:r>
        <w:rPr>
          <w:rFonts w:ascii="黑体" w:eastAsia="黑体" w:hAnsi="黑体"/>
          <w:b/>
          <w:bCs w:val="0"/>
          <w:color w:val="000000" w:themeColor="text1"/>
          <w:sz w:val="28"/>
          <w:lang w:val="en-GB"/>
        </w:rPr>
        <w:t>2.2.</w:t>
      </w:r>
      <w:r>
        <w:rPr>
          <w:rFonts w:ascii="黑体" w:eastAsia="黑体" w:hAnsi="黑体" w:hint="eastAsia"/>
          <w:b/>
          <w:bCs w:val="0"/>
          <w:color w:val="000000" w:themeColor="text1"/>
          <w:sz w:val="28"/>
        </w:rPr>
        <w:t>3</w:t>
      </w:r>
      <w:r>
        <w:rPr>
          <w:rFonts w:ascii="黑体" w:eastAsia="黑体" w:hAnsi="黑体"/>
          <w:b/>
          <w:bCs w:val="0"/>
          <w:color w:val="000000" w:themeColor="text1"/>
          <w:sz w:val="28"/>
          <w:lang w:val="en-GB"/>
        </w:rPr>
        <w:t>周边环境</w:t>
      </w:r>
      <w:bookmarkEnd w:id="252"/>
      <w:bookmarkEnd w:id="253"/>
      <w:bookmarkEnd w:id="254"/>
      <w:bookmarkEnd w:id="255"/>
      <w:bookmarkEnd w:id="256"/>
      <w:bookmarkEnd w:id="257"/>
      <w:bookmarkEnd w:id="258"/>
      <w:bookmarkEnd w:id="259"/>
      <w:bookmarkEnd w:id="260"/>
      <w:bookmarkEnd w:id="261"/>
      <w:bookmarkEnd w:id="262"/>
      <w:bookmarkEnd w:id="263"/>
      <w:bookmarkEnd w:id="264"/>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金林针织公司</w:t>
      </w:r>
      <w:r>
        <w:rPr>
          <w:rFonts w:ascii="宋体" w:hAnsi="宋体" w:cs="宋体" w:hint="eastAsia"/>
          <w:color w:val="000000" w:themeColor="text1"/>
          <w:kern w:val="0"/>
        </w:rPr>
        <w:t>东面为宁波鸿宇管业科技有限公司、南面为宁波康浩家纺制品有限公司、西面隔兴慈四路为宁波路远汽车配件有限公司，北面隔滨海三路为宁波四维尔汽车智能科技有限公司</w:t>
      </w:r>
      <w:r>
        <w:rPr>
          <w:rFonts w:ascii="宋体" w:hAnsi="宋体" w:cs="宋体" w:hint="eastAsia"/>
          <w:color w:val="000000" w:themeColor="text1"/>
          <w:kern w:val="0"/>
          <w:szCs w:val="28"/>
        </w:rPr>
        <w:t>。</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金林针织公司周边50米范围内无重要公共建筑。</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金林针织公司周边环境情况见图2.2-2。</w:t>
      </w:r>
    </w:p>
    <w:p w:rsidR="00DA1279" w:rsidRDefault="005221F3">
      <w:pPr>
        <w:rPr>
          <w:color w:val="000000" w:themeColor="text1"/>
          <w:kern w:val="0"/>
        </w:rPr>
      </w:pPr>
      <w:r w:rsidRPr="005221F3">
        <w:rPr>
          <w:rFonts w:cs="宋体"/>
          <w:color w:val="000000" w:themeColor="text1"/>
          <w:kern w:val="0"/>
        </w:rPr>
        <w:lastRenderedPageBreak/>
        <w:pict>
          <v:shape id="_x0000_s2138" type="#_x0000_t62" style="position:absolute;left:0;text-align:left;margin-left:196.15pt;margin-top:25.75pt;width:1in;height:27.75pt;z-index:251664384" adj="6990,21250" filled="f" stroked="f">
            <v:textbox>
              <w:txbxContent>
                <w:p w:rsidR="00DA1279" w:rsidRDefault="007707C2">
                  <w:pPr>
                    <w:rPr>
                      <w:b/>
                      <w:bCs/>
                      <w:color w:val="FFFFFF" w:themeColor="background1"/>
                    </w:rPr>
                  </w:pPr>
                  <w:r>
                    <w:rPr>
                      <w:rFonts w:hint="eastAsia"/>
                      <w:b/>
                      <w:bCs/>
                      <w:color w:val="FFFFFF" w:themeColor="background1"/>
                      <w:sz w:val="21"/>
                      <w:szCs w:val="21"/>
                    </w:rPr>
                    <w:t>四维尔汽车</w:t>
                  </w:r>
                </w:p>
              </w:txbxContent>
            </v:textbox>
          </v:shape>
        </w:pict>
      </w:r>
      <w:r>
        <w:rPr>
          <w:color w:val="000000" w:themeColor="text1"/>
          <w:kern w:val="0"/>
        </w:rPr>
        <w:pict>
          <v:line id="_x0000_s2165" style="position:absolute;left:0;text-align:left;flip:x y;z-index:251687936" from="122.9pt,216.75pt" to="210.65pt,247.5pt" filled="t" strokecolor="red"/>
        </w:pict>
      </w:r>
      <w:r>
        <w:rPr>
          <w:color w:val="000000" w:themeColor="text1"/>
          <w:kern w:val="0"/>
        </w:rPr>
        <w:pict>
          <v:line id="_x0000_s2164" style="position:absolute;left:0;text-align:left;flip:x;z-index:251686912" from="205.4pt,248.25pt" to="212.15pt,264.75pt" filled="t" strokecolor="red"/>
        </w:pict>
      </w:r>
      <w:r>
        <w:rPr>
          <w:color w:val="000000" w:themeColor="text1"/>
          <w:kern w:val="0"/>
        </w:rPr>
        <w:pict>
          <v:line id="_x0000_s2163" style="position:absolute;left:0;text-align:left;z-index:251685888" from="205.4pt,263.25pt" to="376.4pt,325.5pt" filled="t" strokecolor="red"/>
        </w:pict>
      </w:r>
      <w:r>
        <w:rPr>
          <w:color w:val="000000" w:themeColor="text1"/>
          <w:kern w:val="0"/>
        </w:rPr>
        <w:pict>
          <v:line id="_x0000_s2162" style="position:absolute;left:0;text-align:left;flip:x;z-index:251684864" from="375.65pt,255.75pt" to="401.9pt,330.75pt" filled="t" strokecolor="red"/>
        </w:pict>
      </w:r>
      <w:r>
        <w:rPr>
          <w:color w:val="000000" w:themeColor="text1"/>
          <w:kern w:val="0"/>
        </w:rPr>
        <w:pict>
          <v:line id="_x0000_s2161" style="position:absolute;left:0;text-align:left;z-index:251683840" from="231.65pt,195.75pt" to="400.4pt,254.25pt" filled="t" strokecolor="red"/>
        </w:pict>
      </w:r>
      <w:r>
        <w:rPr>
          <w:color w:val="000000" w:themeColor="text1"/>
          <w:kern w:val="0"/>
        </w:rPr>
        <w:pict>
          <v:line id="_x0000_s2160" style="position:absolute;left:0;text-align:left;flip:x;z-index:251682816" from="231.65pt,130.5pt" to="252.65pt,194.25pt" filled="t" strokecolor="red"/>
        </w:pict>
      </w:r>
      <w:r>
        <w:rPr>
          <w:color w:val="000000" w:themeColor="text1"/>
          <w:kern w:val="0"/>
        </w:rPr>
        <w:pict>
          <v:line id="_x0000_s2159" style="position:absolute;left:0;text-align:left;z-index:251681792" from="177.65pt,105.75pt" to="251.15pt,129pt" filled="t" strokecolor="red"/>
        </w:pict>
      </w:r>
      <w:r>
        <w:rPr>
          <w:color w:val="000000" w:themeColor="text1"/>
          <w:kern w:val="0"/>
        </w:rPr>
        <w:pict>
          <v:line id="_x0000_s2158" style="position:absolute;left:0;text-align:left;flip:y;z-index:251680768" from="156.65pt,106.5pt" to="176.9pt,117.75pt" filled="t" strokecolor="red"/>
        </w:pict>
      </w:r>
      <w:r>
        <w:rPr>
          <w:color w:val="000000" w:themeColor="text1"/>
          <w:kern w:val="0"/>
        </w:rPr>
        <w:pict>
          <v:line id="_x0000_s2157" style="position:absolute;left:0;text-align:left;flip:y;z-index:251679744" from="122.85pt,117pt" to="157.4pt,217.55pt" filled="t" strokecolor="red"/>
        </w:pict>
      </w:r>
      <w:r w:rsidRPr="005221F3">
        <w:rPr>
          <w:rFonts w:cs="宋体"/>
          <w:color w:val="000000" w:themeColor="text1"/>
          <w:kern w:val="0"/>
        </w:rPr>
        <w:pict>
          <v:shape id="_x0000_s2135" type="#_x0000_t62" style="position:absolute;left:0;text-align:left;margin-left:-1.15pt;margin-top:207.65pt;width:83.2pt;height:36.7pt;z-index:251662336" adj="6990,21250" filled="f" stroked="f">
            <v:textbox>
              <w:txbxContent>
                <w:p w:rsidR="00DA1279" w:rsidRDefault="007707C2">
                  <w:pPr>
                    <w:rPr>
                      <w:b/>
                      <w:bCs/>
                      <w:color w:val="FFFFFF" w:themeColor="background1"/>
                      <w:sz w:val="21"/>
                      <w:szCs w:val="21"/>
                    </w:rPr>
                  </w:pPr>
                  <w:r>
                    <w:rPr>
                      <w:rFonts w:hint="eastAsia"/>
                      <w:b/>
                      <w:bCs/>
                      <w:color w:val="FFFFFF" w:themeColor="background1"/>
                      <w:sz w:val="21"/>
                      <w:szCs w:val="21"/>
                    </w:rPr>
                    <w:t>路远汽车配件</w:t>
                  </w:r>
                </w:p>
              </w:txbxContent>
            </v:textbox>
          </v:shape>
        </w:pict>
      </w:r>
      <w:r w:rsidRPr="005221F3">
        <w:rPr>
          <w:rFonts w:cs="宋体"/>
          <w:color w:val="000000" w:themeColor="text1"/>
          <w:kern w:val="0"/>
        </w:rPr>
        <w:pict>
          <v:shape id="_x0000_s2140" type="#_x0000_t62" style="position:absolute;left:0;text-align:left;margin-left:286.2pt;margin-top:171.4pt;width:71.4pt;height:38.95pt;z-index:251666432" adj="6990,21250" filled="f" stroked="f">
            <v:textbox>
              <w:txbxContent>
                <w:p w:rsidR="00DA1279" w:rsidRDefault="007707C2">
                  <w:pPr>
                    <w:rPr>
                      <w:b/>
                      <w:bCs/>
                      <w:color w:val="FFFFFF" w:themeColor="background1"/>
                      <w:sz w:val="21"/>
                      <w:szCs w:val="21"/>
                    </w:rPr>
                  </w:pPr>
                  <w:r>
                    <w:rPr>
                      <w:rFonts w:hint="eastAsia"/>
                      <w:b/>
                      <w:bCs/>
                      <w:color w:val="FFFFFF" w:themeColor="background1"/>
                      <w:sz w:val="21"/>
                      <w:szCs w:val="21"/>
                    </w:rPr>
                    <w:t>鸿宇管业</w:t>
                  </w:r>
                </w:p>
              </w:txbxContent>
            </v:textbox>
          </v:shape>
        </w:pict>
      </w:r>
      <w:r w:rsidRPr="005221F3">
        <w:rPr>
          <w:rFonts w:cs="宋体"/>
          <w:color w:val="000000" w:themeColor="text1"/>
          <w:kern w:val="0"/>
        </w:rPr>
        <w:pict>
          <v:shape id="_x0000_s2139" type="#_x0000_t62" style="position:absolute;left:0;text-align:left;margin-left:111.2pt;margin-top:263.35pt;width:1in;height:27.75pt;z-index:251665408" adj="6990,21250" filled="f" stroked="f">
            <v:textbox>
              <w:txbxContent>
                <w:p w:rsidR="00DA1279" w:rsidRDefault="007707C2">
                  <w:pPr>
                    <w:rPr>
                      <w:b/>
                      <w:bCs/>
                      <w:color w:val="FFFFFF" w:themeColor="background1"/>
                    </w:rPr>
                  </w:pPr>
                  <w:r>
                    <w:rPr>
                      <w:rFonts w:hint="eastAsia"/>
                      <w:b/>
                      <w:bCs/>
                      <w:color w:val="FFFFFF" w:themeColor="background1"/>
                      <w:sz w:val="21"/>
                      <w:szCs w:val="21"/>
                    </w:rPr>
                    <w:t>康浩家纺</w:t>
                  </w:r>
                </w:p>
              </w:txbxContent>
            </v:textbox>
          </v:shape>
        </w:pict>
      </w:r>
      <w:r w:rsidR="007707C2">
        <w:rPr>
          <w:noProof/>
          <w:color w:val="000000" w:themeColor="text1"/>
          <w:kern w:val="0"/>
        </w:rPr>
        <w:drawing>
          <wp:inline distT="0" distB="0" distL="114300" distR="114300">
            <wp:extent cx="5831840" cy="5104130"/>
            <wp:effectExtent l="0" t="0" r="10160" b="127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9"/>
                    <a:stretch>
                      <a:fillRect/>
                    </a:stretch>
                  </pic:blipFill>
                  <pic:spPr>
                    <a:xfrm>
                      <a:off x="0" y="0"/>
                      <a:ext cx="5831840" cy="5104130"/>
                    </a:xfrm>
                    <a:prstGeom prst="rect">
                      <a:avLst/>
                    </a:prstGeom>
                    <a:noFill/>
                    <a:ln>
                      <a:noFill/>
                    </a:ln>
                  </pic:spPr>
                </pic:pic>
              </a:graphicData>
            </a:graphic>
          </wp:inline>
        </w:drawing>
      </w:r>
      <w:r w:rsidRPr="005221F3">
        <w:rPr>
          <w:rFonts w:cs="宋体"/>
          <w:color w:val="000000" w:themeColor="text1"/>
          <w:kern w:val="0"/>
        </w:rPr>
        <w:pict>
          <v:shape id="_x0000_s2137" type="#_x0000_t62" style="position:absolute;left:0;text-align:left;margin-left:148.75pt;margin-top:154pt;width:80pt;height:43.55pt;z-index:251663360;mso-position-horizontal-relative:text;mso-position-vertical-relative:text" adj="6990,21250" filled="f" stroked="f">
            <v:textbox>
              <w:txbxContent>
                <w:p w:rsidR="00DA1279" w:rsidRDefault="007707C2">
                  <w:pPr>
                    <w:jc w:val="center"/>
                    <w:rPr>
                      <w:b/>
                      <w:bCs/>
                      <w:color w:val="FFFFFF" w:themeColor="background1"/>
                    </w:rPr>
                  </w:pPr>
                  <w:r>
                    <w:rPr>
                      <w:b/>
                      <w:bCs/>
                      <w:color w:val="FFFFFF" w:themeColor="background1"/>
                    </w:rPr>
                    <w:t>金林针织公司</w:t>
                  </w:r>
                </w:p>
              </w:txbxContent>
            </v:textbox>
          </v:shape>
        </w:pict>
      </w:r>
    </w:p>
    <w:p w:rsidR="00DA1279" w:rsidRDefault="007707C2">
      <w:pPr>
        <w:spacing w:line="360" w:lineRule="auto"/>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图2.2-2</w:t>
      </w:r>
      <w:r>
        <w:rPr>
          <w:rFonts w:ascii="黑体" w:eastAsia="黑体" w:hAnsi="黑体"/>
          <w:b/>
          <w:bCs/>
          <w:color w:val="000000" w:themeColor="text1"/>
          <w:kern w:val="0"/>
          <w:sz w:val="24"/>
          <w:szCs w:val="24"/>
        </w:rPr>
        <w:t>金林针织公司</w:t>
      </w:r>
      <w:r>
        <w:rPr>
          <w:rFonts w:ascii="黑体" w:eastAsia="黑体" w:hAnsi="黑体" w:hint="eastAsia"/>
          <w:b/>
          <w:bCs/>
          <w:color w:val="000000" w:themeColor="text1"/>
          <w:kern w:val="0"/>
          <w:sz w:val="24"/>
          <w:szCs w:val="24"/>
        </w:rPr>
        <w:t>周边环境</w:t>
      </w:r>
    </w:p>
    <w:p w:rsidR="00DA1279" w:rsidRDefault="007707C2">
      <w:pPr>
        <w:pStyle w:val="24"/>
        <w:keepNext w:val="0"/>
        <w:keepLines w:val="0"/>
        <w:rPr>
          <w:rFonts w:cs="黑体"/>
          <w:bCs w:val="0"/>
          <w:color w:val="000000" w:themeColor="text1"/>
          <w:sz w:val="28"/>
          <w:szCs w:val="28"/>
        </w:rPr>
      </w:pPr>
      <w:bookmarkStart w:id="265" w:name="_Toc46731814"/>
      <w:bookmarkStart w:id="266" w:name="_Toc30734"/>
      <w:bookmarkStart w:id="267" w:name="_Toc11452"/>
      <w:bookmarkStart w:id="268" w:name="_Toc10707"/>
      <w:bookmarkStart w:id="269" w:name="_Toc25998"/>
      <w:bookmarkStart w:id="270" w:name="_Toc13950"/>
      <w:bookmarkStart w:id="271" w:name="_Toc6448"/>
      <w:bookmarkStart w:id="272" w:name="_Toc7915"/>
      <w:bookmarkStart w:id="273" w:name="_Toc18641"/>
      <w:bookmarkStart w:id="274" w:name="_Toc344140081"/>
      <w:bookmarkStart w:id="275" w:name="_Toc347496681"/>
      <w:bookmarkStart w:id="276" w:name="_Toc342942379"/>
      <w:bookmarkStart w:id="277" w:name="_Toc364502465"/>
      <w:bookmarkStart w:id="278" w:name="_Toc366104752"/>
      <w:bookmarkStart w:id="279" w:name="_Toc216749376"/>
      <w:bookmarkStart w:id="280" w:name="_Toc364945999"/>
      <w:bookmarkEnd w:id="226"/>
      <w:bookmarkEnd w:id="227"/>
      <w:bookmarkEnd w:id="228"/>
      <w:bookmarkEnd w:id="229"/>
      <w:bookmarkEnd w:id="230"/>
      <w:bookmarkEnd w:id="231"/>
      <w:bookmarkEnd w:id="232"/>
      <w:bookmarkEnd w:id="233"/>
      <w:r>
        <w:rPr>
          <w:rFonts w:cs="黑体" w:hint="eastAsia"/>
          <w:bCs w:val="0"/>
          <w:color w:val="000000" w:themeColor="text1"/>
          <w:sz w:val="28"/>
          <w:szCs w:val="28"/>
        </w:rPr>
        <w:t>2.3总平面布置及建（构）筑物</w:t>
      </w:r>
      <w:bookmarkEnd w:id="265"/>
      <w:bookmarkEnd w:id="266"/>
      <w:bookmarkEnd w:id="267"/>
      <w:bookmarkEnd w:id="268"/>
      <w:bookmarkEnd w:id="269"/>
      <w:bookmarkEnd w:id="270"/>
      <w:bookmarkEnd w:id="271"/>
      <w:bookmarkEnd w:id="272"/>
      <w:bookmarkEnd w:id="273"/>
    </w:p>
    <w:p w:rsidR="00DA1279" w:rsidRDefault="007707C2">
      <w:pPr>
        <w:numPr>
          <w:ilvl w:val="0"/>
          <w:numId w:val="36"/>
        </w:numPr>
        <w:adjustRightInd w:val="0"/>
        <w:snapToGrid w:val="0"/>
        <w:spacing w:line="360" w:lineRule="auto"/>
        <w:ind w:left="0" w:firstLineChars="200" w:firstLine="560"/>
        <w:rPr>
          <w:rFonts w:cs="宋体"/>
          <w:color w:val="000000" w:themeColor="text1"/>
          <w:kern w:val="0"/>
        </w:rPr>
      </w:pPr>
      <w:r>
        <w:rPr>
          <w:rFonts w:cs="宋体" w:hint="eastAsia"/>
          <w:color w:val="000000" w:themeColor="text1"/>
          <w:kern w:val="0"/>
        </w:rPr>
        <w:t>总平面布置</w:t>
      </w:r>
    </w:p>
    <w:p w:rsidR="00DA1279" w:rsidRDefault="007707C2">
      <w:pPr>
        <w:adjustRightInd w:val="0"/>
        <w:snapToGrid w:val="0"/>
        <w:spacing w:line="360" w:lineRule="auto"/>
        <w:ind w:firstLineChars="200" w:firstLine="560"/>
        <w:rPr>
          <w:rFonts w:ascii="宋体" w:hAnsi="宋体" w:cs="宋体"/>
          <w:color w:val="000000" w:themeColor="text1"/>
          <w:kern w:val="0"/>
        </w:rPr>
      </w:pPr>
      <w:r>
        <w:rPr>
          <w:rFonts w:ascii="宋体" w:hAnsi="宋体" w:cs="宋体" w:hint="eastAsia"/>
          <w:color w:val="000000" w:themeColor="text1"/>
          <w:kern w:val="0"/>
        </w:rPr>
        <w:t>金林针织公司总平面按东西2排布置，西侧一排由北向南为2#厂房、办公楼，东侧一排为1#厂房，1#、2#</w:t>
      </w:r>
      <w:r>
        <w:rPr>
          <w:rFonts w:ascii="宋体" w:hAnsi="宋体" w:cs="宋体" w:hint="eastAsia"/>
          <w:color w:val="000000" w:themeColor="text1"/>
          <w:kern w:val="0"/>
          <w:szCs w:val="28"/>
        </w:rPr>
        <w:t>厂房北面靠围墙由东向西布置有</w:t>
      </w:r>
      <w:r>
        <w:rPr>
          <w:rFonts w:ascii="宋体" w:hAnsi="宋体" w:cs="宋体" w:hint="eastAsia"/>
          <w:color w:val="000000" w:themeColor="text1"/>
          <w:kern w:val="0"/>
        </w:rPr>
        <w:t>助剂辅房、</w:t>
      </w:r>
      <w:r>
        <w:rPr>
          <w:rFonts w:ascii="宋体" w:hAnsi="宋体" w:cs="宋体" w:hint="eastAsia"/>
          <w:color w:val="000000" w:themeColor="text1"/>
          <w:kern w:val="0"/>
          <w:szCs w:val="28"/>
        </w:rPr>
        <w:t>1#、2#、3#天然气调压柜等设备设施。</w:t>
      </w:r>
      <w:r>
        <w:rPr>
          <w:rFonts w:ascii="宋体" w:hAnsi="宋体" w:cs="宋体" w:hint="eastAsia"/>
          <w:color w:val="000000" w:themeColor="text1"/>
          <w:kern w:val="0"/>
        </w:rPr>
        <w:t>整个厂区四周设置了围墙，门卫和主要出入口均位于厂区西侧。另外金林针织公司租用了东面宁波鸿宇管业科技有限公司的南侧仓库，该仓库西侧开设了门与金林针织公司相通。</w:t>
      </w:r>
    </w:p>
    <w:p w:rsidR="00DA1279" w:rsidRDefault="007707C2">
      <w:pPr>
        <w:adjustRightInd w:val="0"/>
        <w:snapToGrid w:val="0"/>
        <w:spacing w:line="360" w:lineRule="auto"/>
        <w:ind w:firstLineChars="200" w:firstLine="560"/>
        <w:rPr>
          <w:rFonts w:ascii="宋体" w:hAnsi="宋体" w:cs="宋体"/>
          <w:color w:val="000000" w:themeColor="text1"/>
          <w:kern w:val="0"/>
        </w:rPr>
      </w:pPr>
      <w:r>
        <w:rPr>
          <w:rFonts w:ascii="宋体" w:hAnsi="宋体" w:cs="宋体" w:hint="eastAsia"/>
          <w:color w:val="000000" w:themeColor="text1"/>
          <w:kern w:val="0"/>
        </w:rPr>
        <w:t>厂区总平面布置示意图见下图。</w:t>
      </w:r>
    </w:p>
    <w:p w:rsidR="00DA1279" w:rsidRDefault="005221F3">
      <w:pPr>
        <w:rPr>
          <w:rFonts w:cs="宋体"/>
          <w:color w:val="000000" w:themeColor="text1"/>
          <w:kern w:val="0"/>
        </w:rPr>
      </w:pPr>
      <w:r w:rsidRPr="005221F3">
        <w:rPr>
          <w:color w:val="000000" w:themeColor="text1"/>
          <w:kern w:val="0"/>
          <w:sz w:val="24"/>
        </w:rPr>
        <w:lastRenderedPageBreak/>
        <w:pict>
          <v:shape id="_x0000_s2188" type="#_x0000_t62" style="position:absolute;left:0;text-align:left;margin-left:48.65pt;margin-top:-.2pt;width:32.4pt;height:55.25pt;z-index:251703296" adj="28500,35459" filled="f" strokecolor="white">
            <v:textbox>
              <w:txbxContent>
                <w:p w:rsidR="00DA1279" w:rsidRDefault="007707C2">
                  <w:pPr>
                    <w:jc w:val="center"/>
                    <w:rPr>
                      <w:color w:val="FFFFFF" w:themeColor="background1"/>
                      <w:sz w:val="21"/>
                      <w:szCs w:val="21"/>
                    </w:rPr>
                  </w:pPr>
                  <w:r>
                    <w:rPr>
                      <w:rFonts w:ascii="宋体" w:hAnsi="宋体" w:hint="eastAsia"/>
                      <w:color w:val="FFFFFF" w:themeColor="background1"/>
                      <w:sz w:val="21"/>
                      <w:szCs w:val="21"/>
                    </w:rPr>
                    <w:t>2#厂房</w:t>
                  </w:r>
                </w:p>
              </w:txbxContent>
            </v:textbox>
          </v:shape>
        </w:pict>
      </w:r>
      <w:r w:rsidRPr="005221F3">
        <w:rPr>
          <w:color w:val="000000" w:themeColor="text1"/>
          <w:kern w:val="0"/>
          <w:sz w:val="24"/>
        </w:rPr>
        <w:pict>
          <v:shape id="_x0000_s2170" type="#_x0000_t62" style="position:absolute;left:0;text-align:left;margin-left:232.45pt;margin-top:115.3pt;width:56.35pt;height:21.5pt;z-index:251693056" adj="-37162,27377" filled="f" strokecolor="white">
            <v:textbox>
              <w:txbxContent>
                <w:p w:rsidR="00DA1279" w:rsidRDefault="007707C2">
                  <w:pPr>
                    <w:jc w:val="center"/>
                    <w:rPr>
                      <w:color w:val="FFFFFF" w:themeColor="background1"/>
                      <w:sz w:val="21"/>
                      <w:szCs w:val="21"/>
                    </w:rPr>
                  </w:pPr>
                  <w:r>
                    <w:rPr>
                      <w:rFonts w:ascii="宋体" w:hAnsi="宋体" w:hint="eastAsia"/>
                      <w:color w:val="FFFFFF" w:themeColor="background1"/>
                      <w:sz w:val="21"/>
                      <w:szCs w:val="21"/>
                    </w:rPr>
                    <w:t>1#厂房</w:t>
                  </w:r>
                </w:p>
              </w:txbxContent>
            </v:textbox>
          </v:shape>
        </w:pict>
      </w:r>
      <w:r w:rsidRPr="005221F3">
        <w:rPr>
          <w:color w:val="000000" w:themeColor="text1"/>
          <w:kern w:val="0"/>
          <w:sz w:val="24"/>
        </w:rPr>
        <w:pict>
          <v:shapetype id="_x0000_t109" coordsize="21600,21600" o:spt="109" path="m,l,21600r21600,l21600,xe">
            <v:stroke joinstyle="miter"/>
            <v:path gradientshapeok="t" o:connecttype="rect"/>
          </v:shapetype>
          <v:shape id="_x0000_s2173" type="#_x0000_t109" style="position:absolute;left:0;text-align:left;margin-left:215.15pt;margin-top:223.55pt;width:71.2pt;height:23.25pt;z-index:251695104" filled="f" strokecolor="white">
            <v:textbox>
              <w:txbxContent>
                <w:p w:rsidR="00DA1279" w:rsidRDefault="007707C2">
                  <w:pPr>
                    <w:jc w:val="center"/>
                    <w:rPr>
                      <w:color w:val="FFFFFF" w:themeColor="background1"/>
                      <w:sz w:val="18"/>
                      <w:szCs w:val="18"/>
                    </w:rPr>
                  </w:pPr>
                  <w:r>
                    <w:rPr>
                      <w:rFonts w:hint="eastAsia"/>
                      <w:color w:val="FFFFFF" w:themeColor="background1"/>
                      <w:sz w:val="18"/>
                      <w:szCs w:val="18"/>
                    </w:rPr>
                    <w:t>租用仓库</w:t>
                  </w:r>
                </w:p>
              </w:txbxContent>
            </v:textbox>
          </v:shape>
        </w:pict>
      </w:r>
      <w:r w:rsidRPr="005221F3">
        <w:rPr>
          <w:color w:val="000000" w:themeColor="text1"/>
          <w:kern w:val="0"/>
          <w:sz w:val="24"/>
        </w:rPr>
        <w:pict>
          <v:shape id="_x0000_s2171" type="#_x0000_t62" style="position:absolute;left:0;text-align:left;margin-left:3.65pt;margin-top:115.3pt;width:32.4pt;height:55.25pt;z-index:251694080" adj="43500,21385" filled="f" strokecolor="white">
            <v:textbox>
              <w:txbxContent>
                <w:p w:rsidR="00DA1279" w:rsidRDefault="007707C2">
                  <w:pPr>
                    <w:jc w:val="center"/>
                    <w:rPr>
                      <w:color w:val="FFFFFF" w:themeColor="background1"/>
                      <w:sz w:val="21"/>
                      <w:szCs w:val="21"/>
                    </w:rPr>
                  </w:pPr>
                  <w:r>
                    <w:rPr>
                      <w:rFonts w:ascii="宋体" w:hAnsi="宋体" w:hint="eastAsia"/>
                      <w:color w:val="FFFFFF" w:themeColor="background1"/>
                      <w:sz w:val="21"/>
                      <w:szCs w:val="21"/>
                    </w:rPr>
                    <w:t>办公楼</w:t>
                  </w:r>
                </w:p>
              </w:txbxContent>
            </v:textbox>
          </v:shape>
        </w:pict>
      </w:r>
      <w:r w:rsidRPr="005221F3">
        <w:rPr>
          <w:color w:val="000000" w:themeColor="text1"/>
          <w:kern w:val="0"/>
          <w:sz w:val="24"/>
        </w:rPr>
        <w:pict>
          <v:line id="_x0000_s2169" style="position:absolute;left:0;text-align:left;flip:x;z-index:251692032" from="162.65pt,29.3pt" to="165.65pt,59.3pt" filled="t" strokecolor="white"/>
        </w:pict>
      </w:r>
      <w:r w:rsidRPr="005221F3">
        <w:rPr>
          <w:color w:val="000000" w:themeColor="text1"/>
          <w:kern w:val="0"/>
          <w:sz w:val="24"/>
        </w:rPr>
        <w:pict>
          <v:line id="_x0000_s2168" style="position:absolute;left:0;text-align:left;flip:x;z-index:251691008" from="173.15pt,32.3pt" to="183.65pt,62.3pt" filled="t" strokecolor="white"/>
        </w:pict>
      </w:r>
      <w:r w:rsidRPr="005221F3">
        <w:rPr>
          <w:color w:val="000000" w:themeColor="text1"/>
          <w:kern w:val="0"/>
          <w:sz w:val="24"/>
        </w:rPr>
        <w:pict>
          <v:line id="_x0000_s2167" style="position:absolute;left:0;text-align:left;flip:y;z-index:251689984" from="96.65pt,29.3pt" to="145.4pt,42.8pt" filled="t" strokecolor="white"/>
        </w:pict>
      </w:r>
      <w:r w:rsidRPr="005221F3">
        <w:rPr>
          <w:color w:val="000000" w:themeColor="text1"/>
          <w:kern w:val="0"/>
          <w:sz w:val="24"/>
        </w:rPr>
        <w:pict>
          <v:shape id="_x0000_s2166" type="#_x0000_t109" style="position:absolute;left:0;text-align:left;margin-left:144.65pt;margin-top:6.8pt;width:71.2pt;height:23.25pt;z-index:251688960" filled="f" strokecolor="white">
            <v:textbox>
              <w:txbxContent>
                <w:p w:rsidR="00DA1279" w:rsidRDefault="007707C2">
                  <w:pPr>
                    <w:jc w:val="center"/>
                    <w:rPr>
                      <w:color w:val="FFFFFF" w:themeColor="background1"/>
                      <w:sz w:val="18"/>
                      <w:szCs w:val="18"/>
                    </w:rPr>
                  </w:pPr>
                  <w:r>
                    <w:rPr>
                      <w:rFonts w:hint="eastAsia"/>
                      <w:color w:val="FFFFFF" w:themeColor="background1"/>
                      <w:sz w:val="18"/>
                      <w:szCs w:val="18"/>
                    </w:rPr>
                    <w:t>天然气调压柜</w:t>
                  </w:r>
                </w:p>
              </w:txbxContent>
            </v:textbox>
          </v:shape>
        </w:pict>
      </w:r>
      <w:r w:rsidRPr="005221F3">
        <w:rPr>
          <w:color w:val="000000" w:themeColor="text1"/>
          <w:kern w:val="0"/>
          <w:sz w:val="24"/>
        </w:rPr>
        <w:pict>
          <v:shape id="_x0000_s2146" type="#_x0000_t62" style="position:absolute;left:0;text-align:left;margin-left:218.95pt;margin-top:31.3pt;width:56.35pt;height:36.45pt;z-index:251667456" adj="-9333,23022" filled="f" strokecolor="white">
            <v:textbox>
              <w:txbxContent>
                <w:p w:rsidR="00DA1279" w:rsidRDefault="007707C2">
                  <w:pPr>
                    <w:jc w:val="center"/>
                    <w:rPr>
                      <w:color w:val="FFFFFF" w:themeColor="background1"/>
                      <w:sz w:val="21"/>
                      <w:szCs w:val="21"/>
                    </w:rPr>
                  </w:pPr>
                  <w:r>
                    <w:rPr>
                      <w:rFonts w:ascii="宋体" w:hAnsi="宋体" w:hint="eastAsia"/>
                      <w:color w:val="FFFFFF" w:themeColor="background1"/>
                      <w:sz w:val="21"/>
                      <w:szCs w:val="21"/>
                    </w:rPr>
                    <w:t>助剂</w:t>
                  </w:r>
                  <w:r>
                    <w:rPr>
                      <w:rFonts w:hint="eastAsia"/>
                      <w:color w:val="FFFFFF" w:themeColor="background1"/>
                      <w:sz w:val="21"/>
                      <w:szCs w:val="21"/>
                    </w:rPr>
                    <w:t>辅房</w:t>
                  </w:r>
                </w:p>
              </w:txbxContent>
            </v:textbox>
          </v:shape>
        </w:pict>
      </w:r>
      <w:r w:rsidRPr="005221F3">
        <w:rPr>
          <w:color w:val="000000" w:themeColor="text1"/>
          <w:kern w:val="0"/>
          <w:sz w:val="24"/>
        </w:rPr>
        <w:pict>
          <v:line id="_x0000_s2156" style="position:absolute;left:0;text-align:left;z-index:251678720" from="100.4pt,36pt" to="202.4pt,70.5pt" filled="t" strokecolor="red"/>
        </w:pict>
      </w:r>
      <w:r w:rsidRPr="005221F3">
        <w:rPr>
          <w:color w:val="000000" w:themeColor="text1"/>
          <w:kern w:val="0"/>
          <w:sz w:val="24"/>
        </w:rPr>
        <w:pict>
          <v:line id="_x0000_s2155" style="position:absolute;left:0;text-align:left;flip:y;z-index:251677696" from="71.15pt,37.5pt" to="101.15pt,56.25pt" filled="t" strokecolor="red"/>
        </w:pict>
      </w:r>
      <w:r w:rsidRPr="005221F3">
        <w:rPr>
          <w:color w:val="000000" w:themeColor="text1"/>
          <w:kern w:val="0"/>
          <w:sz w:val="24"/>
        </w:rPr>
        <w:pict>
          <v:line id="_x0000_s2154" style="position:absolute;left:0;text-align:left;flip:y;z-index:251676672" from="170.9pt,69pt" to="202.4pt,158.25pt" filled="t" strokecolor="red"/>
        </w:pict>
      </w:r>
      <w:r w:rsidRPr="005221F3">
        <w:rPr>
          <w:color w:val="000000" w:themeColor="text1"/>
          <w:kern w:val="0"/>
          <w:sz w:val="24"/>
        </w:rPr>
        <w:pict>
          <v:line id="_x0000_s2153" style="position:absolute;left:0;text-align:left;flip:x y;z-index:251675648" from="172.4pt,158.25pt" to="420.65pt,248.25pt" filled="t" strokecolor="red"/>
        </w:pict>
      </w:r>
      <w:r w:rsidRPr="005221F3">
        <w:rPr>
          <w:color w:val="000000" w:themeColor="text1"/>
          <w:kern w:val="0"/>
          <w:sz w:val="24"/>
        </w:rPr>
        <w:pict>
          <v:line id="_x0000_s2152" style="position:absolute;left:0;text-align:left;flip:y;z-index:251674624" from="382.4pt,249pt" to="419.9pt,355.5pt" filled="t" strokecolor="red"/>
        </w:pict>
      </w:r>
      <w:r w:rsidRPr="005221F3">
        <w:rPr>
          <w:color w:val="000000" w:themeColor="text1"/>
          <w:kern w:val="0"/>
          <w:sz w:val="24"/>
        </w:rPr>
        <w:pict>
          <v:line id="_x0000_s2151" style="position:absolute;left:0;text-align:left;z-index:251673600" from="130.4pt,260.25pt" to="382.4pt,354pt" filled="t" strokecolor="red"/>
        </w:pict>
      </w:r>
      <w:r w:rsidRPr="005221F3">
        <w:rPr>
          <w:color w:val="000000" w:themeColor="text1"/>
          <w:kern w:val="0"/>
          <w:sz w:val="24"/>
        </w:rPr>
        <w:pict>
          <v:line id="_x0000_s2150" style="position:absolute;left:0;text-align:left;flip:x;z-index:251672576" from="131.15pt,239.25pt" to="139.4pt,260.25pt" filled="t" strokecolor="red"/>
        </w:pict>
      </w:r>
      <w:r w:rsidRPr="005221F3">
        <w:rPr>
          <w:color w:val="000000" w:themeColor="text1"/>
          <w:kern w:val="0"/>
          <w:sz w:val="24"/>
        </w:rPr>
        <w:pict>
          <v:line id="_x0000_s2149" style="position:absolute;left:0;text-align:left;flip:x y;z-index:251671552" from="25.45pt,196.55pt" to="138.65pt,239.15pt" filled="t" strokecolor="red"/>
        </w:pict>
      </w:r>
      <w:r w:rsidRPr="005221F3">
        <w:rPr>
          <w:color w:val="000000" w:themeColor="text1"/>
          <w:kern w:val="0"/>
          <w:sz w:val="24"/>
        </w:rPr>
        <w:pict>
          <v:line id="_x0000_s2148" style="position:absolute;left:0;text-align:left;flip:x;z-index:251670528" from="26.15pt,56.2pt" to="71.85pt,196.5pt" filled="t" strokecolor="red"/>
        </w:pict>
      </w:r>
      <w:r w:rsidRPr="005221F3">
        <w:rPr>
          <w:color w:val="000000" w:themeColor="text1"/>
          <w:kern w:val="0"/>
          <w:sz w:val="24"/>
        </w:rPr>
        <w:pict>
          <v:shape id="_x0000_s2145" type="#_x0000_t62" style="position:absolute;left:0;text-align:left;margin-left:-.1pt;margin-top:36.2pt;width:46.3pt;height:51.5pt;z-index:251668480" adj="24422,42445" filled="f" strokecolor="white">
            <v:textbox>
              <w:txbxContent>
                <w:p w:rsidR="00DA1279" w:rsidRDefault="007707C2">
                  <w:pPr>
                    <w:jc w:val="center"/>
                    <w:rPr>
                      <w:color w:val="FFFFFF" w:themeColor="background1"/>
                      <w:sz w:val="21"/>
                      <w:szCs w:val="21"/>
                    </w:rPr>
                  </w:pPr>
                  <w:r>
                    <w:rPr>
                      <w:rFonts w:hint="eastAsia"/>
                      <w:color w:val="FFFFFF" w:themeColor="background1"/>
                      <w:sz w:val="21"/>
                      <w:szCs w:val="21"/>
                    </w:rPr>
                    <w:t>门卫和出入口</w:t>
                  </w:r>
                </w:p>
              </w:txbxContent>
            </v:textbox>
          </v:shape>
        </w:pict>
      </w:r>
      <w:r w:rsidRPr="005221F3">
        <w:rPr>
          <w:color w:val="000000" w:themeColor="text1"/>
          <w:kern w:val="0"/>
          <w:sz w:val="24"/>
        </w:rPr>
        <w:pict>
          <v:shape id="_x0000_s2141" type="#_x0000_t62" style="position:absolute;left:0;text-align:left;margin-left:29.6pt;margin-top:261.8pt;width:99.05pt;height:26.05pt;z-index:251669504" adj="14371,-46350" filled="f" strokecolor="white">
            <v:textbox>
              <w:txbxContent>
                <w:p w:rsidR="00DA1279" w:rsidRDefault="007707C2">
                  <w:pPr>
                    <w:rPr>
                      <w:color w:val="FFFFFF" w:themeColor="background1"/>
                    </w:rPr>
                  </w:pPr>
                  <w:r>
                    <w:rPr>
                      <w:rFonts w:hint="eastAsia"/>
                      <w:color w:val="FFFFFF" w:themeColor="background1"/>
                      <w:sz w:val="21"/>
                      <w:szCs w:val="21"/>
                    </w:rPr>
                    <w:t>双氧水中间仓库</w:t>
                  </w:r>
                </w:p>
              </w:txbxContent>
            </v:textbox>
          </v:shape>
        </w:pict>
      </w:r>
      <w:r w:rsidR="007707C2">
        <w:rPr>
          <w:noProof/>
          <w:color w:val="000000" w:themeColor="text1"/>
          <w:kern w:val="0"/>
        </w:rPr>
        <w:drawing>
          <wp:inline distT="0" distB="0" distL="114300" distR="114300">
            <wp:extent cx="5826125" cy="4656455"/>
            <wp:effectExtent l="0" t="0" r="3175"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0"/>
                    <a:stretch>
                      <a:fillRect/>
                    </a:stretch>
                  </pic:blipFill>
                  <pic:spPr>
                    <a:xfrm>
                      <a:off x="0" y="0"/>
                      <a:ext cx="5826125" cy="4656455"/>
                    </a:xfrm>
                    <a:prstGeom prst="rect">
                      <a:avLst/>
                    </a:prstGeom>
                    <a:noFill/>
                    <a:ln>
                      <a:noFill/>
                    </a:ln>
                  </pic:spPr>
                </pic:pic>
              </a:graphicData>
            </a:graphic>
          </wp:inline>
        </w:drawing>
      </w:r>
    </w:p>
    <w:p w:rsidR="00DA1279" w:rsidRDefault="007707C2">
      <w:pPr>
        <w:spacing w:line="360" w:lineRule="auto"/>
        <w:jc w:val="center"/>
        <w:rPr>
          <w:rFonts w:ascii="黑体" w:eastAsia="黑体" w:hAnsi="黑体" w:cs="黑体"/>
          <w:b/>
          <w:bCs/>
          <w:color w:val="000000" w:themeColor="text1"/>
          <w:kern w:val="0"/>
          <w:sz w:val="24"/>
          <w:szCs w:val="24"/>
        </w:rPr>
      </w:pPr>
      <w:r>
        <w:rPr>
          <w:rFonts w:ascii="黑体" w:eastAsia="黑体" w:hAnsi="黑体" w:cs="黑体" w:hint="eastAsia"/>
          <w:b/>
          <w:bCs/>
          <w:color w:val="000000" w:themeColor="text1"/>
          <w:kern w:val="0"/>
          <w:sz w:val="24"/>
          <w:szCs w:val="24"/>
        </w:rPr>
        <w:t>图2.3-1  总平面布置示意图</w:t>
      </w:r>
    </w:p>
    <w:p w:rsidR="00DA1279" w:rsidRDefault="007707C2">
      <w:pPr>
        <w:numPr>
          <w:ilvl w:val="0"/>
          <w:numId w:val="36"/>
        </w:numPr>
        <w:adjustRightInd w:val="0"/>
        <w:snapToGrid w:val="0"/>
        <w:spacing w:line="360" w:lineRule="auto"/>
        <w:ind w:left="0" w:firstLineChars="200" w:firstLine="560"/>
        <w:rPr>
          <w:rFonts w:ascii="宋体" w:hAnsi="宋体"/>
          <w:color w:val="000000" w:themeColor="text1"/>
          <w:kern w:val="0"/>
          <w:szCs w:val="28"/>
        </w:rPr>
      </w:pPr>
      <w:r>
        <w:rPr>
          <w:rFonts w:ascii="宋体" w:hAnsi="宋体" w:hint="eastAsia"/>
          <w:color w:val="000000" w:themeColor="text1"/>
          <w:kern w:val="0"/>
          <w:szCs w:val="28"/>
        </w:rPr>
        <w:t>涉及危险化学品建（构）筑物</w:t>
      </w:r>
    </w:p>
    <w:p w:rsidR="00DA1279" w:rsidRDefault="007707C2">
      <w:pPr>
        <w:autoSpaceDE w:val="0"/>
        <w:autoSpaceDN w:val="0"/>
        <w:adjustRightInd w:val="0"/>
        <w:spacing w:line="360" w:lineRule="auto"/>
        <w:ind w:firstLineChars="200" w:firstLine="560"/>
        <w:jc w:val="left"/>
        <w:rPr>
          <w:rFonts w:cs="宋体"/>
          <w:color w:val="000000" w:themeColor="text1"/>
          <w:kern w:val="0"/>
        </w:rPr>
      </w:pPr>
      <w:r>
        <w:rPr>
          <w:rFonts w:ascii="宋体" w:hAnsi="宋体"/>
          <w:color w:val="000000" w:themeColor="text1"/>
          <w:kern w:val="0"/>
          <w:szCs w:val="28"/>
        </w:rPr>
        <w:t>金林针织公司</w:t>
      </w:r>
      <w:r>
        <w:rPr>
          <w:rFonts w:ascii="宋体" w:hAnsi="宋体" w:hint="eastAsia"/>
          <w:color w:val="000000" w:themeColor="text1"/>
          <w:kern w:val="0"/>
          <w:szCs w:val="28"/>
        </w:rPr>
        <w:t>涉及危险化学品建（构）筑物</w:t>
      </w:r>
      <w:r>
        <w:rPr>
          <w:rFonts w:cs="宋体" w:hint="eastAsia"/>
          <w:color w:val="000000" w:themeColor="text1"/>
          <w:kern w:val="0"/>
        </w:rPr>
        <w:t>包括</w:t>
      </w:r>
      <w:r>
        <w:rPr>
          <w:rFonts w:cs="宋体" w:hint="eastAsia"/>
          <w:color w:val="000000" w:themeColor="text1"/>
          <w:kern w:val="0"/>
        </w:rPr>
        <w:t>1#</w:t>
      </w:r>
      <w:r>
        <w:rPr>
          <w:rFonts w:cs="宋体" w:hint="eastAsia"/>
          <w:color w:val="000000" w:themeColor="text1"/>
          <w:kern w:val="0"/>
        </w:rPr>
        <w:t>厂房、</w:t>
      </w:r>
      <w:r>
        <w:rPr>
          <w:rFonts w:cs="宋体" w:hint="eastAsia"/>
          <w:color w:val="000000" w:themeColor="text1"/>
          <w:kern w:val="0"/>
        </w:rPr>
        <w:t>2#</w:t>
      </w:r>
      <w:r>
        <w:rPr>
          <w:rFonts w:cs="宋体" w:hint="eastAsia"/>
          <w:color w:val="000000" w:themeColor="text1"/>
          <w:kern w:val="0"/>
        </w:rPr>
        <w:t>厂房、助剂</w:t>
      </w:r>
      <w:r>
        <w:rPr>
          <w:rFonts w:ascii="宋体" w:hAnsi="宋体" w:hint="eastAsia"/>
          <w:color w:val="000000" w:themeColor="text1"/>
          <w:kern w:val="0"/>
          <w:szCs w:val="28"/>
        </w:rPr>
        <w:t>辅</w:t>
      </w:r>
      <w:r>
        <w:rPr>
          <w:rFonts w:cs="宋体" w:hint="eastAsia"/>
          <w:color w:val="000000" w:themeColor="text1"/>
          <w:kern w:val="0"/>
        </w:rPr>
        <w:t>房（临时建筑、城管备案），</w:t>
      </w:r>
      <w:r>
        <w:rPr>
          <w:rFonts w:ascii="宋体" w:hAnsi="宋体" w:hint="eastAsia"/>
          <w:color w:val="000000" w:themeColor="text1"/>
          <w:kern w:val="0"/>
          <w:szCs w:val="28"/>
        </w:rPr>
        <w:t>涉及危险化学品建（构）筑物</w:t>
      </w:r>
      <w:r>
        <w:rPr>
          <w:rFonts w:cs="宋体" w:hint="eastAsia"/>
          <w:color w:val="000000" w:themeColor="text1"/>
          <w:kern w:val="0"/>
        </w:rPr>
        <w:t>具体如下表所示。</w:t>
      </w:r>
    </w:p>
    <w:p w:rsidR="00DA1279" w:rsidRDefault="007707C2">
      <w:pPr>
        <w:spacing w:line="360" w:lineRule="auto"/>
        <w:ind w:firstLineChars="200" w:firstLine="482"/>
        <w:jc w:val="center"/>
        <w:rPr>
          <w:rFonts w:ascii="黑体" w:eastAsia="黑体" w:hAnsi="黑体" w:cs="黑体"/>
          <w:b/>
          <w:color w:val="000000" w:themeColor="text1"/>
          <w:kern w:val="0"/>
          <w:sz w:val="24"/>
          <w:szCs w:val="24"/>
        </w:rPr>
      </w:pPr>
      <w:r>
        <w:rPr>
          <w:rFonts w:ascii="黑体" w:eastAsia="黑体" w:hAnsi="黑体" w:cs="黑体" w:hint="eastAsia"/>
          <w:b/>
          <w:color w:val="000000" w:themeColor="text1"/>
          <w:kern w:val="0"/>
          <w:sz w:val="24"/>
          <w:szCs w:val="24"/>
        </w:rPr>
        <w:t>表2.3-1涉及危险化学品主要建（构）筑物一览表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7"/>
        <w:gridCol w:w="1473"/>
        <w:gridCol w:w="1001"/>
        <w:gridCol w:w="974"/>
        <w:gridCol w:w="1201"/>
        <w:gridCol w:w="2386"/>
        <w:gridCol w:w="842"/>
        <w:gridCol w:w="997"/>
      </w:tblGrid>
      <w:tr w:rsidR="00DA1279">
        <w:trPr>
          <w:cantSplit/>
          <w:trHeight w:val="454"/>
          <w:tblHeader/>
          <w:jc w:val="center"/>
        </w:trPr>
        <w:tc>
          <w:tcPr>
            <w:tcW w:w="280" w:type="pct"/>
            <w:noWrap/>
            <w:vAlign w:val="center"/>
          </w:tcPr>
          <w:p w:rsidR="00DA1279" w:rsidRDefault="007707C2" w:rsidP="00776522">
            <w:pPr>
              <w:spacing w:beforeLines="30" w:afterLines="3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序号</w:t>
            </w:r>
          </w:p>
        </w:tc>
        <w:tc>
          <w:tcPr>
            <w:tcW w:w="782" w:type="pct"/>
            <w:noWrap/>
            <w:vAlign w:val="center"/>
          </w:tcPr>
          <w:p w:rsidR="00DA1279" w:rsidRDefault="007707C2" w:rsidP="00776522">
            <w:pPr>
              <w:spacing w:beforeLines="30" w:afterLines="3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建（构）筑物名称</w:t>
            </w:r>
          </w:p>
        </w:tc>
        <w:tc>
          <w:tcPr>
            <w:tcW w:w="532" w:type="pct"/>
            <w:noWrap/>
            <w:vAlign w:val="center"/>
          </w:tcPr>
          <w:p w:rsidR="00DA1279" w:rsidRDefault="007707C2" w:rsidP="00776522">
            <w:pPr>
              <w:spacing w:beforeLines="30" w:afterLines="3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占地面积m</w:t>
            </w:r>
            <w:r>
              <w:rPr>
                <w:rFonts w:ascii="宋体" w:hAnsi="宋体" w:cs="宋体" w:hint="eastAsia"/>
                <w:b/>
                <w:bCs/>
                <w:color w:val="000000" w:themeColor="text1"/>
                <w:kern w:val="0"/>
                <w:sz w:val="21"/>
                <w:szCs w:val="21"/>
                <w:vertAlign w:val="superscript"/>
              </w:rPr>
              <w:t>2</w:t>
            </w:r>
          </w:p>
        </w:tc>
        <w:tc>
          <w:tcPr>
            <w:tcW w:w="518" w:type="pct"/>
            <w:noWrap/>
            <w:vAlign w:val="center"/>
          </w:tcPr>
          <w:p w:rsidR="00DA1279" w:rsidRDefault="007707C2" w:rsidP="00776522">
            <w:pPr>
              <w:spacing w:beforeLines="30" w:afterLines="3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层数</w:t>
            </w:r>
          </w:p>
        </w:tc>
        <w:tc>
          <w:tcPr>
            <w:tcW w:w="638" w:type="pct"/>
            <w:noWrap/>
            <w:vAlign w:val="center"/>
          </w:tcPr>
          <w:p w:rsidR="00DA1279" w:rsidRDefault="007707C2" w:rsidP="00776522">
            <w:pPr>
              <w:spacing w:beforeLines="30" w:afterLines="3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建筑面积m</w:t>
            </w:r>
            <w:r>
              <w:rPr>
                <w:rFonts w:ascii="宋体" w:hAnsi="宋体" w:cs="宋体" w:hint="eastAsia"/>
                <w:b/>
                <w:bCs/>
                <w:color w:val="000000" w:themeColor="text1"/>
                <w:kern w:val="0"/>
                <w:sz w:val="21"/>
                <w:szCs w:val="21"/>
                <w:vertAlign w:val="superscript"/>
              </w:rPr>
              <w:t>2</w:t>
            </w:r>
          </w:p>
        </w:tc>
        <w:tc>
          <w:tcPr>
            <w:tcW w:w="1268" w:type="pct"/>
            <w:noWrap/>
            <w:vAlign w:val="center"/>
          </w:tcPr>
          <w:p w:rsidR="00DA1279" w:rsidRDefault="007707C2" w:rsidP="00776522">
            <w:pPr>
              <w:spacing w:beforeLines="30" w:afterLines="3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结构形式</w:t>
            </w:r>
          </w:p>
        </w:tc>
        <w:tc>
          <w:tcPr>
            <w:tcW w:w="448" w:type="pct"/>
            <w:noWrap/>
            <w:vAlign w:val="center"/>
          </w:tcPr>
          <w:p w:rsidR="00DA1279" w:rsidRDefault="007707C2" w:rsidP="00776522">
            <w:pPr>
              <w:spacing w:beforeLines="30" w:afterLines="3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耐火等级</w:t>
            </w:r>
          </w:p>
        </w:tc>
        <w:tc>
          <w:tcPr>
            <w:tcW w:w="530" w:type="pct"/>
            <w:noWrap/>
            <w:vAlign w:val="center"/>
          </w:tcPr>
          <w:p w:rsidR="00DA1279" w:rsidRDefault="007707C2" w:rsidP="00776522">
            <w:pPr>
              <w:spacing w:beforeLines="30" w:afterLines="3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火灾</w:t>
            </w:r>
          </w:p>
          <w:p w:rsidR="00DA1279" w:rsidRDefault="007707C2" w:rsidP="00776522">
            <w:pPr>
              <w:spacing w:beforeLines="30" w:afterLines="3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危险性</w:t>
            </w:r>
          </w:p>
        </w:tc>
      </w:tr>
      <w:tr w:rsidR="00DA1279">
        <w:trPr>
          <w:cantSplit/>
          <w:trHeight w:val="454"/>
          <w:jc w:val="center"/>
        </w:trPr>
        <w:tc>
          <w:tcPr>
            <w:tcW w:w="280" w:type="pct"/>
            <w:noWrap/>
            <w:vAlign w:val="center"/>
          </w:tcPr>
          <w:p w:rsidR="00DA1279" w:rsidRDefault="00DA1279" w:rsidP="00776522">
            <w:pPr>
              <w:numPr>
                <w:ilvl w:val="0"/>
                <w:numId w:val="37"/>
              </w:numPr>
              <w:spacing w:beforeLines="30" w:afterLines="30"/>
              <w:jc w:val="center"/>
              <w:rPr>
                <w:rFonts w:ascii="宋体" w:hAnsi="宋体" w:cs="宋体"/>
                <w:bCs/>
                <w:color w:val="000000" w:themeColor="text1"/>
                <w:kern w:val="0"/>
                <w:sz w:val="21"/>
                <w:szCs w:val="21"/>
              </w:rPr>
            </w:pPr>
          </w:p>
        </w:tc>
        <w:tc>
          <w:tcPr>
            <w:tcW w:w="782" w:type="pct"/>
            <w:noWrap/>
            <w:vAlign w:val="center"/>
          </w:tcPr>
          <w:p w:rsidR="00DA1279" w:rsidRDefault="007707C2" w:rsidP="00776522">
            <w:pPr>
              <w:spacing w:beforeLines="30" w:afterLines="3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1#厂房</w:t>
            </w:r>
          </w:p>
        </w:tc>
        <w:tc>
          <w:tcPr>
            <w:tcW w:w="532"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6543</w:t>
            </w:r>
          </w:p>
        </w:tc>
        <w:tc>
          <w:tcPr>
            <w:tcW w:w="518"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2层</w:t>
            </w:r>
          </w:p>
        </w:tc>
        <w:tc>
          <w:tcPr>
            <w:tcW w:w="638"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9538</w:t>
            </w:r>
          </w:p>
        </w:tc>
        <w:tc>
          <w:tcPr>
            <w:tcW w:w="1268"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钢筋混凝土结构</w:t>
            </w:r>
          </w:p>
        </w:tc>
        <w:tc>
          <w:tcPr>
            <w:tcW w:w="448"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二级</w:t>
            </w:r>
          </w:p>
        </w:tc>
        <w:tc>
          <w:tcPr>
            <w:tcW w:w="530"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丙类〔注〕</w:t>
            </w:r>
          </w:p>
        </w:tc>
      </w:tr>
      <w:tr w:rsidR="00DA1279">
        <w:trPr>
          <w:cantSplit/>
          <w:trHeight w:val="454"/>
          <w:jc w:val="center"/>
        </w:trPr>
        <w:tc>
          <w:tcPr>
            <w:tcW w:w="280" w:type="pct"/>
            <w:noWrap/>
            <w:vAlign w:val="center"/>
          </w:tcPr>
          <w:p w:rsidR="00DA1279" w:rsidRDefault="00DA1279" w:rsidP="00776522">
            <w:pPr>
              <w:numPr>
                <w:ilvl w:val="0"/>
                <w:numId w:val="37"/>
              </w:numPr>
              <w:spacing w:beforeLines="30" w:afterLines="30"/>
              <w:jc w:val="center"/>
              <w:rPr>
                <w:rFonts w:ascii="宋体" w:hAnsi="宋体" w:cs="宋体"/>
                <w:bCs/>
                <w:color w:val="000000" w:themeColor="text1"/>
                <w:kern w:val="0"/>
                <w:sz w:val="21"/>
                <w:szCs w:val="21"/>
              </w:rPr>
            </w:pPr>
          </w:p>
        </w:tc>
        <w:tc>
          <w:tcPr>
            <w:tcW w:w="782" w:type="pct"/>
            <w:noWrap/>
            <w:vAlign w:val="center"/>
          </w:tcPr>
          <w:p w:rsidR="00DA1279" w:rsidRDefault="007707C2" w:rsidP="00776522">
            <w:pPr>
              <w:spacing w:beforeLines="30" w:afterLines="3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2#厂房</w:t>
            </w:r>
          </w:p>
        </w:tc>
        <w:tc>
          <w:tcPr>
            <w:tcW w:w="532"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2141</w:t>
            </w:r>
          </w:p>
        </w:tc>
        <w:tc>
          <w:tcPr>
            <w:tcW w:w="518"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5层</w:t>
            </w:r>
          </w:p>
        </w:tc>
        <w:tc>
          <w:tcPr>
            <w:tcW w:w="638"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10924</w:t>
            </w:r>
          </w:p>
        </w:tc>
        <w:tc>
          <w:tcPr>
            <w:tcW w:w="1268"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钢筋混凝土结构</w:t>
            </w:r>
          </w:p>
        </w:tc>
        <w:tc>
          <w:tcPr>
            <w:tcW w:w="448"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二级</w:t>
            </w:r>
          </w:p>
        </w:tc>
        <w:tc>
          <w:tcPr>
            <w:tcW w:w="530"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丙类</w:t>
            </w:r>
          </w:p>
        </w:tc>
      </w:tr>
      <w:tr w:rsidR="00DA1279">
        <w:trPr>
          <w:cantSplit/>
          <w:trHeight w:val="454"/>
          <w:jc w:val="center"/>
        </w:trPr>
        <w:tc>
          <w:tcPr>
            <w:tcW w:w="280" w:type="pct"/>
            <w:noWrap/>
            <w:vAlign w:val="center"/>
          </w:tcPr>
          <w:p w:rsidR="00DA1279" w:rsidRDefault="00DA1279" w:rsidP="00776522">
            <w:pPr>
              <w:numPr>
                <w:ilvl w:val="0"/>
                <w:numId w:val="37"/>
              </w:numPr>
              <w:spacing w:beforeLines="30" w:afterLines="30"/>
              <w:jc w:val="center"/>
              <w:rPr>
                <w:rFonts w:ascii="宋体" w:hAnsi="宋体" w:cs="宋体"/>
                <w:bCs/>
                <w:color w:val="000000" w:themeColor="text1"/>
                <w:kern w:val="0"/>
                <w:sz w:val="21"/>
                <w:szCs w:val="21"/>
              </w:rPr>
            </w:pPr>
          </w:p>
        </w:tc>
        <w:tc>
          <w:tcPr>
            <w:tcW w:w="782" w:type="pct"/>
            <w:noWrap/>
            <w:vAlign w:val="center"/>
          </w:tcPr>
          <w:p w:rsidR="00DA1279" w:rsidRDefault="007707C2" w:rsidP="00776522">
            <w:pPr>
              <w:spacing w:beforeLines="30" w:afterLines="30"/>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助剂辅房</w:t>
            </w:r>
          </w:p>
        </w:tc>
        <w:tc>
          <w:tcPr>
            <w:tcW w:w="532"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50</w:t>
            </w:r>
          </w:p>
        </w:tc>
        <w:tc>
          <w:tcPr>
            <w:tcW w:w="518"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2层</w:t>
            </w:r>
          </w:p>
        </w:tc>
        <w:tc>
          <w:tcPr>
            <w:tcW w:w="638"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50</w:t>
            </w:r>
          </w:p>
        </w:tc>
        <w:tc>
          <w:tcPr>
            <w:tcW w:w="1268"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第一层钢筋混凝土结构、第二层钢架结构</w:t>
            </w:r>
          </w:p>
        </w:tc>
        <w:tc>
          <w:tcPr>
            <w:tcW w:w="448"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三级</w:t>
            </w:r>
          </w:p>
        </w:tc>
        <w:tc>
          <w:tcPr>
            <w:tcW w:w="530" w:type="pct"/>
            <w:noWrap/>
            <w:vAlign w:val="center"/>
          </w:tcPr>
          <w:p w:rsidR="00DA1279" w:rsidRDefault="007707C2" w:rsidP="00776522">
            <w:pPr>
              <w:spacing w:beforeLines="30" w:afterLines="3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丁类</w:t>
            </w:r>
          </w:p>
        </w:tc>
      </w:tr>
    </w:tbl>
    <w:p w:rsidR="00DA1279" w:rsidRDefault="007707C2" w:rsidP="00776522">
      <w:pPr>
        <w:autoSpaceDE w:val="0"/>
        <w:autoSpaceDN w:val="0"/>
        <w:adjustRightInd w:val="0"/>
        <w:spacing w:afterLines="50"/>
        <w:jc w:val="left"/>
        <w:rPr>
          <w:rFonts w:ascii="宋体" w:hAnsi="宋体" w:cs="宋体"/>
          <w:bCs/>
          <w:color w:val="000000" w:themeColor="text1"/>
          <w:kern w:val="0"/>
          <w:sz w:val="21"/>
          <w:szCs w:val="21"/>
        </w:rPr>
      </w:pPr>
      <w:bookmarkStart w:id="281" w:name="_Toc46731818"/>
      <w:bookmarkStart w:id="282" w:name="_Toc21561"/>
      <w:bookmarkStart w:id="283" w:name="_Toc2550"/>
      <w:bookmarkEnd w:id="274"/>
      <w:bookmarkEnd w:id="275"/>
      <w:bookmarkEnd w:id="276"/>
      <w:bookmarkEnd w:id="277"/>
      <w:bookmarkEnd w:id="278"/>
      <w:bookmarkEnd w:id="279"/>
      <w:bookmarkEnd w:id="280"/>
      <w:r>
        <w:rPr>
          <w:rFonts w:ascii="宋体" w:hAnsi="宋体" w:cs="宋体" w:hint="eastAsia"/>
          <w:bCs/>
          <w:color w:val="000000" w:themeColor="text1"/>
          <w:kern w:val="0"/>
          <w:sz w:val="21"/>
          <w:szCs w:val="21"/>
        </w:rPr>
        <w:t>注：1#厂房一层建筑面积6543m</w:t>
      </w:r>
      <w:r>
        <w:rPr>
          <w:rFonts w:ascii="宋体" w:hAnsi="宋体" w:cs="宋体" w:hint="eastAsia"/>
          <w:bCs/>
          <w:color w:val="000000" w:themeColor="text1"/>
          <w:kern w:val="0"/>
          <w:sz w:val="21"/>
          <w:szCs w:val="21"/>
          <w:vertAlign w:val="superscript"/>
        </w:rPr>
        <w:t>2</w:t>
      </w:r>
      <w:r>
        <w:rPr>
          <w:rFonts w:ascii="宋体" w:hAnsi="宋体" w:cs="宋体" w:hint="eastAsia"/>
          <w:bCs/>
          <w:color w:val="000000" w:themeColor="text1"/>
          <w:kern w:val="0"/>
          <w:sz w:val="21"/>
          <w:szCs w:val="21"/>
        </w:rPr>
        <w:t>，二层南侧2995 m</w:t>
      </w:r>
      <w:r>
        <w:rPr>
          <w:rFonts w:ascii="宋体" w:hAnsi="宋体" w:cs="宋体" w:hint="eastAsia"/>
          <w:bCs/>
          <w:color w:val="000000" w:themeColor="text1"/>
          <w:kern w:val="0"/>
          <w:sz w:val="21"/>
          <w:szCs w:val="21"/>
          <w:vertAlign w:val="superscript"/>
        </w:rPr>
        <w:t>2</w:t>
      </w:r>
      <w:r>
        <w:rPr>
          <w:rFonts w:ascii="宋体" w:hAnsi="宋体" w:cs="宋体" w:hint="eastAsia"/>
          <w:bCs/>
          <w:color w:val="000000" w:themeColor="text1"/>
          <w:kern w:val="0"/>
          <w:sz w:val="21"/>
          <w:szCs w:val="21"/>
        </w:rPr>
        <w:t>为一个独立的防火分区，其余部分与一层架空；双氧水中间仓库布置在一层靠南侧外墙，建筑面积约30m</w:t>
      </w:r>
      <w:r>
        <w:rPr>
          <w:rFonts w:ascii="宋体" w:hAnsi="宋体" w:cs="宋体" w:hint="eastAsia"/>
          <w:bCs/>
          <w:color w:val="000000" w:themeColor="text1"/>
          <w:kern w:val="0"/>
          <w:sz w:val="21"/>
          <w:szCs w:val="21"/>
          <w:vertAlign w:val="superscript"/>
        </w:rPr>
        <w:t>2</w:t>
      </w:r>
      <w:r>
        <w:rPr>
          <w:rFonts w:ascii="宋体" w:hAnsi="宋体" w:cs="宋体" w:hint="eastAsia"/>
          <w:bCs/>
          <w:color w:val="000000" w:themeColor="text1"/>
          <w:kern w:val="0"/>
          <w:sz w:val="21"/>
          <w:szCs w:val="21"/>
        </w:rPr>
        <w:t>，双氧水中间仓库占1#厂房一层防火分区面积的比例为0.46%，且双氧水中间仓库采取有效的防火措施；1#厂房东北角靠北墙设置了保险粉配料区，面积约9.7m</w:t>
      </w:r>
      <w:r>
        <w:rPr>
          <w:rFonts w:ascii="宋体" w:hAnsi="宋体" w:cs="宋体" w:hint="eastAsia"/>
          <w:bCs/>
          <w:color w:val="000000" w:themeColor="text1"/>
          <w:kern w:val="0"/>
          <w:sz w:val="21"/>
          <w:szCs w:val="21"/>
          <w:vertAlign w:val="superscript"/>
        </w:rPr>
        <w:t>2</w:t>
      </w:r>
      <w:r>
        <w:rPr>
          <w:rFonts w:ascii="宋体" w:hAnsi="宋体" w:cs="宋体" w:hint="eastAsia"/>
          <w:bCs/>
          <w:color w:val="000000" w:themeColor="text1"/>
          <w:kern w:val="0"/>
          <w:sz w:val="21"/>
          <w:szCs w:val="21"/>
        </w:rPr>
        <w:t>，占1#厂房一层防火分区面积的比例为0.15%，与车间采用防火墙、门隔开，靠北墙设置</w:t>
      </w:r>
      <w:r>
        <w:rPr>
          <w:rFonts w:ascii="宋体" w:hAnsi="宋体" w:cs="宋体" w:hint="eastAsia"/>
          <w:bCs/>
          <w:color w:val="000000" w:themeColor="text1"/>
          <w:kern w:val="0"/>
          <w:sz w:val="21"/>
          <w:szCs w:val="21"/>
        </w:rPr>
        <w:lastRenderedPageBreak/>
        <w:t>向外开启门，并采取了防水措施，与地面架高了约0.5米；1#厂房东北角靠北墙外侧设置了双氧水配料区，并采取了防流散措施。双氧水中间库、保险粉配料区占1#厂房一层防火分区面积的比例总计0.61%，小于5%，不影响建筑物火灾危险性分类。</w:t>
      </w:r>
    </w:p>
    <w:p w:rsidR="00DA1279" w:rsidRDefault="007707C2">
      <w:pPr>
        <w:numPr>
          <w:ilvl w:val="0"/>
          <w:numId w:val="38"/>
        </w:numPr>
        <w:autoSpaceDE w:val="0"/>
        <w:autoSpaceDN w:val="0"/>
        <w:adjustRightInd w:val="0"/>
        <w:spacing w:line="360" w:lineRule="auto"/>
        <w:ind w:left="0" w:firstLineChars="200" w:firstLine="560"/>
        <w:jc w:val="left"/>
        <w:rPr>
          <w:rFonts w:ascii="宋体" w:hAnsi="宋体" w:cs="宋体"/>
          <w:bCs/>
          <w:color w:val="000000" w:themeColor="text1"/>
          <w:kern w:val="0"/>
          <w:szCs w:val="28"/>
        </w:rPr>
      </w:pPr>
      <w:r>
        <w:rPr>
          <w:rFonts w:ascii="宋体" w:hAnsi="宋体" w:cs="宋体" w:hint="eastAsia"/>
          <w:bCs/>
          <w:color w:val="000000" w:themeColor="text1"/>
          <w:kern w:val="0"/>
          <w:szCs w:val="28"/>
        </w:rPr>
        <w:t>1#厂房共两层：一楼与北侧二层架空布置染色车间和染色助剂配料区2（为丁类防火分区，面积为6543平方，北侧架空），二楼南侧布置后整一车间（为丙类防火分区，面积2995平方）；</w:t>
      </w:r>
    </w:p>
    <w:p w:rsidR="00DA1279" w:rsidRDefault="007707C2">
      <w:pPr>
        <w:numPr>
          <w:ilvl w:val="0"/>
          <w:numId w:val="38"/>
        </w:numPr>
        <w:autoSpaceDE w:val="0"/>
        <w:autoSpaceDN w:val="0"/>
        <w:adjustRightInd w:val="0"/>
        <w:spacing w:line="360" w:lineRule="auto"/>
        <w:ind w:left="0" w:firstLineChars="200" w:firstLine="560"/>
        <w:jc w:val="left"/>
        <w:rPr>
          <w:rFonts w:ascii="宋体" w:hAnsi="宋体" w:cs="宋体"/>
          <w:bCs/>
          <w:color w:val="000000" w:themeColor="text1"/>
          <w:kern w:val="0"/>
          <w:szCs w:val="28"/>
        </w:rPr>
      </w:pPr>
      <w:r>
        <w:rPr>
          <w:rFonts w:ascii="宋体" w:hAnsi="宋体" w:cs="宋体" w:hint="eastAsia"/>
          <w:bCs/>
          <w:color w:val="000000" w:themeColor="text1"/>
          <w:kern w:val="0"/>
          <w:szCs w:val="28"/>
        </w:rPr>
        <w:t>2#厂房共五层：一楼布置污水处理车间，二楼至五楼为后整二车间。</w:t>
      </w:r>
    </w:p>
    <w:p w:rsidR="00DA1279" w:rsidRDefault="007707C2">
      <w:pPr>
        <w:numPr>
          <w:ilvl w:val="0"/>
          <w:numId w:val="38"/>
        </w:numPr>
        <w:autoSpaceDE w:val="0"/>
        <w:autoSpaceDN w:val="0"/>
        <w:adjustRightInd w:val="0"/>
        <w:spacing w:line="360" w:lineRule="auto"/>
        <w:ind w:left="0" w:firstLineChars="200" w:firstLine="560"/>
        <w:jc w:val="left"/>
        <w:rPr>
          <w:rFonts w:ascii="宋体" w:hAnsi="宋体" w:cs="宋体"/>
          <w:bCs/>
          <w:color w:val="000000" w:themeColor="text1"/>
          <w:kern w:val="0"/>
          <w:szCs w:val="28"/>
        </w:rPr>
      </w:pPr>
      <w:r>
        <w:rPr>
          <w:rFonts w:ascii="宋体" w:hAnsi="宋体" w:cs="宋体" w:hint="eastAsia"/>
          <w:bCs/>
          <w:color w:val="000000" w:themeColor="text1"/>
          <w:kern w:val="0"/>
          <w:szCs w:val="28"/>
        </w:rPr>
        <w:t>1#厂房一楼染色车间内部南侧靠外墙设置了双氧水中间仓库，面积约30m</w:t>
      </w:r>
      <w:r>
        <w:rPr>
          <w:rFonts w:ascii="宋体" w:hAnsi="宋体" w:cs="宋体"/>
          <w:bCs/>
          <w:color w:val="000000" w:themeColor="text1"/>
          <w:kern w:val="0"/>
          <w:szCs w:val="28"/>
          <w:vertAlign w:val="superscript"/>
        </w:rPr>
        <w:t>2</w:t>
      </w:r>
      <w:r>
        <w:rPr>
          <w:rFonts w:ascii="宋体" w:hAnsi="宋体" w:cs="宋体" w:hint="eastAsia"/>
          <w:bCs/>
          <w:color w:val="000000" w:themeColor="text1"/>
          <w:kern w:val="0"/>
          <w:szCs w:val="28"/>
        </w:rPr>
        <w:t>，该双氧水中间仓库采用混凝土地面，采用防火墙和混凝土预制板与其他部位隔开，朝厂房内部设置了一道向外开铁门；</w:t>
      </w:r>
    </w:p>
    <w:p w:rsidR="00DA1279" w:rsidRDefault="007707C2">
      <w:pPr>
        <w:numPr>
          <w:ilvl w:val="0"/>
          <w:numId w:val="38"/>
        </w:numPr>
        <w:autoSpaceDE w:val="0"/>
        <w:autoSpaceDN w:val="0"/>
        <w:adjustRightInd w:val="0"/>
        <w:spacing w:line="360" w:lineRule="auto"/>
        <w:ind w:left="0" w:firstLineChars="200" w:firstLine="560"/>
        <w:jc w:val="left"/>
        <w:rPr>
          <w:rFonts w:ascii="宋体" w:hAnsi="宋体" w:cs="宋体"/>
          <w:bCs/>
          <w:color w:val="000000" w:themeColor="text1"/>
          <w:kern w:val="0"/>
          <w:szCs w:val="28"/>
        </w:rPr>
      </w:pPr>
      <w:r>
        <w:rPr>
          <w:rFonts w:ascii="宋体" w:hAnsi="宋体" w:cs="宋体" w:hint="eastAsia"/>
          <w:bCs/>
          <w:color w:val="000000" w:themeColor="text1"/>
          <w:kern w:val="0"/>
          <w:szCs w:val="28"/>
        </w:rPr>
        <w:t>助剂辅房第一层为染色助剂配料区，用于染色助剂称料，第二层安装了空压机。第一层用砖墙分隔成7个称料隔间。7个配料隔间自东向西分别用于水性助剂、片碱、乙酸溶液（涉及企业机密，不予公开）称料。</w:t>
      </w:r>
    </w:p>
    <w:p w:rsidR="00DA1279" w:rsidRDefault="007707C2">
      <w:pPr>
        <w:pStyle w:val="24"/>
        <w:keepNext w:val="0"/>
        <w:keepLines w:val="0"/>
        <w:rPr>
          <w:rFonts w:cs="黑体"/>
          <w:bCs w:val="0"/>
          <w:color w:val="000000" w:themeColor="text1"/>
          <w:sz w:val="28"/>
          <w:szCs w:val="28"/>
        </w:rPr>
      </w:pPr>
      <w:bookmarkStart w:id="284" w:name="_Toc27851"/>
      <w:bookmarkStart w:id="285" w:name="_Toc17935"/>
      <w:bookmarkStart w:id="286" w:name="_Toc18605"/>
      <w:bookmarkStart w:id="287" w:name="_Toc4926"/>
      <w:bookmarkStart w:id="288" w:name="_Toc19007"/>
      <w:bookmarkStart w:id="289" w:name="_Toc23747"/>
      <w:r>
        <w:rPr>
          <w:rFonts w:cs="黑体" w:hint="eastAsia"/>
          <w:bCs w:val="0"/>
          <w:color w:val="000000" w:themeColor="text1"/>
          <w:sz w:val="28"/>
          <w:szCs w:val="28"/>
        </w:rPr>
        <w:t>2.4</w:t>
      </w:r>
      <w:bookmarkEnd w:id="281"/>
      <w:r>
        <w:rPr>
          <w:rFonts w:cs="黑体" w:hint="eastAsia"/>
          <w:bCs w:val="0"/>
          <w:color w:val="000000" w:themeColor="text1"/>
          <w:sz w:val="28"/>
          <w:szCs w:val="28"/>
        </w:rPr>
        <w:t>危险化学品储存及使用</w:t>
      </w:r>
      <w:bookmarkEnd w:id="282"/>
      <w:bookmarkEnd w:id="283"/>
      <w:bookmarkEnd w:id="284"/>
      <w:bookmarkEnd w:id="285"/>
      <w:bookmarkEnd w:id="286"/>
      <w:bookmarkEnd w:id="287"/>
      <w:bookmarkEnd w:id="288"/>
      <w:bookmarkEnd w:id="289"/>
    </w:p>
    <w:p w:rsidR="00DA1279" w:rsidRDefault="007707C2">
      <w:pPr>
        <w:pStyle w:val="30"/>
        <w:keepNext w:val="0"/>
        <w:keepLines w:val="0"/>
        <w:numPr>
          <w:ilvl w:val="255"/>
          <w:numId w:val="0"/>
        </w:numPr>
        <w:jc w:val="left"/>
        <w:rPr>
          <w:rFonts w:ascii="黑体" w:eastAsia="黑体" w:hAnsi="黑体"/>
          <w:b/>
          <w:color w:val="000000" w:themeColor="text1"/>
          <w:sz w:val="28"/>
          <w:szCs w:val="28"/>
          <w:lang w:val="en-GB"/>
        </w:rPr>
      </w:pPr>
      <w:bookmarkStart w:id="290" w:name="_Toc160"/>
      <w:bookmarkStart w:id="291" w:name="_Toc23910"/>
      <w:bookmarkStart w:id="292" w:name="_Toc13521"/>
      <w:bookmarkStart w:id="293" w:name="_Toc23555"/>
      <w:bookmarkStart w:id="294" w:name="_Toc12487"/>
      <w:bookmarkStart w:id="295" w:name="_Toc19353"/>
      <w:bookmarkStart w:id="296" w:name="_Toc12211"/>
      <w:bookmarkStart w:id="297" w:name="_Toc467572341"/>
      <w:bookmarkStart w:id="298" w:name="_Toc46731819"/>
      <w:bookmarkStart w:id="299" w:name="_Toc428250345"/>
      <w:bookmarkStart w:id="300" w:name="_Toc342942381"/>
      <w:bookmarkStart w:id="301" w:name="_Toc364502470"/>
      <w:bookmarkStart w:id="302" w:name="_Toc347496686"/>
      <w:bookmarkStart w:id="303" w:name="_Toc364946004"/>
      <w:bookmarkStart w:id="304" w:name="_Toc216749378"/>
      <w:bookmarkStart w:id="305" w:name="_Toc460419920"/>
      <w:bookmarkStart w:id="306" w:name="_Toc344140086"/>
      <w:bookmarkStart w:id="307" w:name="_Toc366104757"/>
      <w:r>
        <w:rPr>
          <w:rFonts w:ascii="黑体" w:eastAsia="黑体" w:hAnsi="黑体"/>
          <w:b/>
          <w:bCs w:val="0"/>
          <w:color w:val="000000" w:themeColor="text1"/>
          <w:sz w:val="28"/>
          <w:szCs w:val="28"/>
          <w:lang w:val="en-GB"/>
        </w:rPr>
        <w:t>2.4.1</w:t>
      </w:r>
      <w:r>
        <w:rPr>
          <w:rFonts w:ascii="黑体" w:eastAsia="黑体" w:hAnsi="黑体" w:hint="eastAsia"/>
          <w:b/>
          <w:bCs w:val="0"/>
          <w:color w:val="000000" w:themeColor="text1"/>
          <w:sz w:val="28"/>
          <w:szCs w:val="28"/>
          <w:lang w:val="en-GB"/>
        </w:rPr>
        <w:t>危险化学品储存</w:t>
      </w:r>
      <w:bookmarkEnd w:id="290"/>
      <w:bookmarkEnd w:id="291"/>
      <w:bookmarkEnd w:id="292"/>
      <w:bookmarkEnd w:id="293"/>
      <w:bookmarkEnd w:id="294"/>
      <w:bookmarkEnd w:id="295"/>
      <w:bookmarkEnd w:id="296"/>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olor w:val="000000" w:themeColor="text1"/>
          <w:kern w:val="0"/>
          <w:szCs w:val="28"/>
        </w:rPr>
        <w:t>金林针织公司</w:t>
      </w:r>
      <w:r>
        <w:rPr>
          <w:rFonts w:ascii="宋体" w:hAnsi="宋体" w:hint="eastAsia"/>
          <w:color w:val="000000" w:themeColor="text1"/>
          <w:kern w:val="0"/>
          <w:szCs w:val="28"/>
        </w:rPr>
        <w:t>涉及使用的乙类危险化学品双氧水、保险粉，根据《建筑设计防火规范》GB50016第3.3.6条，在1#厂房使用车间设置了</w:t>
      </w:r>
      <w:r>
        <w:rPr>
          <w:rFonts w:ascii="宋体" w:hAnsi="宋体" w:cs="宋体" w:hint="eastAsia"/>
          <w:color w:val="000000" w:themeColor="text1"/>
          <w:kern w:val="0"/>
          <w:szCs w:val="28"/>
        </w:rPr>
        <w:t>双氧水中间仓库；</w:t>
      </w:r>
      <w:r>
        <w:rPr>
          <w:rFonts w:ascii="宋体" w:hAnsi="宋体" w:hint="eastAsia"/>
          <w:color w:val="000000" w:themeColor="text1"/>
          <w:kern w:val="0"/>
          <w:szCs w:val="28"/>
        </w:rPr>
        <w:t>保险粉及</w:t>
      </w:r>
      <w:r>
        <w:rPr>
          <w:rFonts w:ascii="宋体" w:hAnsi="宋体" w:cs="宋体" w:hint="eastAsia"/>
          <w:color w:val="000000" w:themeColor="text1"/>
          <w:kern w:val="0"/>
          <w:szCs w:val="28"/>
        </w:rPr>
        <w:t>其余危险化学品均采用配送方式、</w:t>
      </w:r>
      <w:r>
        <w:rPr>
          <w:rFonts w:ascii="宋体" w:hAnsi="宋体"/>
          <w:color w:val="000000" w:themeColor="text1"/>
          <w:kern w:val="0"/>
          <w:szCs w:val="28"/>
        </w:rPr>
        <w:t>金林针织公司</w:t>
      </w:r>
      <w:r>
        <w:rPr>
          <w:rFonts w:ascii="宋体" w:hAnsi="宋体" w:hint="eastAsia"/>
          <w:color w:val="000000" w:themeColor="text1"/>
          <w:kern w:val="0"/>
          <w:szCs w:val="28"/>
        </w:rPr>
        <w:t>厂区内</w:t>
      </w:r>
      <w:r>
        <w:rPr>
          <w:rFonts w:ascii="宋体" w:hAnsi="宋体" w:cs="宋体" w:hint="eastAsia"/>
          <w:color w:val="000000" w:themeColor="text1"/>
          <w:kern w:val="0"/>
          <w:szCs w:val="28"/>
        </w:rPr>
        <w:t>不设储存设施。</w:t>
      </w:r>
    </w:p>
    <w:p w:rsidR="00DA1279" w:rsidRDefault="007707C2">
      <w:pPr>
        <w:spacing w:line="360" w:lineRule="auto"/>
        <w:ind w:firstLineChars="200" w:firstLine="560"/>
        <w:rPr>
          <w:rFonts w:ascii="宋体" w:hAnsi="宋体"/>
          <w:color w:val="000000" w:themeColor="text1"/>
          <w:kern w:val="0"/>
          <w:szCs w:val="28"/>
        </w:rPr>
      </w:pPr>
      <w:r>
        <w:rPr>
          <w:rFonts w:ascii="宋体" w:hAnsi="宋体" w:cs="宋体" w:hint="eastAsia"/>
          <w:color w:val="000000" w:themeColor="text1"/>
          <w:kern w:val="0"/>
          <w:szCs w:val="28"/>
        </w:rPr>
        <w:t>双氧水中间仓库</w:t>
      </w:r>
      <w:r>
        <w:rPr>
          <w:rFonts w:ascii="宋体" w:hAnsi="宋体"/>
          <w:color w:val="000000" w:themeColor="text1"/>
          <w:kern w:val="0"/>
          <w:szCs w:val="28"/>
        </w:rPr>
        <w:t>储存情况</w:t>
      </w:r>
      <w:r>
        <w:rPr>
          <w:rFonts w:ascii="宋体" w:hAnsi="宋体" w:hint="eastAsia"/>
          <w:color w:val="000000" w:themeColor="text1"/>
          <w:kern w:val="0"/>
          <w:szCs w:val="28"/>
        </w:rPr>
        <w:t>见下表。</w:t>
      </w:r>
    </w:p>
    <w:p w:rsidR="00DA1279" w:rsidRDefault="007707C2">
      <w:pPr>
        <w:spacing w:line="360" w:lineRule="auto"/>
        <w:jc w:val="center"/>
        <w:rPr>
          <w:rFonts w:ascii="黑体" w:eastAsia="黑体" w:hAnsi="黑体" w:cs="黑体"/>
          <w:b/>
          <w:color w:val="000000" w:themeColor="text1"/>
          <w:kern w:val="0"/>
          <w:sz w:val="24"/>
          <w:szCs w:val="24"/>
        </w:rPr>
      </w:pPr>
      <w:r>
        <w:rPr>
          <w:rFonts w:ascii="黑体" w:eastAsia="黑体" w:hAnsi="黑体" w:cs="黑体" w:hint="eastAsia"/>
          <w:b/>
          <w:color w:val="000000" w:themeColor="text1"/>
          <w:kern w:val="0"/>
          <w:sz w:val="24"/>
          <w:szCs w:val="24"/>
        </w:rPr>
        <w:t>表2.4-1危险化学品储存情况一览表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9"/>
        <w:gridCol w:w="1480"/>
        <w:gridCol w:w="1501"/>
        <w:gridCol w:w="1815"/>
        <w:gridCol w:w="1218"/>
        <w:gridCol w:w="1554"/>
        <w:gridCol w:w="1180"/>
      </w:tblGrid>
      <w:tr w:rsidR="00DA1279">
        <w:trPr>
          <w:trHeight w:val="454"/>
          <w:jc w:val="center"/>
        </w:trPr>
        <w:tc>
          <w:tcPr>
            <w:tcW w:w="346" w:type="pct"/>
            <w:shd w:val="clear" w:color="auto" w:fill="auto"/>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序号</w:t>
            </w:r>
          </w:p>
        </w:tc>
        <w:tc>
          <w:tcPr>
            <w:tcW w:w="787"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品名</w:t>
            </w:r>
          </w:p>
        </w:tc>
        <w:tc>
          <w:tcPr>
            <w:tcW w:w="798" w:type="pct"/>
            <w:vAlign w:val="center"/>
          </w:tcPr>
          <w:p w:rsidR="00DA1279" w:rsidRDefault="007707C2">
            <w:pPr>
              <w:jc w:val="center"/>
              <w:rPr>
                <w:rFonts w:ascii="宋体" w:hAnsi="宋体" w:cs="宋体"/>
                <w:b/>
                <w:bCs/>
                <w:color w:val="000000" w:themeColor="text1"/>
                <w:kern w:val="0"/>
                <w:sz w:val="21"/>
                <w:szCs w:val="21"/>
              </w:rPr>
            </w:pPr>
            <w:r>
              <w:rPr>
                <w:rFonts w:ascii="宋体" w:hAnsi="宋体"/>
                <w:b/>
                <w:bCs/>
                <w:color w:val="000000" w:themeColor="text1"/>
                <w:kern w:val="0"/>
                <w:sz w:val="21"/>
                <w:szCs w:val="21"/>
              </w:rPr>
              <w:t>危化目录序号</w:t>
            </w:r>
          </w:p>
        </w:tc>
        <w:tc>
          <w:tcPr>
            <w:tcW w:w="965" w:type="pct"/>
            <w:vAlign w:val="center"/>
          </w:tcPr>
          <w:p w:rsidR="00DA1279" w:rsidRDefault="007707C2">
            <w:pPr>
              <w:jc w:val="center"/>
              <w:rPr>
                <w:rFonts w:ascii="宋体" w:hAnsi="宋体" w:cs="宋体"/>
                <w:b/>
                <w:bCs/>
                <w:color w:val="000000" w:themeColor="text1"/>
                <w:kern w:val="0"/>
                <w:sz w:val="21"/>
                <w:szCs w:val="21"/>
              </w:rPr>
            </w:pPr>
            <w:r>
              <w:rPr>
                <w:rFonts w:ascii="宋体" w:hAnsi="宋体"/>
                <w:b/>
                <w:bCs/>
                <w:color w:val="000000" w:themeColor="text1"/>
                <w:kern w:val="0"/>
                <w:sz w:val="21"/>
                <w:szCs w:val="21"/>
              </w:rPr>
              <w:t>火灾危险性类别</w:t>
            </w:r>
          </w:p>
        </w:tc>
        <w:tc>
          <w:tcPr>
            <w:tcW w:w="647"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包装规格</w:t>
            </w:r>
          </w:p>
        </w:tc>
        <w:tc>
          <w:tcPr>
            <w:tcW w:w="826"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最大储存量</w:t>
            </w:r>
          </w:p>
        </w:tc>
        <w:tc>
          <w:tcPr>
            <w:tcW w:w="627"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备注</w:t>
            </w:r>
          </w:p>
        </w:tc>
      </w:tr>
      <w:tr w:rsidR="00DA1279">
        <w:trPr>
          <w:trHeight w:val="454"/>
          <w:jc w:val="center"/>
        </w:trPr>
        <w:tc>
          <w:tcPr>
            <w:tcW w:w="346" w:type="pct"/>
            <w:shd w:val="clear" w:color="auto" w:fill="auto"/>
            <w:vAlign w:val="center"/>
          </w:tcPr>
          <w:p w:rsidR="00DA1279" w:rsidRDefault="00DA1279">
            <w:pPr>
              <w:numPr>
                <w:ilvl w:val="0"/>
                <w:numId w:val="39"/>
              </w:numPr>
              <w:jc w:val="center"/>
              <w:rPr>
                <w:rFonts w:ascii="宋体" w:hAnsi="宋体" w:cs="宋体"/>
                <w:color w:val="000000" w:themeColor="text1"/>
                <w:kern w:val="0"/>
                <w:sz w:val="21"/>
                <w:szCs w:val="21"/>
              </w:rPr>
            </w:pPr>
          </w:p>
        </w:tc>
        <w:tc>
          <w:tcPr>
            <w:tcW w:w="78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w:t>
            </w:r>
          </w:p>
        </w:tc>
        <w:tc>
          <w:tcPr>
            <w:tcW w:w="79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903</w:t>
            </w:r>
          </w:p>
        </w:tc>
        <w:tc>
          <w:tcPr>
            <w:tcW w:w="965"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乙类</w:t>
            </w:r>
          </w:p>
        </w:tc>
        <w:tc>
          <w:tcPr>
            <w:tcW w:w="64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塑料吨桶</w:t>
            </w:r>
          </w:p>
        </w:tc>
        <w:tc>
          <w:tcPr>
            <w:tcW w:w="82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12t〔注〕</w:t>
            </w:r>
          </w:p>
        </w:tc>
        <w:tc>
          <w:tcPr>
            <w:tcW w:w="627" w:type="pct"/>
            <w:vAlign w:val="center"/>
          </w:tcPr>
          <w:p w:rsidR="00DA1279" w:rsidRDefault="00DA1279">
            <w:pPr>
              <w:jc w:val="center"/>
              <w:rPr>
                <w:rFonts w:ascii="宋体" w:hAnsi="宋体" w:cs="宋体"/>
                <w:color w:val="000000" w:themeColor="text1"/>
                <w:kern w:val="0"/>
                <w:sz w:val="21"/>
                <w:szCs w:val="21"/>
              </w:rPr>
            </w:pPr>
          </w:p>
        </w:tc>
      </w:tr>
    </w:tbl>
    <w:p w:rsidR="00DA1279" w:rsidRDefault="007707C2" w:rsidP="00776522">
      <w:pPr>
        <w:spacing w:afterLines="100"/>
        <w:rPr>
          <w:rFonts w:ascii="宋体" w:hAnsi="宋体" w:cs="宋体"/>
          <w:color w:val="000000" w:themeColor="text1"/>
          <w:kern w:val="0"/>
          <w:sz w:val="21"/>
          <w:szCs w:val="21"/>
        </w:rPr>
      </w:pPr>
      <w:r>
        <w:rPr>
          <w:rFonts w:ascii="宋体" w:hAnsi="宋体" w:cs="宋体" w:hint="eastAsia"/>
          <w:color w:val="000000" w:themeColor="text1"/>
          <w:kern w:val="0"/>
          <w:sz w:val="21"/>
          <w:szCs w:val="21"/>
        </w:rPr>
        <w:t>注：根据企业生产实际，旺季时双氧水一昼夜的最大使用量约12吨，淡季时使用量约5吨，企业应根据生产实际，双氧水储存量不能超过一昼夜的使用量。</w:t>
      </w:r>
    </w:p>
    <w:p w:rsidR="00DA1279" w:rsidRDefault="007707C2">
      <w:pPr>
        <w:adjustRightInd w:val="0"/>
        <w:snapToGrid w:val="0"/>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双氧水中间仓库安全设施如下：</w:t>
      </w:r>
    </w:p>
    <w:p w:rsidR="00DA1279" w:rsidRDefault="007707C2">
      <w:pPr>
        <w:adjustRightInd w:val="0"/>
        <w:snapToGrid w:val="0"/>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1）库门设置有两把机械锁；</w:t>
      </w:r>
    </w:p>
    <w:p w:rsidR="00DA1279" w:rsidRDefault="007707C2">
      <w:pPr>
        <w:adjustRightInd w:val="0"/>
        <w:snapToGrid w:val="0"/>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2）中间仓库内、外部和领料路线上设置了视频监控，视频图像存储时</w:t>
      </w:r>
      <w:r>
        <w:rPr>
          <w:rFonts w:ascii="宋体" w:hAnsi="宋体" w:cs="宋体" w:hint="eastAsia"/>
          <w:color w:val="000000" w:themeColor="text1"/>
          <w:kern w:val="0"/>
          <w:szCs w:val="28"/>
        </w:rPr>
        <w:lastRenderedPageBreak/>
        <w:t>间30天；</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3）中间仓库门口设置了防流散漫坡；仓库内部设置排风机、红外线防入侵装置；仓库门口设置了干粉灭火器、消防砂、洗眼器和隔离栏杆，设置了易制爆化学品安全管理制度、双氧水安全操作规程、双氧水安全周知卡和安全警示标志。</w:t>
      </w:r>
    </w:p>
    <w:p w:rsidR="00DA1279" w:rsidRDefault="007707C2" w:rsidP="00776522">
      <w:pPr>
        <w:pStyle w:val="30"/>
        <w:keepNext w:val="0"/>
        <w:keepLines w:val="0"/>
        <w:numPr>
          <w:ilvl w:val="255"/>
          <w:numId w:val="0"/>
        </w:numPr>
        <w:spacing w:beforeLines="50"/>
        <w:rPr>
          <w:rFonts w:ascii="黑体" w:eastAsia="黑体" w:hAnsi="黑体"/>
          <w:b/>
          <w:color w:val="000000" w:themeColor="text1"/>
          <w:sz w:val="28"/>
          <w:szCs w:val="28"/>
          <w:lang w:val="en-GB"/>
        </w:rPr>
      </w:pPr>
      <w:bookmarkStart w:id="308" w:name="_Toc17042"/>
      <w:bookmarkStart w:id="309" w:name="_Toc27228"/>
      <w:bookmarkStart w:id="310" w:name="_Toc29485"/>
      <w:bookmarkStart w:id="311" w:name="_Toc27545"/>
      <w:bookmarkStart w:id="312" w:name="_Toc16992"/>
      <w:bookmarkStart w:id="313" w:name="_Toc6997"/>
      <w:bookmarkStart w:id="314" w:name="_Toc19650"/>
      <w:r>
        <w:rPr>
          <w:rFonts w:ascii="黑体" w:eastAsia="黑体" w:hAnsi="黑体" w:hint="eastAsia"/>
          <w:b/>
          <w:bCs w:val="0"/>
          <w:color w:val="000000" w:themeColor="text1"/>
          <w:sz w:val="28"/>
          <w:szCs w:val="28"/>
        </w:rPr>
        <w:t>2.4.2</w:t>
      </w:r>
      <w:r>
        <w:rPr>
          <w:rFonts w:ascii="黑体" w:eastAsia="黑体" w:hAnsi="黑体" w:hint="eastAsia"/>
          <w:b/>
          <w:bCs w:val="0"/>
          <w:color w:val="000000" w:themeColor="text1"/>
          <w:sz w:val="28"/>
          <w:szCs w:val="28"/>
          <w:lang w:val="en-GB"/>
        </w:rPr>
        <w:t>危险化学品使用</w:t>
      </w:r>
      <w:bookmarkEnd w:id="308"/>
      <w:bookmarkEnd w:id="309"/>
      <w:bookmarkEnd w:id="310"/>
      <w:bookmarkEnd w:id="311"/>
      <w:bookmarkEnd w:id="312"/>
      <w:bookmarkEnd w:id="313"/>
      <w:bookmarkEnd w:id="314"/>
    </w:p>
    <w:p w:rsidR="00DA1279" w:rsidRDefault="007707C2">
      <w:pPr>
        <w:spacing w:line="360" w:lineRule="auto"/>
        <w:ind w:firstLineChars="200" w:firstLine="560"/>
        <w:rPr>
          <w:rFonts w:ascii="宋体" w:hAnsi="宋体"/>
          <w:color w:val="000000" w:themeColor="text1"/>
          <w:kern w:val="0"/>
          <w:szCs w:val="28"/>
        </w:rPr>
      </w:pPr>
      <w:r>
        <w:rPr>
          <w:rFonts w:ascii="宋体" w:hAnsi="宋体"/>
          <w:color w:val="000000" w:themeColor="text1"/>
          <w:kern w:val="0"/>
          <w:szCs w:val="28"/>
        </w:rPr>
        <w:t>金林针织公司危险化学品</w:t>
      </w:r>
      <w:r>
        <w:rPr>
          <w:rFonts w:ascii="宋体" w:hAnsi="宋体" w:hint="eastAsia"/>
          <w:color w:val="000000" w:themeColor="text1"/>
          <w:kern w:val="0"/>
          <w:szCs w:val="28"/>
        </w:rPr>
        <w:t>使用</w:t>
      </w:r>
      <w:r>
        <w:rPr>
          <w:rFonts w:ascii="宋体" w:hAnsi="宋体"/>
          <w:color w:val="000000" w:themeColor="text1"/>
          <w:kern w:val="0"/>
          <w:szCs w:val="28"/>
        </w:rPr>
        <w:t>情况见</w:t>
      </w:r>
      <w:r>
        <w:rPr>
          <w:rFonts w:ascii="宋体" w:hAnsi="宋体" w:hint="eastAsia"/>
          <w:color w:val="000000" w:themeColor="text1"/>
          <w:kern w:val="0"/>
          <w:szCs w:val="28"/>
        </w:rPr>
        <w:t>下表。</w:t>
      </w:r>
    </w:p>
    <w:p w:rsidR="00DA1279" w:rsidRDefault="00DA1279">
      <w:pPr>
        <w:spacing w:line="360" w:lineRule="auto"/>
        <w:jc w:val="center"/>
        <w:rPr>
          <w:rFonts w:ascii="黑体" w:eastAsia="黑体" w:hAnsi="黑体" w:cs="黑体"/>
          <w:b/>
          <w:color w:val="000000" w:themeColor="text1"/>
          <w:kern w:val="0"/>
          <w:sz w:val="24"/>
          <w:szCs w:val="24"/>
        </w:rPr>
        <w:sectPr w:rsidR="00DA1279">
          <w:pgSz w:w="11907" w:h="16840"/>
          <w:pgMar w:top="1418" w:right="1134" w:bottom="1134" w:left="1588" w:header="794" w:footer="794" w:gutter="0"/>
          <w:paperSrc w:first="7" w:other="7"/>
          <w:cols w:space="720"/>
          <w:docGrid w:linePitch="435" w:charSpace="2662"/>
        </w:sectPr>
      </w:pPr>
    </w:p>
    <w:p w:rsidR="00DA1279" w:rsidRDefault="007707C2">
      <w:pPr>
        <w:spacing w:line="360" w:lineRule="auto"/>
        <w:jc w:val="center"/>
        <w:rPr>
          <w:rFonts w:ascii="黑体" w:eastAsia="黑体" w:hAnsi="黑体" w:cs="黑体"/>
          <w:b/>
          <w:color w:val="000000" w:themeColor="text1"/>
          <w:kern w:val="0"/>
          <w:sz w:val="24"/>
          <w:szCs w:val="24"/>
        </w:rPr>
      </w:pPr>
      <w:r>
        <w:rPr>
          <w:rFonts w:ascii="黑体" w:eastAsia="黑体" w:hAnsi="黑体" w:cs="黑体" w:hint="eastAsia"/>
          <w:b/>
          <w:color w:val="000000" w:themeColor="text1"/>
          <w:kern w:val="0"/>
          <w:sz w:val="24"/>
          <w:szCs w:val="24"/>
        </w:rPr>
        <w:lastRenderedPageBreak/>
        <w:t>表2.4-2危险化学品使用情况一览表</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84"/>
        <w:gridCol w:w="1560"/>
        <w:gridCol w:w="1276"/>
        <w:gridCol w:w="1279"/>
        <w:gridCol w:w="1482"/>
        <w:gridCol w:w="2183"/>
        <w:gridCol w:w="1656"/>
        <w:gridCol w:w="1656"/>
        <w:gridCol w:w="1407"/>
        <w:gridCol w:w="1409"/>
      </w:tblGrid>
      <w:tr w:rsidR="00DA1279">
        <w:trPr>
          <w:trHeight w:val="454"/>
          <w:jc w:val="center"/>
        </w:trPr>
        <w:tc>
          <w:tcPr>
            <w:tcW w:w="201" w:type="pct"/>
            <w:shd w:val="clear" w:color="auto" w:fill="auto"/>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序号</w:t>
            </w:r>
          </w:p>
        </w:tc>
        <w:tc>
          <w:tcPr>
            <w:tcW w:w="538"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危险化学品品名</w:t>
            </w:r>
          </w:p>
        </w:tc>
        <w:tc>
          <w:tcPr>
            <w:tcW w:w="440"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危化目录序列号</w:t>
            </w:r>
          </w:p>
        </w:tc>
        <w:tc>
          <w:tcPr>
            <w:tcW w:w="441"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火灾危险性类别</w:t>
            </w:r>
          </w:p>
        </w:tc>
        <w:tc>
          <w:tcPr>
            <w:tcW w:w="511"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用途</w:t>
            </w:r>
          </w:p>
        </w:tc>
        <w:tc>
          <w:tcPr>
            <w:tcW w:w="752"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使用场所</w:t>
            </w:r>
          </w:p>
        </w:tc>
        <w:tc>
          <w:tcPr>
            <w:tcW w:w="571"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包装</w:t>
            </w:r>
          </w:p>
        </w:tc>
        <w:tc>
          <w:tcPr>
            <w:tcW w:w="571"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使用场所最大存在量（t）</w:t>
            </w:r>
          </w:p>
        </w:tc>
        <w:tc>
          <w:tcPr>
            <w:tcW w:w="485"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一昼夜最大使用量（t）</w:t>
            </w:r>
          </w:p>
        </w:tc>
        <w:tc>
          <w:tcPr>
            <w:tcW w:w="485"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年用量（t）</w:t>
            </w:r>
          </w:p>
        </w:tc>
      </w:tr>
      <w:tr w:rsidR="00DA1279">
        <w:trPr>
          <w:trHeight w:val="454"/>
          <w:jc w:val="center"/>
        </w:trPr>
        <w:tc>
          <w:tcPr>
            <w:tcW w:w="201" w:type="pct"/>
            <w:shd w:val="clear" w:color="auto" w:fill="auto"/>
            <w:vAlign w:val="center"/>
          </w:tcPr>
          <w:p w:rsidR="00DA1279" w:rsidRDefault="00DA1279">
            <w:pPr>
              <w:numPr>
                <w:ilvl w:val="0"/>
                <w:numId w:val="40"/>
              </w:numPr>
              <w:jc w:val="center"/>
              <w:rPr>
                <w:rFonts w:ascii="宋体" w:hAnsi="宋体" w:cs="宋体"/>
                <w:color w:val="000000" w:themeColor="text1"/>
                <w:kern w:val="0"/>
                <w:sz w:val="21"/>
                <w:szCs w:val="21"/>
              </w:rPr>
            </w:pPr>
          </w:p>
        </w:tc>
        <w:tc>
          <w:tcPr>
            <w:tcW w:w="53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乙酸溶液</w:t>
            </w:r>
          </w:p>
        </w:tc>
        <w:tc>
          <w:tcPr>
            <w:tcW w:w="44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2630</w:t>
            </w:r>
          </w:p>
        </w:tc>
        <w:tc>
          <w:tcPr>
            <w:tcW w:w="44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丙类</w:t>
            </w:r>
          </w:p>
        </w:tc>
        <w:tc>
          <w:tcPr>
            <w:tcW w:w="51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染色助剂</w:t>
            </w:r>
          </w:p>
        </w:tc>
        <w:tc>
          <w:tcPr>
            <w:tcW w:w="752"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助剂辅房、</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1#厂房一楼染色车间</w:t>
            </w:r>
          </w:p>
        </w:tc>
        <w:tc>
          <w:tcPr>
            <w:tcW w:w="57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塑料吨桶</w:t>
            </w:r>
          </w:p>
        </w:tc>
        <w:tc>
          <w:tcPr>
            <w:tcW w:w="1542" w:type="pct"/>
            <w:gridSpan w:val="3"/>
            <w:vMerge w:val="restart"/>
            <w:vAlign w:val="center"/>
          </w:tcPr>
          <w:p w:rsidR="00DA1279" w:rsidRDefault="007707C2">
            <w:pPr>
              <w:jc w:val="center"/>
              <w:rPr>
                <w:rFonts w:ascii="宋体" w:hAnsi="宋体" w:cs="宋体"/>
                <w:color w:val="000000" w:themeColor="text1"/>
                <w:kern w:val="0"/>
                <w:sz w:val="21"/>
                <w:szCs w:val="21"/>
              </w:rPr>
            </w:pPr>
            <w:r>
              <w:rPr>
                <w:rFonts w:hint="eastAsia"/>
                <w:b/>
                <w:bCs/>
              </w:rPr>
              <w:t>涉及企业机密，不予公开。</w:t>
            </w:r>
          </w:p>
        </w:tc>
      </w:tr>
      <w:tr w:rsidR="00DA1279">
        <w:trPr>
          <w:trHeight w:val="454"/>
          <w:jc w:val="center"/>
        </w:trPr>
        <w:tc>
          <w:tcPr>
            <w:tcW w:w="201" w:type="pct"/>
            <w:shd w:val="clear" w:color="auto" w:fill="auto"/>
            <w:vAlign w:val="center"/>
          </w:tcPr>
          <w:p w:rsidR="00DA1279" w:rsidRDefault="00DA1279">
            <w:pPr>
              <w:numPr>
                <w:ilvl w:val="0"/>
                <w:numId w:val="40"/>
              </w:numPr>
              <w:jc w:val="center"/>
              <w:rPr>
                <w:rFonts w:ascii="宋体" w:hAnsi="宋体" w:cs="宋体"/>
                <w:color w:val="000000" w:themeColor="text1"/>
                <w:kern w:val="0"/>
                <w:sz w:val="21"/>
                <w:szCs w:val="21"/>
              </w:rPr>
            </w:pPr>
          </w:p>
        </w:tc>
        <w:tc>
          <w:tcPr>
            <w:tcW w:w="53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w:t>
            </w:r>
          </w:p>
        </w:tc>
        <w:tc>
          <w:tcPr>
            <w:tcW w:w="44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903</w:t>
            </w:r>
          </w:p>
        </w:tc>
        <w:tc>
          <w:tcPr>
            <w:tcW w:w="44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乙类</w:t>
            </w:r>
          </w:p>
        </w:tc>
        <w:tc>
          <w:tcPr>
            <w:tcW w:w="51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染色助剂</w:t>
            </w:r>
          </w:p>
        </w:tc>
        <w:tc>
          <w:tcPr>
            <w:tcW w:w="752"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1#厂房一楼染色车间、2#厂房后整车间二楼</w:t>
            </w:r>
          </w:p>
        </w:tc>
        <w:tc>
          <w:tcPr>
            <w:tcW w:w="57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塑料吨桶</w:t>
            </w:r>
          </w:p>
        </w:tc>
        <w:tc>
          <w:tcPr>
            <w:tcW w:w="1542" w:type="pct"/>
            <w:gridSpan w:val="3"/>
            <w:vMerge/>
            <w:vAlign w:val="center"/>
          </w:tcPr>
          <w:p w:rsidR="00DA1279" w:rsidRDefault="00DA1279">
            <w:pPr>
              <w:jc w:val="center"/>
              <w:rPr>
                <w:rFonts w:ascii="宋体" w:hAnsi="宋体" w:cs="宋体"/>
                <w:color w:val="000000" w:themeColor="text1"/>
                <w:kern w:val="0"/>
                <w:sz w:val="21"/>
                <w:szCs w:val="21"/>
              </w:rPr>
            </w:pPr>
          </w:p>
        </w:tc>
      </w:tr>
      <w:tr w:rsidR="00DA1279">
        <w:trPr>
          <w:trHeight w:val="454"/>
          <w:jc w:val="center"/>
        </w:trPr>
        <w:tc>
          <w:tcPr>
            <w:tcW w:w="201" w:type="pct"/>
            <w:shd w:val="clear" w:color="auto" w:fill="auto"/>
            <w:vAlign w:val="center"/>
          </w:tcPr>
          <w:p w:rsidR="00DA1279" w:rsidRDefault="00DA1279">
            <w:pPr>
              <w:numPr>
                <w:ilvl w:val="0"/>
                <w:numId w:val="40"/>
              </w:numPr>
              <w:jc w:val="center"/>
              <w:rPr>
                <w:rFonts w:ascii="宋体" w:hAnsi="宋体" w:cs="宋体"/>
                <w:color w:val="000000" w:themeColor="text1"/>
                <w:kern w:val="0"/>
                <w:sz w:val="21"/>
                <w:szCs w:val="21"/>
              </w:rPr>
            </w:pPr>
          </w:p>
        </w:tc>
        <w:tc>
          <w:tcPr>
            <w:tcW w:w="538" w:type="pct"/>
            <w:vAlign w:val="center"/>
          </w:tcPr>
          <w:p w:rsidR="00DA1279" w:rsidRDefault="007707C2">
            <w:pPr>
              <w:tabs>
                <w:tab w:val="left" w:pos="2713"/>
              </w:tabs>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保险粉</w:t>
            </w:r>
          </w:p>
        </w:tc>
        <w:tc>
          <w:tcPr>
            <w:tcW w:w="440" w:type="pct"/>
            <w:vAlign w:val="center"/>
          </w:tcPr>
          <w:p w:rsidR="00DA1279" w:rsidRDefault="007707C2">
            <w:pPr>
              <w:tabs>
                <w:tab w:val="left" w:pos="2713"/>
              </w:tabs>
              <w:jc w:val="center"/>
              <w:rPr>
                <w:rFonts w:ascii="宋体" w:hAnsi="宋体" w:cs="宋体"/>
                <w:color w:val="000000" w:themeColor="text1"/>
                <w:kern w:val="0"/>
                <w:sz w:val="21"/>
                <w:szCs w:val="21"/>
              </w:rPr>
            </w:pPr>
            <w:r>
              <w:rPr>
                <w:rFonts w:ascii="宋体" w:hAnsi="宋体" w:cs="宋体" w:hint="eastAsia"/>
                <w:snapToGrid w:val="0"/>
                <w:color w:val="000000" w:themeColor="text1"/>
                <w:kern w:val="0"/>
                <w:sz w:val="21"/>
                <w:szCs w:val="21"/>
              </w:rPr>
              <w:t>1243</w:t>
            </w:r>
          </w:p>
        </w:tc>
        <w:tc>
          <w:tcPr>
            <w:tcW w:w="44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乙类</w:t>
            </w:r>
          </w:p>
        </w:tc>
        <w:tc>
          <w:tcPr>
            <w:tcW w:w="51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染色助剂</w:t>
            </w:r>
          </w:p>
        </w:tc>
        <w:tc>
          <w:tcPr>
            <w:tcW w:w="752"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1#厂房一楼染色车间</w:t>
            </w:r>
          </w:p>
        </w:tc>
        <w:tc>
          <w:tcPr>
            <w:tcW w:w="57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50 kg铁桶</w:t>
            </w:r>
          </w:p>
        </w:tc>
        <w:tc>
          <w:tcPr>
            <w:tcW w:w="1542" w:type="pct"/>
            <w:gridSpan w:val="3"/>
            <w:vMerge/>
            <w:vAlign w:val="center"/>
          </w:tcPr>
          <w:p w:rsidR="00DA1279" w:rsidRDefault="00DA1279">
            <w:pPr>
              <w:jc w:val="center"/>
              <w:rPr>
                <w:rFonts w:ascii="宋体" w:hAnsi="宋体" w:cs="宋体"/>
                <w:color w:val="000000" w:themeColor="text1"/>
                <w:kern w:val="0"/>
                <w:sz w:val="21"/>
                <w:szCs w:val="21"/>
              </w:rPr>
            </w:pPr>
          </w:p>
        </w:tc>
      </w:tr>
      <w:tr w:rsidR="00DA1279">
        <w:trPr>
          <w:trHeight w:val="454"/>
          <w:jc w:val="center"/>
        </w:trPr>
        <w:tc>
          <w:tcPr>
            <w:tcW w:w="201" w:type="pct"/>
            <w:shd w:val="clear" w:color="auto" w:fill="auto"/>
            <w:vAlign w:val="center"/>
          </w:tcPr>
          <w:p w:rsidR="00DA1279" w:rsidRDefault="00DA1279">
            <w:pPr>
              <w:numPr>
                <w:ilvl w:val="0"/>
                <w:numId w:val="40"/>
              </w:numPr>
              <w:jc w:val="center"/>
              <w:rPr>
                <w:rFonts w:ascii="宋体" w:hAnsi="宋体" w:cs="宋体"/>
                <w:color w:val="000000" w:themeColor="text1"/>
                <w:kern w:val="0"/>
                <w:sz w:val="21"/>
                <w:szCs w:val="21"/>
              </w:rPr>
            </w:pPr>
          </w:p>
        </w:tc>
        <w:tc>
          <w:tcPr>
            <w:tcW w:w="53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氢氧化钠</w:t>
            </w:r>
          </w:p>
        </w:tc>
        <w:tc>
          <w:tcPr>
            <w:tcW w:w="44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1669</w:t>
            </w:r>
          </w:p>
        </w:tc>
        <w:tc>
          <w:tcPr>
            <w:tcW w:w="44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戊类</w:t>
            </w:r>
          </w:p>
        </w:tc>
        <w:tc>
          <w:tcPr>
            <w:tcW w:w="51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染色助剂</w:t>
            </w:r>
          </w:p>
        </w:tc>
        <w:tc>
          <w:tcPr>
            <w:tcW w:w="752"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助剂辅房、</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1#厂房一楼染色车间</w:t>
            </w:r>
          </w:p>
        </w:tc>
        <w:tc>
          <w:tcPr>
            <w:tcW w:w="57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 kg袋</w:t>
            </w:r>
          </w:p>
        </w:tc>
        <w:tc>
          <w:tcPr>
            <w:tcW w:w="1542" w:type="pct"/>
            <w:gridSpan w:val="3"/>
            <w:vMerge/>
            <w:vAlign w:val="center"/>
          </w:tcPr>
          <w:p w:rsidR="00DA1279" w:rsidRDefault="00DA1279">
            <w:pPr>
              <w:jc w:val="center"/>
              <w:rPr>
                <w:rFonts w:ascii="宋体" w:hAnsi="宋体" w:cs="宋体"/>
                <w:color w:val="000000" w:themeColor="text1"/>
                <w:kern w:val="0"/>
                <w:sz w:val="21"/>
                <w:szCs w:val="21"/>
              </w:rPr>
            </w:pPr>
          </w:p>
        </w:tc>
      </w:tr>
      <w:tr w:rsidR="00DA1279">
        <w:trPr>
          <w:trHeight w:val="454"/>
          <w:jc w:val="center"/>
        </w:trPr>
        <w:tc>
          <w:tcPr>
            <w:tcW w:w="201" w:type="pct"/>
            <w:shd w:val="clear" w:color="auto" w:fill="auto"/>
            <w:vAlign w:val="center"/>
          </w:tcPr>
          <w:p w:rsidR="00DA1279" w:rsidRDefault="00DA1279">
            <w:pPr>
              <w:numPr>
                <w:ilvl w:val="0"/>
                <w:numId w:val="40"/>
              </w:numPr>
              <w:jc w:val="center"/>
              <w:rPr>
                <w:rFonts w:ascii="宋体" w:hAnsi="宋体" w:cs="宋体"/>
                <w:color w:val="000000" w:themeColor="text1"/>
                <w:kern w:val="0"/>
                <w:sz w:val="21"/>
                <w:szCs w:val="21"/>
              </w:rPr>
            </w:pPr>
          </w:p>
        </w:tc>
        <w:tc>
          <w:tcPr>
            <w:tcW w:w="53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氢氧化钠溶液</w:t>
            </w:r>
          </w:p>
        </w:tc>
        <w:tc>
          <w:tcPr>
            <w:tcW w:w="44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1669</w:t>
            </w:r>
          </w:p>
        </w:tc>
        <w:tc>
          <w:tcPr>
            <w:tcW w:w="44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戊类</w:t>
            </w:r>
          </w:p>
        </w:tc>
        <w:tc>
          <w:tcPr>
            <w:tcW w:w="51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染色助剂</w:t>
            </w:r>
          </w:p>
        </w:tc>
        <w:tc>
          <w:tcPr>
            <w:tcW w:w="752"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2#厂房后整车间二楼</w:t>
            </w:r>
          </w:p>
        </w:tc>
        <w:tc>
          <w:tcPr>
            <w:tcW w:w="57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塑料吨桶</w:t>
            </w:r>
          </w:p>
        </w:tc>
        <w:tc>
          <w:tcPr>
            <w:tcW w:w="1542" w:type="pct"/>
            <w:gridSpan w:val="3"/>
            <w:vMerge/>
            <w:vAlign w:val="center"/>
          </w:tcPr>
          <w:p w:rsidR="00DA1279" w:rsidRDefault="00DA1279">
            <w:pPr>
              <w:jc w:val="center"/>
              <w:rPr>
                <w:rFonts w:ascii="宋体" w:hAnsi="宋体" w:cs="宋体"/>
                <w:color w:val="000000" w:themeColor="text1"/>
                <w:kern w:val="0"/>
                <w:sz w:val="21"/>
                <w:szCs w:val="21"/>
              </w:rPr>
            </w:pPr>
          </w:p>
        </w:tc>
      </w:tr>
      <w:tr w:rsidR="00DA1279">
        <w:trPr>
          <w:trHeight w:val="454"/>
          <w:jc w:val="center"/>
        </w:trPr>
        <w:tc>
          <w:tcPr>
            <w:tcW w:w="201" w:type="pct"/>
            <w:shd w:val="clear" w:color="auto" w:fill="auto"/>
            <w:vAlign w:val="center"/>
          </w:tcPr>
          <w:p w:rsidR="00DA1279" w:rsidRDefault="00DA1279">
            <w:pPr>
              <w:numPr>
                <w:ilvl w:val="0"/>
                <w:numId w:val="40"/>
              </w:numPr>
              <w:jc w:val="center"/>
              <w:rPr>
                <w:rFonts w:ascii="宋体" w:hAnsi="宋体" w:cs="宋体"/>
                <w:color w:val="000000" w:themeColor="text1"/>
                <w:kern w:val="0"/>
                <w:sz w:val="21"/>
                <w:szCs w:val="21"/>
              </w:rPr>
            </w:pPr>
          </w:p>
        </w:tc>
        <w:tc>
          <w:tcPr>
            <w:tcW w:w="53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w:t>
            </w:r>
          </w:p>
        </w:tc>
        <w:tc>
          <w:tcPr>
            <w:tcW w:w="44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2123</w:t>
            </w:r>
          </w:p>
        </w:tc>
        <w:tc>
          <w:tcPr>
            <w:tcW w:w="44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甲类</w:t>
            </w:r>
          </w:p>
        </w:tc>
        <w:tc>
          <w:tcPr>
            <w:tcW w:w="51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烧毛机、定型机燃料</w:t>
            </w:r>
          </w:p>
        </w:tc>
        <w:tc>
          <w:tcPr>
            <w:tcW w:w="752"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后整一车间、后整二车间</w:t>
            </w:r>
          </w:p>
        </w:tc>
        <w:tc>
          <w:tcPr>
            <w:tcW w:w="57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管道输送</w:t>
            </w:r>
          </w:p>
        </w:tc>
        <w:tc>
          <w:tcPr>
            <w:tcW w:w="1542" w:type="pct"/>
            <w:gridSpan w:val="3"/>
            <w:vMerge/>
            <w:vAlign w:val="center"/>
          </w:tcPr>
          <w:p w:rsidR="00DA1279" w:rsidRDefault="00DA1279">
            <w:pPr>
              <w:jc w:val="center"/>
              <w:rPr>
                <w:rFonts w:ascii="宋体" w:hAnsi="宋体" w:cs="宋体"/>
                <w:color w:val="000000" w:themeColor="text1"/>
                <w:kern w:val="0"/>
                <w:sz w:val="21"/>
                <w:szCs w:val="21"/>
              </w:rPr>
            </w:pPr>
          </w:p>
        </w:tc>
      </w:tr>
    </w:tbl>
    <w:p w:rsidR="00DA1279" w:rsidRDefault="007707C2" w:rsidP="00776522">
      <w:pPr>
        <w:pStyle w:val="af7"/>
        <w:widowControl w:val="0"/>
        <w:numPr>
          <w:ilvl w:val="0"/>
          <w:numId w:val="41"/>
        </w:numPr>
        <w:spacing w:beforeLines="50" w:line="360" w:lineRule="auto"/>
        <w:ind w:left="0" w:firstLineChars="200" w:firstLine="560"/>
        <w:rPr>
          <w:rFonts w:cs="宋体"/>
          <w:color w:val="000000" w:themeColor="text1"/>
          <w:kern w:val="0"/>
          <w:sz w:val="28"/>
          <w:szCs w:val="28"/>
        </w:rPr>
      </w:pPr>
      <w:r>
        <w:rPr>
          <w:rFonts w:cs="宋体" w:hint="eastAsia"/>
          <w:color w:val="000000" w:themeColor="text1"/>
          <w:kern w:val="0"/>
          <w:sz w:val="28"/>
          <w:szCs w:val="28"/>
        </w:rPr>
        <w:t>染色车间乙酸溶液、双氧水、氢氧化钠、保险粉的使用</w:t>
      </w:r>
    </w:p>
    <w:p w:rsidR="00DA1279" w:rsidRDefault="007707C2">
      <w:pPr>
        <w:numPr>
          <w:ilvl w:val="0"/>
          <w:numId w:val="42"/>
        </w:numPr>
        <w:adjustRightInd w:val="0"/>
        <w:snapToGrid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配料</w:t>
      </w:r>
    </w:p>
    <w:p w:rsidR="00DA1279" w:rsidRDefault="007707C2">
      <w:pPr>
        <w:pStyle w:val="af7"/>
        <w:widowControl w:val="0"/>
        <w:spacing w:line="360" w:lineRule="auto"/>
        <w:ind w:firstLineChars="200" w:firstLine="560"/>
        <w:rPr>
          <w:rFonts w:cs="宋体"/>
          <w:color w:val="000000" w:themeColor="text1"/>
          <w:kern w:val="0"/>
          <w:sz w:val="28"/>
          <w:szCs w:val="28"/>
        </w:rPr>
      </w:pPr>
      <w:r>
        <w:rPr>
          <w:rFonts w:cs="宋体" w:hint="eastAsia"/>
          <w:color w:val="000000" w:themeColor="text1"/>
          <w:kern w:val="0"/>
          <w:sz w:val="28"/>
          <w:szCs w:val="28"/>
        </w:rPr>
        <w:t>称助剂操作工根据生产车间染色操作工递交配料单</w:t>
      </w:r>
      <w:r>
        <w:rPr>
          <w:rFonts w:cs="宋体"/>
          <w:color w:val="000000" w:themeColor="text1"/>
          <w:kern w:val="0"/>
          <w:sz w:val="28"/>
          <w:szCs w:val="28"/>
        </w:rPr>
        <w:t>，</w:t>
      </w:r>
      <w:r>
        <w:rPr>
          <w:rFonts w:cs="宋体" w:hint="eastAsia"/>
          <w:color w:val="000000" w:themeColor="text1"/>
          <w:kern w:val="0"/>
          <w:sz w:val="28"/>
          <w:szCs w:val="28"/>
        </w:rPr>
        <w:t>在配料区分别完成称取双氧水</w:t>
      </w:r>
      <w:r>
        <w:rPr>
          <w:rFonts w:cs="宋体"/>
          <w:color w:val="000000" w:themeColor="text1"/>
          <w:kern w:val="0"/>
          <w:sz w:val="28"/>
          <w:szCs w:val="28"/>
        </w:rPr>
        <w:t>、</w:t>
      </w:r>
      <w:r>
        <w:rPr>
          <w:rFonts w:cs="宋体" w:hint="eastAsia"/>
          <w:color w:val="000000" w:themeColor="text1"/>
          <w:kern w:val="0"/>
          <w:sz w:val="28"/>
          <w:szCs w:val="28"/>
        </w:rPr>
        <w:t>乙酸溶液</w:t>
      </w:r>
      <w:r>
        <w:rPr>
          <w:rFonts w:cs="宋体"/>
          <w:color w:val="000000" w:themeColor="text1"/>
          <w:kern w:val="0"/>
          <w:sz w:val="28"/>
          <w:szCs w:val="28"/>
        </w:rPr>
        <w:t>、</w:t>
      </w:r>
      <w:r>
        <w:rPr>
          <w:rFonts w:cs="宋体" w:hint="eastAsia"/>
          <w:color w:val="000000" w:themeColor="text1"/>
          <w:kern w:val="0"/>
          <w:sz w:val="28"/>
          <w:szCs w:val="28"/>
        </w:rPr>
        <w:t>保险粉、片碱，并分别用桶或袋盛装。</w:t>
      </w:r>
    </w:p>
    <w:p w:rsidR="00DA1279" w:rsidRDefault="007707C2">
      <w:pPr>
        <w:pStyle w:val="2f5"/>
        <w:ind w:firstLine="560"/>
        <w:rPr>
          <w:rFonts w:ascii="宋体" w:hAnsi="宋体"/>
          <w:color w:val="000000" w:themeColor="text1"/>
          <w:kern w:val="0"/>
        </w:rPr>
      </w:pPr>
      <w:r>
        <w:rPr>
          <w:rFonts w:ascii="宋体" w:hAnsi="宋体" w:cs="宋体" w:hint="eastAsia"/>
          <w:color w:val="000000" w:themeColor="text1"/>
          <w:kern w:val="0"/>
        </w:rPr>
        <w:t>配料区</w:t>
      </w:r>
      <w:r>
        <w:rPr>
          <w:rFonts w:cs="宋体" w:hint="eastAsia"/>
          <w:color w:val="000000" w:themeColor="text1"/>
          <w:kern w:val="0"/>
        </w:rPr>
        <w:t>设置了双氧水、氢氧化钠、乙酸溶液安全周知卡、洗眼器、干粉灭火器、监控探头、</w:t>
      </w:r>
      <w:r>
        <w:rPr>
          <w:rFonts w:ascii="宋体" w:hAnsi="宋体" w:cs="宋体" w:hint="eastAsia"/>
          <w:color w:val="000000" w:themeColor="text1"/>
          <w:kern w:val="0"/>
        </w:rPr>
        <w:t>双氧水、</w:t>
      </w:r>
      <w:r>
        <w:rPr>
          <w:rFonts w:cs="宋体" w:hint="eastAsia"/>
          <w:color w:val="000000" w:themeColor="text1"/>
          <w:kern w:val="0"/>
        </w:rPr>
        <w:t>保险粉、</w:t>
      </w:r>
      <w:r>
        <w:rPr>
          <w:rFonts w:ascii="宋体" w:hAnsi="宋体" w:cs="宋体" w:hint="eastAsia"/>
          <w:color w:val="000000" w:themeColor="text1"/>
          <w:kern w:val="0"/>
        </w:rPr>
        <w:t>乙酸</w:t>
      </w:r>
      <w:r>
        <w:rPr>
          <w:rFonts w:cs="宋体" w:hint="eastAsia"/>
          <w:color w:val="000000" w:themeColor="text1"/>
          <w:kern w:val="0"/>
        </w:rPr>
        <w:t>溶液放置在钢架上。</w:t>
      </w:r>
      <w:r>
        <w:rPr>
          <w:rFonts w:ascii="宋体" w:hAnsi="宋体" w:cs="宋体" w:hint="eastAsia"/>
          <w:color w:val="000000" w:themeColor="text1"/>
          <w:kern w:val="0"/>
        </w:rPr>
        <w:t>双氧水、乙酸</w:t>
      </w:r>
      <w:r>
        <w:rPr>
          <w:rFonts w:cs="宋体" w:hint="eastAsia"/>
          <w:color w:val="000000" w:themeColor="text1"/>
          <w:kern w:val="0"/>
        </w:rPr>
        <w:t>溶液配料设置了不锈钢防流散托盘；保险粉配料区采取了防水措施。现场照片见下图。</w:t>
      </w:r>
    </w:p>
    <w:p w:rsidR="00DA1279" w:rsidRDefault="00DA1279">
      <w:pPr>
        <w:pStyle w:val="af7"/>
        <w:widowControl w:val="0"/>
        <w:spacing w:line="360" w:lineRule="auto"/>
        <w:ind w:leftChars="200" w:left="560"/>
        <w:rPr>
          <w:rFonts w:cs="宋体"/>
          <w:color w:val="000000" w:themeColor="text1"/>
          <w:kern w:val="0"/>
          <w:sz w:val="28"/>
          <w:szCs w:val="28"/>
        </w:rPr>
        <w:sectPr w:rsidR="00DA1279">
          <w:pgSz w:w="16840" w:h="11907" w:orient="landscape"/>
          <w:pgMar w:top="1588" w:right="1418" w:bottom="1134" w:left="1134" w:header="794" w:footer="794" w:gutter="0"/>
          <w:paperSrc w:first="1261" w:other="1261"/>
          <w:cols w:space="720"/>
          <w:docGrid w:linePitch="435" w:charSpace="2662"/>
        </w:sectPr>
      </w:pPr>
    </w:p>
    <w:p w:rsidR="00DA1279" w:rsidRDefault="007707C2" w:rsidP="00776522">
      <w:pPr>
        <w:numPr>
          <w:ilvl w:val="0"/>
          <w:numId w:val="42"/>
        </w:numPr>
        <w:adjustRightInd w:val="0"/>
        <w:snapToGrid w:val="0"/>
        <w:spacing w:beforeLines="50" w:line="360" w:lineRule="auto"/>
        <w:ind w:left="0" w:firstLineChars="200" w:firstLine="560"/>
        <w:rPr>
          <w:rFonts w:ascii="宋体" w:hAnsi="宋体" w:cs="宋体"/>
          <w:color w:val="000000" w:themeColor="text1"/>
          <w:kern w:val="0"/>
        </w:rPr>
      </w:pPr>
      <w:r>
        <w:rPr>
          <w:rFonts w:ascii="宋体" w:hAnsi="宋体" w:cs="宋体" w:hint="eastAsia"/>
          <w:color w:val="000000" w:themeColor="text1"/>
          <w:kern w:val="0"/>
        </w:rPr>
        <w:lastRenderedPageBreak/>
        <w:t>投料</w:t>
      </w:r>
    </w:p>
    <w:p w:rsidR="00DA1279" w:rsidRDefault="007707C2" w:rsidP="00776522">
      <w:pPr>
        <w:pStyle w:val="af7"/>
        <w:widowControl w:val="0"/>
        <w:numPr>
          <w:ilvl w:val="0"/>
          <w:numId w:val="41"/>
        </w:numPr>
        <w:spacing w:beforeLines="50" w:line="360" w:lineRule="auto"/>
        <w:ind w:left="0" w:firstLineChars="200" w:firstLine="560"/>
        <w:rPr>
          <w:rFonts w:cs="宋体"/>
          <w:color w:val="000000" w:themeColor="text1"/>
          <w:kern w:val="0"/>
          <w:sz w:val="28"/>
          <w:szCs w:val="28"/>
        </w:rPr>
      </w:pPr>
      <w:r>
        <w:rPr>
          <w:rFonts w:cs="宋体" w:hint="eastAsia"/>
          <w:color w:val="000000" w:themeColor="text1"/>
          <w:kern w:val="0"/>
          <w:sz w:val="28"/>
          <w:szCs w:val="28"/>
        </w:rPr>
        <w:t>后整二车间二楼双氧水、氢氧化钠溶液的使用</w:t>
      </w:r>
    </w:p>
    <w:p w:rsidR="00DA1279" w:rsidRDefault="007707C2">
      <w:pPr>
        <w:pStyle w:val="af7"/>
        <w:widowControl w:val="0"/>
        <w:numPr>
          <w:ilvl w:val="0"/>
          <w:numId w:val="41"/>
        </w:numPr>
        <w:spacing w:line="360" w:lineRule="auto"/>
        <w:ind w:left="0" w:firstLineChars="200" w:firstLine="560"/>
        <w:rPr>
          <w:rFonts w:cs="宋体"/>
          <w:color w:val="000000" w:themeColor="text1"/>
          <w:kern w:val="0"/>
          <w:sz w:val="28"/>
          <w:szCs w:val="28"/>
        </w:rPr>
      </w:pPr>
      <w:r>
        <w:rPr>
          <w:rFonts w:cs="宋体" w:hint="eastAsia"/>
          <w:color w:val="000000" w:themeColor="text1"/>
          <w:kern w:val="0"/>
          <w:sz w:val="28"/>
          <w:szCs w:val="28"/>
        </w:rPr>
        <w:t>后整一、二车间天然气的使用</w:t>
      </w:r>
    </w:p>
    <w:p w:rsidR="00DA1279" w:rsidRDefault="007707C2">
      <w:pPr>
        <w:numPr>
          <w:ilvl w:val="255"/>
          <w:numId w:val="0"/>
        </w:numPr>
        <w:spacing w:line="360" w:lineRule="auto"/>
        <w:ind w:firstLineChars="200" w:firstLine="560"/>
        <w:rPr>
          <w:color w:val="000000" w:themeColor="text1"/>
          <w:kern w:val="0"/>
        </w:rPr>
      </w:pPr>
      <w:r>
        <w:rPr>
          <w:rFonts w:ascii="宋体" w:hAnsi="宋体" w:hint="eastAsia"/>
          <w:color w:val="000000" w:themeColor="text1"/>
          <w:kern w:val="0"/>
          <w:szCs w:val="28"/>
        </w:rPr>
        <w:t>金林针织公司天然气</w:t>
      </w:r>
      <w:r>
        <w:rPr>
          <w:rFonts w:cs="宋体" w:hint="eastAsia"/>
          <w:color w:val="000000" w:themeColor="text1"/>
          <w:kern w:val="0"/>
          <w:szCs w:val="28"/>
        </w:rPr>
        <w:t>用于</w:t>
      </w:r>
      <w:r>
        <w:rPr>
          <w:rFonts w:hint="eastAsia"/>
          <w:color w:val="000000" w:themeColor="text1"/>
          <w:kern w:val="0"/>
          <w:szCs w:val="28"/>
        </w:rPr>
        <w:t>树脂开幅定型机、圆筒定型机、烘干机和烧毛机的燃料，树脂开幅定型机、圆筒定型机、烘干机和烧毛机</w:t>
      </w:r>
      <w:r>
        <w:rPr>
          <w:rFonts w:ascii="宋体" w:hAnsi="宋体" w:hint="eastAsia"/>
          <w:color w:val="000000" w:themeColor="text1"/>
          <w:kern w:val="0"/>
          <w:szCs w:val="28"/>
        </w:rPr>
        <w:t>利用其循环风机强制空气循环，其</w:t>
      </w:r>
      <w:r>
        <w:rPr>
          <w:rFonts w:hint="eastAsia"/>
          <w:color w:val="000000" w:themeColor="text1"/>
          <w:kern w:val="0"/>
          <w:szCs w:val="28"/>
        </w:rPr>
        <w:t>燃烧器燃烧产生的</w:t>
      </w:r>
      <w:r>
        <w:rPr>
          <w:rFonts w:ascii="宋体" w:hAnsi="宋体" w:hint="eastAsia"/>
          <w:color w:val="000000" w:themeColor="text1"/>
          <w:kern w:val="0"/>
          <w:szCs w:val="28"/>
        </w:rPr>
        <w:t>热量传递给空气，然后将热风输送至定型机等用热部位，热风经卸载后，重新通过循环风机回到</w:t>
      </w:r>
      <w:r>
        <w:rPr>
          <w:rFonts w:hint="eastAsia"/>
          <w:color w:val="000000" w:themeColor="text1"/>
          <w:kern w:val="0"/>
          <w:szCs w:val="28"/>
        </w:rPr>
        <w:t>燃烧器</w:t>
      </w:r>
      <w:r>
        <w:rPr>
          <w:rFonts w:ascii="宋体" w:hAnsi="宋体" w:hint="eastAsia"/>
          <w:color w:val="000000" w:themeColor="text1"/>
          <w:kern w:val="0"/>
          <w:szCs w:val="28"/>
        </w:rPr>
        <w:t>加热，再吸收热量，如此周而复始，实现热量的连续传递，使被加热纺织物温度升高，达到加热的工艺要求。</w:t>
      </w:r>
    </w:p>
    <w:p w:rsidR="00DA1279" w:rsidRDefault="007707C2">
      <w:pPr>
        <w:numPr>
          <w:ilvl w:val="255"/>
          <w:numId w:val="0"/>
        </w:numPr>
        <w:spacing w:line="360" w:lineRule="auto"/>
        <w:ind w:firstLineChars="200" w:firstLine="560"/>
        <w:rPr>
          <w:color w:val="000000" w:themeColor="text1"/>
          <w:kern w:val="0"/>
          <w:szCs w:val="28"/>
        </w:rPr>
      </w:pPr>
      <w:r>
        <w:rPr>
          <w:rFonts w:ascii="宋体" w:hAnsi="宋体" w:hint="eastAsia"/>
          <w:color w:val="000000" w:themeColor="text1"/>
          <w:kern w:val="0"/>
          <w:szCs w:val="28"/>
        </w:rPr>
        <w:t>共设3个</w:t>
      </w:r>
      <w:r>
        <w:rPr>
          <w:rFonts w:hint="eastAsia"/>
          <w:color w:val="000000" w:themeColor="text1"/>
          <w:kern w:val="0"/>
          <w:szCs w:val="28"/>
        </w:rPr>
        <w:t>天然气调压柜，</w:t>
      </w:r>
      <w:r>
        <w:rPr>
          <w:rFonts w:hint="eastAsia"/>
          <w:color w:val="000000" w:themeColor="text1"/>
          <w:kern w:val="0"/>
          <w:szCs w:val="28"/>
        </w:rPr>
        <w:t>1</w:t>
      </w:r>
      <w:r>
        <w:rPr>
          <w:color w:val="000000" w:themeColor="text1"/>
          <w:kern w:val="0"/>
          <w:szCs w:val="28"/>
        </w:rPr>
        <w:t>#</w:t>
      </w:r>
      <w:r>
        <w:rPr>
          <w:rFonts w:hint="eastAsia"/>
          <w:color w:val="000000" w:themeColor="text1"/>
          <w:kern w:val="0"/>
          <w:szCs w:val="28"/>
        </w:rPr>
        <w:t>天然气调压柜供后整一车间定型机</w:t>
      </w:r>
      <w:r>
        <w:rPr>
          <w:color w:val="000000" w:themeColor="text1"/>
          <w:kern w:val="0"/>
          <w:szCs w:val="28"/>
        </w:rPr>
        <w:t>、</w:t>
      </w:r>
      <w:r>
        <w:rPr>
          <w:rFonts w:hint="eastAsia"/>
          <w:color w:val="000000" w:themeColor="text1"/>
          <w:kern w:val="0"/>
          <w:szCs w:val="28"/>
        </w:rPr>
        <w:t>烘干机和圆定机</w:t>
      </w:r>
      <w:r>
        <w:rPr>
          <w:color w:val="000000" w:themeColor="text1"/>
          <w:kern w:val="0"/>
          <w:szCs w:val="28"/>
        </w:rPr>
        <w:t>；</w:t>
      </w:r>
      <w:r>
        <w:rPr>
          <w:rFonts w:hint="eastAsia"/>
          <w:color w:val="000000" w:themeColor="text1"/>
          <w:kern w:val="0"/>
          <w:szCs w:val="28"/>
        </w:rPr>
        <w:t>2</w:t>
      </w:r>
      <w:r>
        <w:rPr>
          <w:color w:val="000000" w:themeColor="text1"/>
          <w:kern w:val="0"/>
          <w:szCs w:val="28"/>
        </w:rPr>
        <w:t>#</w:t>
      </w:r>
      <w:r>
        <w:rPr>
          <w:rFonts w:hint="eastAsia"/>
          <w:color w:val="000000" w:themeColor="text1"/>
          <w:kern w:val="0"/>
          <w:szCs w:val="28"/>
        </w:rPr>
        <w:t>天然气调压柜供后整二车间定型机（</w:t>
      </w:r>
      <w:r>
        <w:rPr>
          <w:rFonts w:hint="eastAsia"/>
          <w:color w:val="000000" w:themeColor="text1"/>
          <w:kern w:val="0"/>
          <w:szCs w:val="28"/>
        </w:rPr>
        <w:t>1</w:t>
      </w:r>
      <w:r>
        <w:rPr>
          <w:rFonts w:hint="eastAsia"/>
          <w:color w:val="000000" w:themeColor="text1"/>
          <w:kern w:val="0"/>
          <w:szCs w:val="28"/>
        </w:rPr>
        <w:t>号、</w:t>
      </w:r>
      <w:r>
        <w:rPr>
          <w:rFonts w:hint="eastAsia"/>
          <w:color w:val="000000" w:themeColor="text1"/>
          <w:kern w:val="0"/>
          <w:szCs w:val="28"/>
        </w:rPr>
        <w:t>2</w:t>
      </w:r>
      <w:r>
        <w:rPr>
          <w:rFonts w:hint="eastAsia"/>
          <w:color w:val="000000" w:themeColor="text1"/>
          <w:kern w:val="0"/>
          <w:szCs w:val="28"/>
        </w:rPr>
        <w:t>号、</w:t>
      </w:r>
      <w:r>
        <w:rPr>
          <w:rFonts w:hint="eastAsia"/>
          <w:color w:val="000000" w:themeColor="text1"/>
          <w:kern w:val="0"/>
          <w:szCs w:val="28"/>
        </w:rPr>
        <w:t>3</w:t>
      </w:r>
      <w:r>
        <w:rPr>
          <w:rFonts w:hint="eastAsia"/>
          <w:color w:val="000000" w:themeColor="text1"/>
          <w:kern w:val="0"/>
          <w:szCs w:val="28"/>
        </w:rPr>
        <w:t>号、</w:t>
      </w:r>
      <w:r>
        <w:rPr>
          <w:rFonts w:hint="eastAsia"/>
          <w:color w:val="000000" w:themeColor="text1"/>
          <w:kern w:val="0"/>
          <w:szCs w:val="28"/>
        </w:rPr>
        <w:t>7</w:t>
      </w:r>
      <w:r>
        <w:rPr>
          <w:rFonts w:hint="eastAsia"/>
          <w:color w:val="000000" w:themeColor="text1"/>
          <w:kern w:val="0"/>
          <w:szCs w:val="28"/>
        </w:rPr>
        <w:t>号、</w:t>
      </w:r>
      <w:r>
        <w:rPr>
          <w:rFonts w:hint="eastAsia"/>
          <w:color w:val="000000" w:themeColor="text1"/>
          <w:kern w:val="0"/>
          <w:szCs w:val="28"/>
        </w:rPr>
        <w:t>8</w:t>
      </w:r>
      <w:r>
        <w:rPr>
          <w:rFonts w:hint="eastAsia"/>
          <w:color w:val="000000" w:themeColor="text1"/>
          <w:kern w:val="0"/>
          <w:szCs w:val="28"/>
        </w:rPr>
        <w:t>号）</w:t>
      </w:r>
      <w:r>
        <w:rPr>
          <w:color w:val="000000" w:themeColor="text1"/>
          <w:kern w:val="0"/>
          <w:szCs w:val="28"/>
        </w:rPr>
        <w:t>、</w:t>
      </w:r>
      <w:r>
        <w:rPr>
          <w:rFonts w:hint="eastAsia"/>
          <w:color w:val="000000" w:themeColor="text1"/>
          <w:kern w:val="0"/>
          <w:szCs w:val="28"/>
        </w:rPr>
        <w:t>烧毛机</w:t>
      </w:r>
      <w:r>
        <w:rPr>
          <w:color w:val="000000" w:themeColor="text1"/>
          <w:kern w:val="0"/>
          <w:szCs w:val="28"/>
        </w:rPr>
        <w:t>；</w:t>
      </w:r>
      <w:r>
        <w:rPr>
          <w:color w:val="000000" w:themeColor="text1"/>
          <w:kern w:val="0"/>
          <w:szCs w:val="28"/>
        </w:rPr>
        <w:t>3#</w:t>
      </w:r>
      <w:r>
        <w:rPr>
          <w:rFonts w:hint="eastAsia"/>
          <w:color w:val="000000" w:themeColor="text1"/>
          <w:kern w:val="0"/>
          <w:szCs w:val="28"/>
        </w:rPr>
        <w:t>天然气调压柜供后整二车间定型机（</w:t>
      </w:r>
      <w:r>
        <w:rPr>
          <w:rFonts w:hint="eastAsia"/>
          <w:color w:val="000000" w:themeColor="text1"/>
          <w:kern w:val="0"/>
          <w:szCs w:val="28"/>
        </w:rPr>
        <w:t>4</w:t>
      </w:r>
      <w:r>
        <w:rPr>
          <w:rFonts w:hint="eastAsia"/>
          <w:color w:val="000000" w:themeColor="text1"/>
          <w:kern w:val="0"/>
          <w:szCs w:val="28"/>
        </w:rPr>
        <w:t>号、</w:t>
      </w:r>
      <w:r>
        <w:rPr>
          <w:rFonts w:hint="eastAsia"/>
          <w:color w:val="000000" w:themeColor="text1"/>
          <w:kern w:val="0"/>
          <w:szCs w:val="28"/>
        </w:rPr>
        <w:t>5</w:t>
      </w:r>
      <w:r>
        <w:rPr>
          <w:rFonts w:hint="eastAsia"/>
          <w:color w:val="000000" w:themeColor="text1"/>
          <w:kern w:val="0"/>
          <w:szCs w:val="28"/>
        </w:rPr>
        <w:t>号、</w:t>
      </w:r>
      <w:r>
        <w:rPr>
          <w:rFonts w:hint="eastAsia"/>
          <w:color w:val="000000" w:themeColor="text1"/>
          <w:kern w:val="0"/>
          <w:szCs w:val="28"/>
        </w:rPr>
        <w:t>6</w:t>
      </w:r>
      <w:r>
        <w:rPr>
          <w:rFonts w:hint="eastAsia"/>
          <w:color w:val="000000" w:themeColor="text1"/>
          <w:kern w:val="0"/>
          <w:szCs w:val="28"/>
        </w:rPr>
        <w:t>号、</w:t>
      </w:r>
      <w:r>
        <w:rPr>
          <w:rFonts w:hint="eastAsia"/>
          <w:color w:val="000000" w:themeColor="text1"/>
          <w:kern w:val="0"/>
          <w:szCs w:val="28"/>
        </w:rPr>
        <w:t>9</w:t>
      </w:r>
      <w:r>
        <w:rPr>
          <w:rFonts w:hint="eastAsia"/>
          <w:color w:val="000000" w:themeColor="text1"/>
          <w:kern w:val="0"/>
          <w:szCs w:val="28"/>
        </w:rPr>
        <w:t>号）</w:t>
      </w:r>
      <w:r>
        <w:rPr>
          <w:color w:val="000000" w:themeColor="text1"/>
          <w:kern w:val="0"/>
          <w:szCs w:val="28"/>
        </w:rPr>
        <w:t>。</w:t>
      </w:r>
    </w:p>
    <w:p w:rsidR="00DA1279" w:rsidRDefault="007707C2">
      <w:pPr>
        <w:numPr>
          <w:ilvl w:val="255"/>
          <w:numId w:val="0"/>
        </w:numPr>
        <w:spacing w:line="360" w:lineRule="auto"/>
        <w:ind w:firstLineChars="200" w:firstLine="560"/>
        <w:rPr>
          <w:rFonts w:ascii="宋体" w:hAnsi="宋体"/>
          <w:color w:val="000000" w:themeColor="text1"/>
          <w:kern w:val="0"/>
          <w:szCs w:val="28"/>
        </w:rPr>
      </w:pPr>
      <w:r>
        <w:rPr>
          <w:rFonts w:ascii="宋体" w:hAnsi="宋体" w:hint="eastAsia"/>
          <w:color w:val="000000" w:themeColor="text1"/>
          <w:kern w:val="0"/>
          <w:szCs w:val="28"/>
        </w:rPr>
        <w:t>金林针织公司定型机等燃料天然气</w:t>
      </w:r>
      <w:r>
        <w:rPr>
          <w:rFonts w:cs="宋体" w:hint="eastAsia"/>
          <w:color w:val="000000" w:themeColor="text1"/>
          <w:kern w:val="0"/>
          <w:szCs w:val="28"/>
        </w:rPr>
        <w:t>由宁波杭州湾华润燃气有限公司管道供气，</w:t>
      </w:r>
      <w:r>
        <w:rPr>
          <w:rFonts w:ascii="宋体" w:hAnsi="宋体"/>
          <w:color w:val="000000" w:themeColor="text1"/>
          <w:kern w:val="0"/>
          <w:szCs w:val="28"/>
        </w:rPr>
        <w:t>华润天然气公司供气管道</w:t>
      </w:r>
      <w:r>
        <w:rPr>
          <w:rFonts w:ascii="宋体" w:hAnsi="宋体" w:hint="eastAsia"/>
          <w:color w:val="000000" w:themeColor="text1"/>
          <w:kern w:val="0"/>
          <w:szCs w:val="28"/>
        </w:rPr>
        <w:t>经设在</w:t>
      </w:r>
      <w:r>
        <w:rPr>
          <w:rFonts w:ascii="宋体" w:hAnsi="宋体"/>
          <w:color w:val="000000" w:themeColor="text1"/>
          <w:kern w:val="0"/>
          <w:szCs w:val="28"/>
        </w:rPr>
        <w:t>本公司调压</w:t>
      </w:r>
      <w:r>
        <w:rPr>
          <w:rFonts w:ascii="宋体" w:hAnsi="宋体" w:hint="eastAsia"/>
          <w:color w:val="000000" w:themeColor="text1"/>
          <w:kern w:val="0"/>
          <w:szCs w:val="28"/>
        </w:rPr>
        <w:t>计量</w:t>
      </w:r>
      <w:r>
        <w:rPr>
          <w:rFonts w:ascii="宋体" w:hAnsi="宋体"/>
          <w:color w:val="000000" w:themeColor="text1"/>
          <w:kern w:val="0"/>
          <w:szCs w:val="28"/>
        </w:rPr>
        <w:t>柜（减压阀、压力表、计量表、卸压阀）</w:t>
      </w:r>
      <w:r>
        <w:rPr>
          <w:rFonts w:ascii="宋体" w:hAnsi="宋体" w:hint="eastAsia"/>
          <w:color w:val="000000" w:themeColor="text1"/>
          <w:kern w:val="0"/>
          <w:szCs w:val="28"/>
        </w:rPr>
        <w:t>后管输至</w:t>
      </w:r>
      <w:r>
        <w:rPr>
          <w:rFonts w:ascii="宋体" w:hAnsi="宋体"/>
          <w:color w:val="000000" w:themeColor="text1"/>
          <w:kern w:val="0"/>
          <w:szCs w:val="28"/>
        </w:rPr>
        <w:t>车间</w:t>
      </w:r>
      <w:r>
        <w:rPr>
          <w:rFonts w:ascii="宋体" w:hAnsi="宋体" w:hint="eastAsia"/>
          <w:color w:val="000000" w:themeColor="text1"/>
          <w:kern w:val="0"/>
          <w:szCs w:val="28"/>
        </w:rPr>
        <w:t>使用</w:t>
      </w:r>
      <w:r>
        <w:rPr>
          <w:rFonts w:ascii="宋体" w:hAnsi="宋体"/>
          <w:color w:val="000000" w:themeColor="text1"/>
          <w:kern w:val="0"/>
          <w:szCs w:val="28"/>
        </w:rPr>
        <w:t>设备总管道（中间安装了手动切断阀、电子自动切断阀、减压阀、压力表）</w:t>
      </w:r>
      <w:r>
        <w:rPr>
          <w:rFonts w:ascii="宋体" w:hAnsi="宋体" w:hint="eastAsia"/>
          <w:color w:val="000000" w:themeColor="text1"/>
          <w:kern w:val="0"/>
          <w:szCs w:val="28"/>
        </w:rPr>
        <w:t>，减压至0.025MPa，</w:t>
      </w:r>
      <w:r>
        <w:rPr>
          <w:rFonts w:ascii="宋体" w:hAnsi="宋体"/>
          <w:color w:val="000000" w:themeColor="text1"/>
          <w:kern w:val="0"/>
          <w:szCs w:val="28"/>
        </w:rPr>
        <w:t>再分支管道安装手动小阀门连接燃烧机（减压阀、压力表、电子阀门）固定定型机</w:t>
      </w:r>
      <w:r>
        <w:rPr>
          <w:rFonts w:ascii="宋体" w:hAnsi="宋体" w:hint="eastAsia"/>
          <w:color w:val="000000" w:themeColor="text1"/>
          <w:kern w:val="0"/>
          <w:szCs w:val="28"/>
        </w:rPr>
        <w:t>等</w:t>
      </w:r>
      <w:r>
        <w:rPr>
          <w:rFonts w:ascii="宋体" w:hAnsi="宋体"/>
          <w:color w:val="000000" w:themeColor="text1"/>
          <w:kern w:val="0"/>
          <w:szCs w:val="28"/>
        </w:rPr>
        <w:t>箱体内（喷火筒），电子开关控制燃烧机作业。</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天然气管道进行了防静电接地和跨接，1#厂房和2#厂房一楼处设置了切断阀。定型机燃烧系统火焰探测器与天然气管道上切断联锁。</w:t>
      </w:r>
    </w:p>
    <w:p w:rsidR="00DA1279" w:rsidRDefault="007707C2">
      <w:pPr>
        <w:topLinePunct/>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在后整一车间、后整二车间2、3、5层设置了可燃气体检测报警系统。可燃气体检测报警器设置一体化声光报警器。可燃气体检测报警系统控制器安装在相应楼层墙壁上。可燃气体检测报警器均已校准，台账见表2.4-3，校准报告见附件。</w:t>
      </w:r>
    </w:p>
    <w:p w:rsidR="00DA1279" w:rsidRDefault="00DA1279">
      <w:pPr>
        <w:spacing w:line="360" w:lineRule="auto"/>
        <w:ind w:firstLineChars="200" w:firstLine="560"/>
        <w:rPr>
          <w:rFonts w:cs="黑体"/>
          <w:color w:val="000000" w:themeColor="text1"/>
          <w:kern w:val="0"/>
          <w:szCs w:val="28"/>
        </w:rPr>
        <w:sectPr w:rsidR="00DA1279">
          <w:pgSz w:w="11907" w:h="16840"/>
          <w:pgMar w:top="1418" w:right="1134" w:bottom="1134" w:left="1588" w:header="794" w:footer="794" w:gutter="0"/>
          <w:paperSrc w:first="1261" w:other="1261"/>
          <w:cols w:space="720"/>
          <w:docGrid w:linePitch="435" w:charSpace="2662"/>
        </w:sectPr>
      </w:pPr>
      <w:bookmarkStart w:id="315" w:name="_Toc428250346"/>
      <w:bookmarkStart w:id="316" w:name="_Toc467572344"/>
      <w:bookmarkStart w:id="317" w:name="_Toc364946005"/>
      <w:bookmarkStart w:id="318" w:name="_Toc25214"/>
      <w:bookmarkStart w:id="319" w:name="_Toc347496687"/>
      <w:bookmarkStart w:id="320" w:name="_Toc364502471"/>
      <w:bookmarkStart w:id="321" w:name="_Toc344140087"/>
      <w:bookmarkStart w:id="322" w:name="_Toc342942391"/>
      <w:bookmarkStart w:id="323" w:name="_Toc366104758"/>
      <w:bookmarkStart w:id="324" w:name="_Toc46731823"/>
      <w:bookmarkStart w:id="325" w:name="_Toc216749380"/>
      <w:bookmarkStart w:id="326" w:name="_Toc460419923"/>
      <w:bookmarkStart w:id="327" w:name="_Toc31326"/>
      <w:bookmarkEnd w:id="297"/>
      <w:bookmarkEnd w:id="298"/>
      <w:bookmarkEnd w:id="299"/>
      <w:bookmarkEnd w:id="300"/>
      <w:bookmarkEnd w:id="301"/>
      <w:bookmarkEnd w:id="302"/>
      <w:bookmarkEnd w:id="303"/>
      <w:bookmarkEnd w:id="304"/>
      <w:bookmarkEnd w:id="305"/>
      <w:bookmarkEnd w:id="306"/>
      <w:bookmarkEnd w:id="307"/>
    </w:p>
    <w:p w:rsidR="00DA1279" w:rsidRDefault="007707C2">
      <w:pPr>
        <w:snapToGrid w:val="0"/>
        <w:spacing w:line="360" w:lineRule="auto"/>
        <w:ind w:firstLineChars="200" w:firstLine="482"/>
        <w:jc w:val="center"/>
        <w:rPr>
          <w:rFonts w:ascii="黑体" w:eastAsia="黑体" w:hAnsi="黑体" w:cs="黑体"/>
          <w:b/>
          <w:color w:val="000000" w:themeColor="text1"/>
          <w:kern w:val="0"/>
          <w:sz w:val="24"/>
          <w:szCs w:val="24"/>
        </w:rPr>
      </w:pPr>
      <w:r>
        <w:rPr>
          <w:rFonts w:ascii="黑体" w:eastAsia="黑体" w:hAnsi="黑体" w:cs="黑体" w:hint="eastAsia"/>
          <w:b/>
          <w:color w:val="000000" w:themeColor="text1"/>
          <w:kern w:val="0"/>
          <w:sz w:val="24"/>
          <w:szCs w:val="24"/>
        </w:rPr>
        <w:lastRenderedPageBreak/>
        <w:t>表2.4-3可燃气体检测报警器台账</w:t>
      </w:r>
    </w:p>
    <w:tbl>
      <w:tblPr>
        <w:tblW w:w="4998" w:type="pct"/>
        <w:tblLook w:val="04A0"/>
      </w:tblPr>
      <w:tblGrid>
        <w:gridCol w:w="477"/>
        <w:gridCol w:w="2460"/>
        <w:gridCol w:w="2155"/>
        <w:gridCol w:w="1407"/>
        <w:gridCol w:w="1769"/>
        <w:gridCol w:w="768"/>
        <w:gridCol w:w="919"/>
        <w:gridCol w:w="1841"/>
        <w:gridCol w:w="1351"/>
        <w:gridCol w:w="1351"/>
      </w:tblGrid>
      <w:tr w:rsidR="00DA1279">
        <w:trPr>
          <w:trHeight w:val="454"/>
          <w:tblHeader/>
        </w:trPr>
        <w:tc>
          <w:tcPr>
            <w:tcW w:w="1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w:t>
            </w:r>
          </w:p>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号</w:t>
            </w: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名   称</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检测位置</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检测介质</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型号/规格</w:t>
            </w:r>
          </w:p>
        </w:tc>
        <w:tc>
          <w:tcPr>
            <w:tcW w:w="2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出厂</w:t>
            </w:r>
          </w:p>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编号</w:t>
            </w:r>
          </w:p>
        </w:tc>
        <w:tc>
          <w:tcPr>
            <w:tcW w:w="3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报警</w:t>
            </w:r>
          </w:p>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设定值</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检定证书编号</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检定日期</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有效日期</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后整一车间1#</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SH0301/SH2011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2023KH0612002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后整一车间2#</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SH0301/SH2011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2023KH0612003</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后整一车间3#</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SH0301/SH2011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2023KH0612004</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后整一车间4#</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SH0301/SH2011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2023KH0612005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后整一车间5#</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SH0301/SH2011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2023KH0612006</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后整一车间6#</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SH0301/SH2011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6#</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2023KH0612007</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后整一车间7#</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SH0301/SH2011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7#</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2023KH0612008</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后整一车间8#</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SH0301/SH2011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8#</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2023KH0612009</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后整一车间9#</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SH0301/SH2011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9#</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2023KH0612010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后整一车间10#</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SH0301/SH2011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10#</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2023KH0612011</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后整一车间11#</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SH0301/SH2011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11#</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后整一车间12#</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SH0301/SH2011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12#</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2023KH0612013</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后整一车间13#</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SH0301/SH2011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13#</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2023KH0612014</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后整一车间14#</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SH0301/SH2011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14#</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2023KH0612015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后整一车间15#</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SH0301/SH2011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15#</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2023KH0612016</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后整一车间16#</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SH0301/SH2011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16#</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2023KH0612017</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后整二车间2层1#</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2023KH0612018</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后整二车间2层2#</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2023KH0612019</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后整二车间2层3#</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2023KH0612020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后整二车间2层4#</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2023KH0612021</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后整二车间2层5#</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2023KH0612022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后整二车间2层6#</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6#</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2023KH0612023</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后整二车间2层7#</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7#</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2023KH0612024</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后整二车间2层8#</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8#</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2023KH0612025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后整二车间3层1#</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2023KH0612026</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后整二车间3层2#</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2023KH0612027</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后整二车间3层3#</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2023KH0612028</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后整二车间3层4#</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2023KH0612029</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后整二车间3层5#</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2023KH0612030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后整二车间3层6#</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6#</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2023KH0612031</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后整二车间3层7#</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7#</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2023KH0612032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后整二车间3层8#</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8#</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2023KH0612033</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后整二车间3层9#</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9#</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2023KH0612034</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后整二车间3层10#</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10#</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2023KH0612035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后整二车间3层11#</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11#</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2023KH0612036</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后整二车间3层12#</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12#</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2023KH0612037</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后整二车间5层1#</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2023KH0612038</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后整二车间5层2#</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2023KH0612039</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后整二车间5层3#</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2023KH0612040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后整二车间5层4#</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2023KH0612041</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后整二车间5层5#</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2023KH0612042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后整二车间5层6#</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6#</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2023KH0612043</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后整二车间5层7#</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7#</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2023KH0612044</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后整二车间5层8#</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8#</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2023KH0612045</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后整二车间5层9#</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9#</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2023KH0612046</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后整二车间5层10#</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10#</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2023KH0612047</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后整二车间5层11#</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11#</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2023KH0612048</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后整二车间5层12#</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12#</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2023KH0612049</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后整二车间5层13#</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13#</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2023KH0612050</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后整二车间5层14#</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14#</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2023KH0612051</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后整二车间5层15#</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15#</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2023KH0612052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r w:rsidR="00DA1279">
        <w:trPr>
          <w:trHeight w:val="454"/>
        </w:trPr>
        <w:tc>
          <w:tcPr>
            <w:tcW w:w="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3"/>
              </w:numPr>
              <w:spacing w:before="240" w:after="240"/>
              <w:jc w:val="center"/>
              <w:textAlignment w:val="center"/>
              <w:rPr>
                <w:rFonts w:ascii="宋体" w:eastAsia="黑体" w:hAnsi="宋体" w:cs="宋体"/>
                <w:b/>
                <w:color w:val="000000" w:themeColor="text1"/>
                <w:kern w:val="0"/>
                <w:sz w:val="21"/>
                <w:szCs w:val="21"/>
              </w:rPr>
            </w:pPr>
          </w:p>
        </w:tc>
        <w:tc>
          <w:tcPr>
            <w:tcW w:w="8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后整二车间5层16#</w:t>
            </w:r>
          </w:p>
        </w:tc>
        <w:tc>
          <w:tcPr>
            <w:tcW w:w="4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甲烷（CH</w:t>
            </w:r>
            <w:r>
              <w:rPr>
                <w:rFonts w:ascii="宋体" w:hAnsi="宋体" w:cs="宋体" w:hint="eastAsia"/>
                <w:color w:val="000000" w:themeColor="text1"/>
                <w:kern w:val="0"/>
                <w:sz w:val="21"/>
                <w:szCs w:val="21"/>
                <w:vertAlign w:val="subscript"/>
              </w:rPr>
              <w:t>4</w:t>
            </w:r>
            <w:r>
              <w:rPr>
                <w:rFonts w:ascii="宋体" w:hAnsi="宋体" w:cs="宋体" w:hint="eastAsia"/>
                <w:color w:val="000000" w:themeColor="text1"/>
                <w:kern w:val="0"/>
                <w:sz w:val="21"/>
                <w:szCs w:val="21"/>
              </w:rPr>
              <w:t>）</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SH0303/SH2021</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16#</w:t>
            </w:r>
          </w:p>
        </w:tc>
        <w:tc>
          <w:tcPr>
            <w:tcW w:w="3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25%LEL</w:t>
            </w:r>
          </w:p>
        </w:tc>
        <w:tc>
          <w:tcPr>
            <w:tcW w:w="6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2023KH0612053</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2023/6/12</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2024/6/12</w:t>
            </w:r>
          </w:p>
        </w:tc>
      </w:tr>
    </w:tbl>
    <w:p w:rsidR="00DA1279" w:rsidRDefault="007707C2" w:rsidP="00776522">
      <w:pPr>
        <w:pStyle w:val="24"/>
        <w:keepNext w:val="0"/>
        <w:keepLines w:val="0"/>
        <w:spacing w:beforeLines="50" w:afterLines="50"/>
        <w:rPr>
          <w:rFonts w:cs="黑体"/>
          <w:bCs w:val="0"/>
          <w:color w:val="000000" w:themeColor="text1"/>
          <w:sz w:val="28"/>
          <w:szCs w:val="28"/>
        </w:rPr>
      </w:pPr>
      <w:bookmarkStart w:id="328" w:name="_Toc21413"/>
      <w:bookmarkStart w:id="329" w:name="_Toc1458"/>
      <w:bookmarkStart w:id="330" w:name="_Toc8456"/>
      <w:bookmarkStart w:id="331" w:name="_Toc3579"/>
      <w:bookmarkStart w:id="332" w:name="_Toc31577"/>
      <w:bookmarkStart w:id="333" w:name="_Toc22212"/>
      <w:r>
        <w:rPr>
          <w:rFonts w:cs="黑体" w:hint="eastAsia"/>
          <w:bCs w:val="0"/>
          <w:color w:val="000000" w:themeColor="text1"/>
          <w:sz w:val="28"/>
          <w:szCs w:val="28"/>
        </w:rPr>
        <w:t>2.5主要设备</w:t>
      </w:r>
      <w:bookmarkEnd w:id="328"/>
      <w:bookmarkEnd w:id="329"/>
      <w:bookmarkEnd w:id="330"/>
      <w:bookmarkEnd w:id="331"/>
      <w:bookmarkEnd w:id="332"/>
      <w:r>
        <w:rPr>
          <w:rFonts w:cs="黑体" w:hint="eastAsia"/>
          <w:bCs w:val="0"/>
          <w:color w:val="000000" w:themeColor="text1"/>
          <w:sz w:val="28"/>
          <w:szCs w:val="28"/>
        </w:rPr>
        <w:t>和特种设备</w:t>
      </w:r>
      <w:bookmarkEnd w:id="333"/>
    </w:p>
    <w:p w:rsidR="00DA1279" w:rsidRDefault="00DA1279">
      <w:pPr>
        <w:pStyle w:val="af8"/>
        <w:ind w:firstLineChars="0" w:firstLine="0"/>
        <w:rPr>
          <w:color w:val="000000" w:themeColor="text1"/>
          <w:kern w:val="0"/>
        </w:rPr>
        <w:sectPr w:rsidR="00DA1279">
          <w:pgSz w:w="16840" w:h="11907" w:orient="landscape"/>
          <w:pgMar w:top="1588" w:right="1418" w:bottom="1134" w:left="1134" w:header="794" w:footer="794" w:gutter="0"/>
          <w:paperSrc w:first="1261" w:other="1261"/>
          <w:cols w:space="720"/>
          <w:docGrid w:linePitch="435" w:charSpace="2662"/>
        </w:sectPr>
      </w:pPr>
    </w:p>
    <w:p w:rsidR="00DA1279" w:rsidRDefault="007707C2">
      <w:pPr>
        <w:pStyle w:val="30"/>
        <w:keepNext w:val="0"/>
        <w:keepLines w:val="0"/>
        <w:numPr>
          <w:ilvl w:val="255"/>
          <w:numId w:val="0"/>
        </w:numPr>
        <w:jc w:val="left"/>
        <w:rPr>
          <w:rFonts w:ascii="黑体" w:eastAsia="黑体" w:hAnsi="黑体"/>
          <w:b/>
          <w:bCs w:val="0"/>
          <w:color w:val="000000" w:themeColor="text1"/>
          <w:sz w:val="28"/>
          <w:szCs w:val="28"/>
          <w:lang w:val="en-GB"/>
        </w:rPr>
      </w:pPr>
      <w:bookmarkStart w:id="334" w:name="_Toc9589"/>
      <w:bookmarkStart w:id="335" w:name="_Toc17775"/>
      <w:bookmarkStart w:id="336" w:name="_Toc16963"/>
      <w:bookmarkStart w:id="337" w:name="_Toc23465"/>
      <w:bookmarkStart w:id="338" w:name="_Toc28570"/>
      <w:bookmarkStart w:id="339" w:name="_Toc16167"/>
      <w:bookmarkEnd w:id="315"/>
      <w:bookmarkEnd w:id="316"/>
      <w:bookmarkEnd w:id="317"/>
      <w:bookmarkEnd w:id="318"/>
      <w:bookmarkEnd w:id="319"/>
      <w:bookmarkEnd w:id="320"/>
      <w:bookmarkEnd w:id="321"/>
      <w:bookmarkEnd w:id="322"/>
      <w:bookmarkEnd w:id="323"/>
      <w:bookmarkEnd w:id="324"/>
      <w:bookmarkEnd w:id="325"/>
      <w:bookmarkEnd w:id="326"/>
      <w:bookmarkEnd w:id="327"/>
      <w:r>
        <w:rPr>
          <w:rFonts w:ascii="黑体" w:eastAsia="黑体" w:hAnsi="黑体" w:hint="eastAsia"/>
          <w:b/>
          <w:bCs w:val="0"/>
          <w:color w:val="000000" w:themeColor="text1"/>
          <w:sz w:val="28"/>
          <w:szCs w:val="28"/>
        </w:rPr>
        <w:lastRenderedPageBreak/>
        <w:t>2.5.1</w:t>
      </w:r>
      <w:r>
        <w:rPr>
          <w:rFonts w:ascii="黑体" w:eastAsia="黑体" w:hAnsi="黑体" w:hint="eastAsia"/>
          <w:b/>
          <w:bCs w:val="0"/>
          <w:color w:val="000000" w:themeColor="text1"/>
          <w:sz w:val="28"/>
          <w:szCs w:val="28"/>
          <w:lang w:val="en-GB"/>
        </w:rPr>
        <w:t>主要设备</w:t>
      </w:r>
      <w:bookmarkEnd w:id="334"/>
      <w:bookmarkEnd w:id="335"/>
      <w:bookmarkEnd w:id="336"/>
      <w:bookmarkEnd w:id="337"/>
      <w:bookmarkEnd w:id="338"/>
      <w:bookmarkEnd w:id="339"/>
    </w:p>
    <w:p w:rsidR="00DA1279" w:rsidRDefault="007707C2">
      <w:pPr>
        <w:spacing w:line="360" w:lineRule="auto"/>
        <w:ind w:firstLineChars="200" w:firstLine="560"/>
        <w:rPr>
          <w:color w:val="000000" w:themeColor="text1"/>
          <w:kern w:val="0"/>
          <w:szCs w:val="28"/>
        </w:rPr>
      </w:pPr>
      <w:r>
        <w:rPr>
          <w:rFonts w:ascii="宋体" w:hAnsi="宋体"/>
          <w:color w:val="000000" w:themeColor="text1"/>
          <w:kern w:val="0"/>
          <w:szCs w:val="28"/>
        </w:rPr>
        <w:t>金林针织公司</w:t>
      </w:r>
      <w:r>
        <w:rPr>
          <w:rFonts w:ascii="宋体" w:hAnsi="宋体" w:hint="eastAsia"/>
          <w:color w:val="000000" w:themeColor="text1"/>
          <w:kern w:val="0"/>
          <w:szCs w:val="28"/>
        </w:rPr>
        <w:t>涉及危险化学品的</w:t>
      </w:r>
      <w:r>
        <w:rPr>
          <w:rFonts w:hint="eastAsia"/>
          <w:color w:val="000000" w:themeColor="text1"/>
          <w:kern w:val="0"/>
          <w:szCs w:val="28"/>
        </w:rPr>
        <w:t>主要设备如下表。</w:t>
      </w:r>
    </w:p>
    <w:p w:rsidR="00DA1279" w:rsidRDefault="007707C2">
      <w:pPr>
        <w:spacing w:line="360" w:lineRule="auto"/>
        <w:jc w:val="center"/>
        <w:rPr>
          <w:rFonts w:ascii="黑体" w:eastAsia="黑体" w:hAnsi="黑体"/>
          <w:b/>
          <w:color w:val="000000" w:themeColor="text1"/>
          <w:kern w:val="0"/>
          <w:sz w:val="24"/>
          <w:szCs w:val="24"/>
        </w:rPr>
      </w:pPr>
      <w:r>
        <w:rPr>
          <w:rFonts w:ascii="黑体" w:eastAsia="黑体" w:hAnsi="黑体" w:hint="eastAsia"/>
          <w:b/>
          <w:color w:val="000000" w:themeColor="text1"/>
          <w:kern w:val="0"/>
          <w:sz w:val="24"/>
          <w:szCs w:val="24"/>
        </w:rPr>
        <w:t>表</w:t>
      </w:r>
      <w:r>
        <w:rPr>
          <w:rFonts w:ascii="黑体" w:eastAsia="黑体" w:hAnsi="黑体"/>
          <w:b/>
          <w:color w:val="000000" w:themeColor="text1"/>
          <w:kern w:val="0"/>
          <w:sz w:val="24"/>
          <w:szCs w:val="24"/>
        </w:rPr>
        <w:t>2.</w:t>
      </w:r>
      <w:r>
        <w:rPr>
          <w:rFonts w:ascii="黑体" w:eastAsia="黑体" w:hAnsi="黑体" w:hint="eastAsia"/>
          <w:b/>
          <w:color w:val="000000" w:themeColor="text1"/>
          <w:kern w:val="0"/>
          <w:sz w:val="24"/>
          <w:szCs w:val="24"/>
        </w:rPr>
        <w:t>5</w:t>
      </w:r>
      <w:r>
        <w:rPr>
          <w:rFonts w:ascii="黑体" w:eastAsia="黑体" w:hAnsi="黑体"/>
          <w:b/>
          <w:color w:val="000000" w:themeColor="text1"/>
          <w:kern w:val="0"/>
          <w:sz w:val="24"/>
          <w:szCs w:val="24"/>
        </w:rPr>
        <w:t>-1</w:t>
      </w:r>
      <w:r>
        <w:rPr>
          <w:rFonts w:ascii="黑体" w:eastAsia="黑体" w:hAnsi="黑体" w:hint="eastAsia"/>
          <w:b/>
          <w:color w:val="000000" w:themeColor="text1"/>
          <w:kern w:val="0"/>
          <w:sz w:val="24"/>
          <w:szCs w:val="24"/>
        </w:rPr>
        <w:t>涉及危险化学品主要设备一览表</w:t>
      </w:r>
    </w:p>
    <w:tbl>
      <w:tblPr>
        <w:tblW w:w="4998" w:type="pct"/>
        <w:tblLook w:val="04A0"/>
      </w:tblPr>
      <w:tblGrid>
        <w:gridCol w:w="870"/>
        <w:gridCol w:w="2310"/>
        <w:gridCol w:w="1590"/>
        <w:gridCol w:w="870"/>
        <w:gridCol w:w="2310"/>
        <w:gridCol w:w="1447"/>
      </w:tblGrid>
      <w:tr w:rsidR="00DA1279" w:rsidTr="00DA1279">
        <w:trPr>
          <w:trHeight w:val="454"/>
        </w:trPr>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bookmarkStart w:id="340" w:name="_Toc467572345"/>
            <w:bookmarkStart w:id="341" w:name="_Toc460419924"/>
            <w:bookmarkStart w:id="342" w:name="_Toc46731824"/>
            <w:r>
              <w:rPr>
                <w:rFonts w:ascii="宋体" w:hAnsi="宋体" w:cs="宋体" w:hint="eastAsia"/>
                <w:color w:val="000000" w:themeColor="text1"/>
                <w:kern w:val="0"/>
                <w:sz w:val="21"/>
                <w:szCs w:val="21"/>
              </w:rPr>
              <w:t>序号</w:t>
            </w:r>
          </w:p>
        </w:tc>
        <w:tc>
          <w:tcPr>
            <w:tcW w:w="12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设备名称</w:t>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型号</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数量</w:t>
            </w:r>
          </w:p>
        </w:tc>
        <w:tc>
          <w:tcPr>
            <w:tcW w:w="12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安装位置</w:t>
            </w:r>
          </w:p>
        </w:tc>
        <w:tc>
          <w:tcPr>
            <w:tcW w:w="7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备注</w:t>
            </w:r>
          </w:p>
        </w:tc>
      </w:tr>
      <w:tr w:rsidR="00DA1279" w:rsidTr="00DA1279">
        <w:trPr>
          <w:trHeight w:val="454"/>
        </w:trPr>
        <w:tc>
          <w:tcPr>
            <w:tcW w:w="4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4"/>
              </w:numPr>
              <w:spacing w:before="240" w:after="240"/>
              <w:jc w:val="center"/>
              <w:textAlignment w:val="center"/>
              <w:rPr>
                <w:rFonts w:ascii="宋体" w:eastAsia="黑体" w:hAnsi="宋体" w:cs="宋体"/>
                <w:b/>
                <w:color w:val="000000" w:themeColor="text1"/>
                <w:kern w:val="0"/>
                <w:sz w:val="21"/>
                <w:szCs w:val="21"/>
              </w:rPr>
            </w:pPr>
          </w:p>
        </w:tc>
        <w:tc>
          <w:tcPr>
            <w:tcW w:w="122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w:t>
            </w:r>
          </w:p>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两用染色机</w:t>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SAF3-4HT</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11</w:t>
            </w:r>
          </w:p>
        </w:tc>
        <w:tc>
          <w:tcPr>
            <w:tcW w:w="122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染色车间</w:t>
            </w:r>
          </w:p>
        </w:tc>
        <w:tc>
          <w:tcPr>
            <w:tcW w:w="769" w:type="pct"/>
            <w:vMerge w:val="restart"/>
            <w:tcBorders>
              <w:top w:val="single" w:sz="4" w:space="0" w:color="000000"/>
              <w:left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w:t>
            </w:r>
          </w:p>
        </w:tc>
      </w:tr>
      <w:tr w:rsidR="00DA1279" w:rsidTr="00DA1279">
        <w:trPr>
          <w:trHeight w:val="454"/>
        </w:trPr>
        <w:tc>
          <w:tcPr>
            <w:tcW w:w="4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SAF3-6HT</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8</w:t>
            </w: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769" w:type="pct"/>
            <w:vMerge/>
            <w:tcBorders>
              <w:left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r>
      <w:tr w:rsidR="00DA1279" w:rsidTr="00DA1279">
        <w:trPr>
          <w:trHeight w:val="454"/>
        </w:trPr>
        <w:tc>
          <w:tcPr>
            <w:tcW w:w="4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SAF3-2HT</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7</w:t>
            </w: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769" w:type="pct"/>
            <w:vMerge/>
            <w:tcBorders>
              <w:left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r>
      <w:tr w:rsidR="00DA1279" w:rsidTr="00DA1279">
        <w:trPr>
          <w:trHeight w:val="454"/>
        </w:trPr>
        <w:tc>
          <w:tcPr>
            <w:tcW w:w="4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SAF5-1HT</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769" w:type="pct"/>
            <w:vMerge/>
            <w:tcBorders>
              <w:left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r>
      <w:tr w:rsidR="00DA1279" w:rsidTr="00DA1279">
        <w:trPr>
          <w:trHeight w:val="454"/>
        </w:trPr>
        <w:tc>
          <w:tcPr>
            <w:tcW w:w="4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SAF5-8HT</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769" w:type="pct"/>
            <w:vMerge/>
            <w:tcBorders>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r>
      <w:tr w:rsidR="00DA1279" w:rsidTr="00DA1279">
        <w:trPr>
          <w:trHeight w:val="454"/>
        </w:trPr>
        <w:tc>
          <w:tcPr>
            <w:tcW w:w="4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4"/>
              </w:numPr>
              <w:spacing w:before="240" w:after="240"/>
              <w:jc w:val="center"/>
              <w:textAlignment w:val="center"/>
              <w:rPr>
                <w:rFonts w:ascii="宋体" w:eastAsia="黑体" w:hAnsi="宋体" w:cs="宋体"/>
                <w:b/>
                <w:color w:val="000000" w:themeColor="text1"/>
                <w:kern w:val="0"/>
                <w:sz w:val="21"/>
                <w:szCs w:val="21"/>
              </w:rPr>
            </w:pPr>
          </w:p>
        </w:tc>
        <w:tc>
          <w:tcPr>
            <w:tcW w:w="122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YLS-LA-2</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6</w:t>
            </w:r>
          </w:p>
        </w:tc>
        <w:tc>
          <w:tcPr>
            <w:tcW w:w="122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染色车间</w:t>
            </w:r>
          </w:p>
        </w:tc>
        <w:tc>
          <w:tcPr>
            <w:tcW w:w="769" w:type="pct"/>
            <w:vMerge w:val="restart"/>
            <w:tcBorders>
              <w:top w:val="single" w:sz="4" w:space="0" w:color="000000"/>
              <w:left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w:t>
            </w:r>
          </w:p>
        </w:tc>
      </w:tr>
      <w:tr w:rsidR="00DA1279" w:rsidTr="00DA1279">
        <w:trPr>
          <w:trHeight w:val="454"/>
        </w:trPr>
        <w:tc>
          <w:tcPr>
            <w:tcW w:w="4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YLS-LA-1</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8</w:t>
            </w: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769" w:type="pct"/>
            <w:vMerge/>
            <w:tcBorders>
              <w:left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r>
      <w:tr w:rsidR="00DA1279" w:rsidTr="00DA1279">
        <w:trPr>
          <w:trHeight w:val="454"/>
        </w:trPr>
        <w:tc>
          <w:tcPr>
            <w:tcW w:w="4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SME1000D</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769" w:type="pct"/>
            <w:vMerge/>
            <w:tcBorders>
              <w:left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r>
      <w:tr w:rsidR="00DA1279" w:rsidTr="00DA1279">
        <w:trPr>
          <w:trHeight w:val="454"/>
        </w:trPr>
        <w:tc>
          <w:tcPr>
            <w:tcW w:w="4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LVS-60-00</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769" w:type="pct"/>
            <w:vMerge/>
            <w:tcBorders>
              <w:left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r>
      <w:tr w:rsidR="00DA1279" w:rsidTr="00DA1279">
        <w:trPr>
          <w:trHeight w:val="454"/>
        </w:trPr>
        <w:tc>
          <w:tcPr>
            <w:tcW w:w="4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XLS-LA-80</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769" w:type="pct"/>
            <w:vMerge/>
            <w:tcBorders>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r>
      <w:tr w:rsidR="00DA1279" w:rsidTr="00DA1279">
        <w:trPr>
          <w:trHeight w:val="454"/>
        </w:trPr>
        <w:tc>
          <w:tcPr>
            <w:tcW w:w="463" w:type="pct"/>
            <w:vMerge w:val="restart"/>
            <w:tcBorders>
              <w:top w:val="single" w:sz="4" w:space="0" w:color="000000"/>
              <w:left w:val="single" w:sz="4" w:space="0" w:color="000000"/>
              <w:right w:val="single" w:sz="4" w:space="0" w:color="000000"/>
            </w:tcBorders>
            <w:shd w:val="clear" w:color="auto" w:fill="auto"/>
            <w:noWrap/>
            <w:vAlign w:val="center"/>
          </w:tcPr>
          <w:p w:rsidR="00000000" w:rsidRDefault="000821D3" w:rsidP="00776522">
            <w:pPr>
              <w:numPr>
                <w:ilvl w:val="0"/>
                <w:numId w:val="44"/>
              </w:numPr>
              <w:spacing w:before="240" w:after="240"/>
              <w:jc w:val="center"/>
              <w:textAlignment w:val="center"/>
              <w:rPr>
                <w:rFonts w:ascii="宋体" w:eastAsia="黑体" w:hAnsi="宋体" w:cs="宋体"/>
                <w:b/>
                <w:color w:val="000000" w:themeColor="text1"/>
                <w:kern w:val="0"/>
                <w:sz w:val="21"/>
                <w:szCs w:val="21"/>
              </w:rPr>
            </w:pPr>
          </w:p>
        </w:tc>
        <w:tc>
          <w:tcPr>
            <w:tcW w:w="1228" w:type="pct"/>
            <w:vMerge w:val="restart"/>
            <w:tcBorders>
              <w:top w:val="single" w:sz="4" w:space="0" w:color="000000"/>
              <w:left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树脂开幅定型机</w:t>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力根</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1228" w:type="pct"/>
            <w:vMerge w:val="restart"/>
            <w:tcBorders>
              <w:top w:val="single" w:sz="4" w:space="0" w:color="000000"/>
              <w:left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w:t>
            </w:r>
          </w:p>
        </w:tc>
        <w:tc>
          <w:tcPr>
            <w:tcW w:w="769" w:type="pct"/>
            <w:vMerge w:val="restart"/>
            <w:tcBorders>
              <w:top w:val="single" w:sz="4" w:space="0" w:color="000000"/>
              <w:left w:val="single" w:sz="4" w:space="0" w:color="000000"/>
              <w:right w:val="single" w:sz="4" w:space="0" w:color="000000"/>
            </w:tcBorders>
            <w:shd w:val="clear" w:color="auto" w:fill="auto"/>
            <w:vAlign w:val="center"/>
          </w:tcPr>
          <w:p w:rsidR="00DA1279" w:rsidRDefault="00DA1279">
            <w:pPr>
              <w:jc w:val="center"/>
              <w:textAlignment w:val="center"/>
              <w:rPr>
                <w:rFonts w:ascii="宋体" w:hAnsi="宋体" w:cs="宋体"/>
                <w:color w:val="000000" w:themeColor="text1"/>
                <w:kern w:val="0"/>
                <w:sz w:val="21"/>
                <w:szCs w:val="21"/>
              </w:rPr>
            </w:pPr>
          </w:p>
        </w:tc>
      </w:tr>
      <w:tr w:rsidR="00DA1279" w:rsidTr="00DA1279">
        <w:trPr>
          <w:trHeight w:val="454"/>
        </w:trPr>
        <w:tc>
          <w:tcPr>
            <w:tcW w:w="463" w:type="pct"/>
            <w:vMerge/>
            <w:tcBorders>
              <w:left w:val="single" w:sz="4" w:space="0" w:color="000000"/>
              <w:right w:val="single" w:sz="4" w:space="0" w:color="000000"/>
            </w:tcBorders>
            <w:shd w:val="clear" w:color="auto" w:fill="auto"/>
            <w:noWrap/>
            <w:vAlign w:val="center"/>
          </w:tcPr>
          <w:p w:rsidR="00000000" w:rsidRDefault="000821D3" w:rsidP="00776522">
            <w:pPr>
              <w:numPr>
                <w:ilvl w:val="0"/>
                <w:numId w:val="44"/>
              </w:numPr>
              <w:spacing w:before="240" w:after="240"/>
              <w:jc w:val="center"/>
              <w:textAlignment w:val="center"/>
              <w:rPr>
                <w:rFonts w:ascii="宋体" w:eastAsia="黑体" w:hAnsi="宋体" w:cs="宋体"/>
                <w:b/>
                <w:color w:val="000000" w:themeColor="text1"/>
                <w:kern w:val="0"/>
                <w:sz w:val="21"/>
                <w:szCs w:val="21"/>
              </w:rPr>
            </w:pPr>
          </w:p>
        </w:tc>
        <w:tc>
          <w:tcPr>
            <w:tcW w:w="1228" w:type="pct"/>
            <w:vMerge/>
            <w:tcBorders>
              <w:left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乘福</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1228" w:type="pct"/>
            <w:vMerge/>
            <w:tcBorders>
              <w:left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769" w:type="pct"/>
            <w:vMerge/>
            <w:tcBorders>
              <w:left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r>
      <w:tr w:rsidR="00DA1279" w:rsidTr="00DA1279">
        <w:trPr>
          <w:trHeight w:val="454"/>
        </w:trPr>
        <w:tc>
          <w:tcPr>
            <w:tcW w:w="463" w:type="pct"/>
            <w:tcBorders>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1228" w:type="pct"/>
            <w:vMerge/>
            <w:tcBorders>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远信</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228" w:type="pct"/>
            <w:vMerge/>
            <w:tcBorders>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769" w:type="pct"/>
            <w:vMerge/>
            <w:tcBorders>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r>
      <w:tr w:rsidR="00DA1279" w:rsidTr="00DA1279">
        <w:trPr>
          <w:trHeight w:val="454"/>
        </w:trPr>
        <w:tc>
          <w:tcPr>
            <w:tcW w:w="463" w:type="pct"/>
            <w:vMerge w:val="restart"/>
            <w:tcBorders>
              <w:left w:val="single" w:sz="4" w:space="0" w:color="000000"/>
              <w:right w:val="single" w:sz="4" w:space="0" w:color="000000"/>
            </w:tcBorders>
            <w:shd w:val="clear" w:color="auto" w:fill="auto"/>
            <w:noWrap/>
            <w:vAlign w:val="center"/>
          </w:tcPr>
          <w:p w:rsidR="00000000" w:rsidRDefault="000821D3" w:rsidP="00776522">
            <w:pPr>
              <w:numPr>
                <w:ilvl w:val="0"/>
                <w:numId w:val="44"/>
              </w:numPr>
              <w:spacing w:before="240" w:after="240"/>
              <w:jc w:val="center"/>
              <w:textAlignment w:val="center"/>
              <w:rPr>
                <w:rFonts w:ascii="宋体" w:eastAsia="黑体" w:hAnsi="宋体" w:cs="宋体"/>
                <w:b/>
                <w:color w:val="000000" w:themeColor="text1"/>
                <w:kern w:val="0"/>
                <w:sz w:val="21"/>
                <w:szCs w:val="21"/>
              </w:rPr>
            </w:pPr>
          </w:p>
        </w:tc>
        <w:tc>
          <w:tcPr>
            <w:tcW w:w="1228" w:type="pct"/>
            <w:vMerge w:val="restart"/>
            <w:tcBorders>
              <w:left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圆筒定型机</w:t>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HG-150</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228" w:type="pct"/>
            <w:vMerge w:val="restart"/>
            <w:tcBorders>
              <w:left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w:t>
            </w:r>
          </w:p>
        </w:tc>
        <w:tc>
          <w:tcPr>
            <w:tcW w:w="769" w:type="pct"/>
            <w:vMerge w:val="restart"/>
            <w:tcBorders>
              <w:left w:val="single" w:sz="4" w:space="0" w:color="000000"/>
              <w:right w:val="single" w:sz="4" w:space="0" w:color="000000"/>
            </w:tcBorders>
            <w:shd w:val="clear" w:color="auto" w:fill="auto"/>
            <w:vAlign w:val="center"/>
          </w:tcPr>
          <w:p w:rsidR="00DA1279" w:rsidRDefault="00DA1279">
            <w:pPr>
              <w:jc w:val="center"/>
              <w:textAlignment w:val="center"/>
              <w:rPr>
                <w:rFonts w:ascii="宋体" w:hAnsi="宋体" w:cs="宋体"/>
                <w:color w:val="000000" w:themeColor="text1"/>
                <w:kern w:val="0"/>
                <w:sz w:val="21"/>
                <w:szCs w:val="21"/>
              </w:rPr>
            </w:pPr>
          </w:p>
        </w:tc>
      </w:tr>
      <w:tr w:rsidR="00DA1279" w:rsidTr="00DA1279">
        <w:trPr>
          <w:trHeight w:val="454"/>
        </w:trPr>
        <w:tc>
          <w:tcPr>
            <w:tcW w:w="463" w:type="pct"/>
            <w:vMerge/>
            <w:tcBorders>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228" w:type="pct"/>
            <w:vMerge/>
            <w:tcBorders>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HG-180</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228" w:type="pct"/>
            <w:vMerge/>
            <w:tcBorders>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769" w:type="pct"/>
            <w:vMerge/>
            <w:tcBorders>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r>
      <w:tr w:rsidR="00DA1279" w:rsidTr="00DA1279">
        <w:trPr>
          <w:trHeight w:val="454"/>
        </w:trPr>
        <w:tc>
          <w:tcPr>
            <w:tcW w:w="463" w:type="pct"/>
            <w:tcBorders>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4"/>
              </w:numPr>
              <w:spacing w:before="240" w:after="240"/>
              <w:jc w:val="center"/>
              <w:textAlignment w:val="center"/>
              <w:rPr>
                <w:rFonts w:ascii="宋体" w:eastAsia="黑体" w:hAnsi="宋体" w:cs="宋体"/>
                <w:b/>
                <w:color w:val="000000" w:themeColor="text1"/>
                <w:kern w:val="0"/>
                <w:sz w:val="21"/>
                <w:szCs w:val="21"/>
              </w:rPr>
            </w:pPr>
          </w:p>
        </w:tc>
        <w:tc>
          <w:tcPr>
            <w:tcW w:w="1228" w:type="pct"/>
            <w:tcBorders>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烘干机</w:t>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228" w:type="pct"/>
            <w:tcBorders>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w:t>
            </w:r>
          </w:p>
        </w:tc>
        <w:tc>
          <w:tcPr>
            <w:tcW w:w="769" w:type="pct"/>
            <w:tcBorders>
              <w:left w:val="single" w:sz="4" w:space="0" w:color="000000"/>
              <w:bottom w:val="single" w:sz="4" w:space="0" w:color="000000"/>
              <w:right w:val="single" w:sz="4" w:space="0" w:color="000000"/>
            </w:tcBorders>
            <w:shd w:val="clear" w:color="auto" w:fill="auto"/>
            <w:vAlign w:val="center"/>
          </w:tcPr>
          <w:p w:rsidR="00DA1279" w:rsidRDefault="00DA1279">
            <w:pPr>
              <w:jc w:val="center"/>
              <w:textAlignment w:val="center"/>
              <w:rPr>
                <w:rFonts w:ascii="宋体" w:hAnsi="宋体" w:cs="宋体"/>
                <w:color w:val="000000" w:themeColor="text1"/>
                <w:kern w:val="0"/>
                <w:sz w:val="21"/>
                <w:szCs w:val="21"/>
              </w:rPr>
            </w:pPr>
          </w:p>
        </w:tc>
      </w:tr>
      <w:tr w:rsidR="00DA1279" w:rsidTr="00DA1279">
        <w:trPr>
          <w:trHeight w:val="454"/>
        </w:trPr>
        <w:tc>
          <w:tcPr>
            <w:tcW w:w="4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4"/>
              </w:numPr>
              <w:spacing w:before="240" w:after="240"/>
              <w:jc w:val="center"/>
              <w:textAlignment w:val="center"/>
              <w:rPr>
                <w:rFonts w:ascii="宋体" w:eastAsia="黑体" w:hAnsi="宋体" w:cs="宋体"/>
                <w:b/>
                <w:color w:val="000000" w:themeColor="text1"/>
                <w:kern w:val="0"/>
                <w:sz w:val="21"/>
                <w:szCs w:val="21"/>
              </w:rPr>
            </w:pPr>
          </w:p>
        </w:tc>
        <w:tc>
          <w:tcPr>
            <w:tcW w:w="122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树脂开幅定型机</w:t>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Y2088-220</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9</w:t>
            </w:r>
          </w:p>
        </w:tc>
        <w:tc>
          <w:tcPr>
            <w:tcW w:w="122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w:t>
            </w:r>
          </w:p>
        </w:tc>
        <w:tc>
          <w:tcPr>
            <w:tcW w:w="769" w:type="pct"/>
            <w:vMerge w:val="restart"/>
            <w:tcBorders>
              <w:top w:val="single" w:sz="4" w:space="0" w:color="000000"/>
              <w:left w:val="single" w:sz="4" w:space="0" w:color="000000"/>
              <w:right w:val="single" w:sz="4" w:space="0" w:color="000000"/>
            </w:tcBorders>
            <w:shd w:val="clear" w:color="auto" w:fill="auto"/>
            <w:noWrap/>
            <w:vAlign w:val="center"/>
          </w:tcPr>
          <w:p w:rsidR="00DA1279" w:rsidRDefault="00DA1279">
            <w:pPr>
              <w:jc w:val="center"/>
              <w:textAlignment w:val="center"/>
              <w:rPr>
                <w:rFonts w:ascii="宋体" w:hAnsi="宋体" w:cs="宋体"/>
                <w:color w:val="000000" w:themeColor="text1"/>
                <w:kern w:val="0"/>
                <w:sz w:val="21"/>
                <w:szCs w:val="21"/>
              </w:rPr>
            </w:pPr>
          </w:p>
        </w:tc>
      </w:tr>
      <w:tr w:rsidR="00DA1279" w:rsidTr="00DA1279">
        <w:trPr>
          <w:trHeight w:val="454"/>
        </w:trPr>
        <w:tc>
          <w:tcPr>
            <w:tcW w:w="4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Y2088-260</w:t>
            </w:r>
          </w:p>
        </w:tc>
        <w:tc>
          <w:tcPr>
            <w:tcW w:w="46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22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769" w:type="pct"/>
            <w:vMerge/>
            <w:tcBorders>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r>
      <w:tr w:rsidR="00DA1279" w:rsidTr="00DA1279">
        <w:trPr>
          <w:trHeight w:val="454"/>
        </w:trPr>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4"/>
              </w:numPr>
              <w:spacing w:before="240" w:after="240"/>
              <w:jc w:val="center"/>
              <w:textAlignment w:val="center"/>
              <w:rPr>
                <w:rFonts w:ascii="宋体" w:eastAsia="黑体" w:hAnsi="宋体" w:cs="宋体"/>
                <w:b/>
                <w:color w:val="000000" w:themeColor="text1"/>
                <w:kern w:val="0"/>
                <w:sz w:val="21"/>
                <w:szCs w:val="21"/>
              </w:rPr>
            </w:pPr>
          </w:p>
        </w:tc>
        <w:tc>
          <w:tcPr>
            <w:tcW w:w="12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连续煮漂水洗机</w:t>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textAlignment w:val="center"/>
              <w:rPr>
                <w:rFonts w:ascii="宋体" w:hAnsi="宋体" w:cs="宋体"/>
                <w:color w:val="000000" w:themeColor="text1"/>
                <w:kern w:val="0"/>
                <w:sz w:val="21"/>
                <w:szCs w:val="21"/>
              </w:rPr>
            </w:pP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2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后整二车间二楼</w:t>
            </w:r>
          </w:p>
        </w:tc>
        <w:tc>
          <w:tcPr>
            <w:tcW w:w="7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textAlignment w:val="center"/>
              <w:rPr>
                <w:rFonts w:ascii="宋体" w:hAnsi="宋体" w:cs="宋体"/>
                <w:color w:val="000000" w:themeColor="text1"/>
                <w:kern w:val="0"/>
                <w:sz w:val="21"/>
                <w:szCs w:val="21"/>
              </w:rPr>
            </w:pPr>
          </w:p>
        </w:tc>
      </w:tr>
      <w:tr w:rsidR="00DA1279" w:rsidTr="00DA1279">
        <w:trPr>
          <w:trHeight w:val="454"/>
        </w:trPr>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4"/>
              </w:numPr>
              <w:spacing w:before="240" w:after="240"/>
              <w:jc w:val="center"/>
              <w:textAlignment w:val="center"/>
              <w:rPr>
                <w:rFonts w:ascii="宋体" w:eastAsia="黑体" w:hAnsi="宋体" w:cs="宋体"/>
                <w:b/>
                <w:color w:val="000000" w:themeColor="text1"/>
                <w:kern w:val="0"/>
                <w:sz w:val="21"/>
                <w:szCs w:val="21"/>
              </w:rPr>
            </w:pPr>
          </w:p>
        </w:tc>
        <w:tc>
          <w:tcPr>
            <w:tcW w:w="12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烧毛机</w:t>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2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后整二车间四楼</w:t>
            </w:r>
          </w:p>
        </w:tc>
        <w:tc>
          <w:tcPr>
            <w:tcW w:w="7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textAlignment w:val="center"/>
              <w:rPr>
                <w:rFonts w:ascii="宋体" w:hAnsi="宋体" w:cs="宋体"/>
                <w:color w:val="000000" w:themeColor="text1"/>
                <w:kern w:val="0"/>
                <w:sz w:val="21"/>
                <w:szCs w:val="21"/>
              </w:rPr>
            </w:pPr>
          </w:p>
        </w:tc>
      </w:tr>
      <w:tr w:rsidR="00DA1279" w:rsidTr="00DA1279">
        <w:trPr>
          <w:trHeight w:val="454"/>
        </w:trPr>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4"/>
              </w:numPr>
              <w:spacing w:before="240" w:after="240"/>
              <w:jc w:val="center"/>
              <w:textAlignment w:val="center"/>
              <w:rPr>
                <w:rFonts w:ascii="宋体" w:eastAsia="黑体" w:hAnsi="宋体" w:cs="宋体"/>
                <w:b/>
                <w:color w:val="000000" w:themeColor="text1"/>
                <w:kern w:val="0"/>
                <w:sz w:val="21"/>
                <w:szCs w:val="21"/>
              </w:rPr>
            </w:pPr>
          </w:p>
        </w:tc>
        <w:tc>
          <w:tcPr>
            <w:tcW w:w="12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天然气调压柜</w:t>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w:t>
            </w:r>
          </w:p>
        </w:tc>
        <w:tc>
          <w:tcPr>
            <w:tcW w:w="12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厂房北侧靠围墙</w:t>
            </w:r>
          </w:p>
        </w:tc>
        <w:tc>
          <w:tcPr>
            <w:tcW w:w="7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textAlignment w:val="center"/>
              <w:rPr>
                <w:rFonts w:ascii="宋体" w:hAnsi="宋体" w:cs="宋体"/>
                <w:color w:val="000000" w:themeColor="text1"/>
                <w:kern w:val="0"/>
                <w:sz w:val="21"/>
                <w:szCs w:val="21"/>
              </w:rPr>
            </w:pPr>
          </w:p>
        </w:tc>
      </w:tr>
      <w:tr w:rsidR="00DA1279" w:rsidTr="00DA1279">
        <w:trPr>
          <w:trHeight w:val="454"/>
        </w:trPr>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4"/>
              </w:numPr>
              <w:spacing w:before="240" w:after="240"/>
              <w:jc w:val="center"/>
              <w:textAlignment w:val="center"/>
              <w:rPr>
                <w:rFonts w:ascii="宋体" w:eastAsia="黑体" w:hAnsi="宋体" w:cs="宋体"/>
                <w:b/>
                <w:color w:val="000000" w:themeColor="text1"/>
                <w:kern w:val="0"/>
                <w:sz w:val="21"/>
                <w:szCs w:val="21"/>
              </w:rPr>
            </w:pPr>
          </w:p>
        </w:tc>
        <w:tc>
          <w:tcPr>
            <w:tcW w:w="12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叉车</w:t>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CPC</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12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7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w:t>
            </w:r>
          </w:p>
        </w:tc>
      </w:tr>
      <w:tr w:rsidR="00DA1279" w:rsidTr="00DA1279">
        <w:trPr>
          <w:trHeight w:val="454"/>
        </w:trPr>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4"/>
              </w:numPr>
              <w:spacing w:before="240" w:after="240"/>
              <w:jc w:val="center"/>
              <w:textAlignment w:val="center"/>
              <w:rPr>
                <w:rFonts w:ascii="宋体" w:eastAsia="黑体" w:hAnsi="宋体" w:cs="宋体"/>
                <w:b/>
                <w:color w:val="000000" w:themeColor="text1"/>
                <w:kern w:val="0"/>
                <w:sz w:val="21"/>
                <w:szCs w:val="21"/>
              </w:rPr>
            </w:pPr>
          </w:p>
        </w:tc>
        <w:tc>
          <w:tcPr>
            <w:tcW w:w="12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载货电梯</w:t>
            </w:r>
          </w:p>
        </w:tc>
        <w:tc>
          <w:tcPr>
            <w:tcW w:w="8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YSFS-H</w:t>
            </w:r>
          </w:p>
        </w:tc>
        <w:tc>
          <w:tcPr>
            <w:tcW w:w="46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12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w:t>
            </w:r>
          </w:p>
        </w:tc>
        <w:tc>
          <w:tcPr>
            <w:tcW w:w="7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w:t>
            </w:r>
          </w:p>
        </w:tc>
      </w:tr>
    </w:tbl>
    <w:p w:rsidR="00DA1279" w:rsidRDefault="00DA1279">
      <w:pPr>
        <w:spacing w:line="360" w:lineRule="auto"/>
        <w:jc w:val="center"/>
        <w:rPr>
          <w:rFonts w:cs="宋体"/>
          <w:b/>
          <w:color w:val="000000" w:themeColor="text1"/>
          <w:kern w:val="0"/>
          <w:szCs w:val="28"/>
        </w:rPr>
        <w:sectPr w:rsidR="00DA1279">
          <w:pgSz w:w="11907" w:h="16840"/>
          <w:pgMar w:top="1418" w:right="1134" w:bottom="1134" w:left="1588" w:header="794" w:footer="794" w:gutter="0"/>
          <w:paperSrc w:first="1261" w:other="1261"/>
          <w:cols w:space="720"/>
          <w:docGrid w:linePitch="435" w:charSpace="2662"/>
        </w:sectPr>
      </w:pPr>
    </w:p>
    <w:p w:rsidR="00DA1279" w:rsidRDefault="007707C2">
      <w:pPr>
        <w:pStyle w:val="30"/>
        <w:keepNext w:val="0"/>
        <w:keepLines w:val="0"/>
        <w:numPr>
          <w:ilvl w:val="255"/>
          <w:numId w:val="0"/>
        </w:numPr>
        <w:jc w:val="left"/>
        <w:rPr>
          <w:rFonts w:ascii="黑体" w:eastAsia="黑体" w:hAnsi="黑体"/>
          <w:b/>
          <w:bCs w:val="0"/>
          <w:color w:val="000000" w:themeColor="text1"/>
          <w:sz w:val="28"/>
          <w:szCs w:val="28"/>
        </w:rPr>
      </w:pPr>
      <w:bookmarkStart w:id="343" w:name="_Toc3404"/>
      <w:bookmarkStart w:id="344" w:name="_Toc23253"/>
      <w:bookmarkStart w:id="345" w:name="_Toc16515"/>
      <w:bookmarkStart w:id="346" w:name="_Toc9459"/>
      <w:bookmarkStart w:id="347" w:name="_Toc23565"/>
      <w:bookmarkStart w:id="348" w:name="_Toc3220"/>
      <w:r>
        <w:rPr>
          <w:rFonts w:ascii="黑体" w:eastAsia="黑体" w:hAnsi="黑体" w:hint="eastAsia"/>
          <w:b/>
          <w:bCs w:val="0"/>
          <w:color w:val="000000" w:themeColor="text1"/>
          <w:sz w:val="28"/>
          <w:szCs w:val="28"/>
        </w:rPr>
        <w:lastRenderedPageBreak/>
        <w:t>2.5.2特种设备</w:t>
      </w:r>
      <w:bookmarkEnd w:id="343"/>
      <w:bookmarkEnd w:id="344"/>
      <w:bookmarkEnd w:id="345"/>
      <w:bookmarkEnd w:id="346"/>
      <w:bookmarkEnd w:id="347"/>
      <w:bookmarkEnd w:id="348"/>
    </w:p>
    <w:p w:rsidR="00DA1279" w:rsidRDefault="007707C2">
      <w:pPr>
        <w:pStyle w:val="2f5"/>
        <w:ind w:firstLine="560"/>
        <w:rPr>
          <w:rFonts w:ascii="宋体" w:hAnsi="宋体" w:cs="宋体"/>
          <w:color w:val="000000" w:themeColor="text1"/>
          <w:kern w:val="0"/>
        </w:rPr>
      </w:pPr>
      <w:r>
        <w:rPr>
          <w:rFonts w:ascii="宋体" w:hAnsi="宋体"/>
          <w:color w:val="000000" w:themeColor="text1"/>
          <w:kern w:val="0"/>
        </w:rPr>
        <w:t>金林针织公司</w:t>
      </w:r>
      <w:r>
        <w:rPr>
          <w:rFonts w:ascii="宋体" w:hAnsi="宋体" w:hint="eastAsia"/>
          <w:color w:val="000000" w:themeColor="text1"/>
          <w:kern w:val="0"/>
        </w:rPr>
        <w:t>涉及危险化学品的特种设备主要为压力容器（高温气流溢流两用染色机、高温高压染色机）、压力管道（天然气管道）</w:t>
      </w:r>
      <w:r>
        <w:rPr>
          <w:rFonts w:hint="eastAsia"/>
          <w:color w:val="000000" w:themeColor="text1"/>
          <w:kern w:val="0"/>
        </w:rPr>
        <w:t>、</w:t>
      </w:r>
      <w:r>
        <w:rPr>
          <w:rFonts w:ascii="宋体" w:hAnsi="宋体" w:hint="eastAsia"/>
          <w:color w:val="000000" w:themeColor="text1"/>
          <w:kern w:val="0"/>
        </w:rPr>
        <w:t>叉车和货梯。叉车用于危化品的卸车和搬运，后整二车间二楼</w:t>
      </w:r>
      <w:r>
        <w:rPr>
          <w:rFonts w:ascii="宋体" w:hAnsi="宋体" w:cs="宋体" w:hint="eastAsia"/>
          <w:color w:val="000000" w:themeColor="text1"/>
          <w:kern w:val="0"/>
        </w:rPr>
        <w:t>连续煮漂水洗机使用的双氧水</w:t>
      </w:r>
    </w:p>
    <w:p w:rsidR="00DA1279" w:rsidRDefault="007707C2">
      <w:pPr>
        <w:pStyle w:val="2f5"/>
        <w:ind w:firstLineChars="0" w:firstLine="0"/>
        <w:rPr>
          <w:rFonts w:ascii="宋体" w:hAnsi="宋体"/>
          <w:color w:val="000000" w:themeColor="text1"/>
          <w:kern w:val="0"/>
        </w:rPr>
      </w:pPr>
      <w:r>
        <w:rPr>
          <w:rFonts w:ascii="宋体" w:hAnsi="宋体" w:cs="宋体" w:hint="eastAsia"/>
          <w:color w:val="000000" w:themeColor="text1"/>
          <w:kern w:val="0"/>
        </w:rPr>
        <w:t>和氢氧化钠溶液（30%）吨桶包装，通过3#、4#</w:t>
      </w:r>
      <w:r>
        <w:rPr>
          <w:rFonts w:ascii="宋体" w:hAnsi="宋体" w:hint="eastAsia"/>
          <w:color w:val="000000" w:themeColor="text1"/>
          <w:kern w:val="0"/>
        </w:rPr>
        <w:t>货梯</w:t>
      </w:r>
      <w:bookmarkStart w:id="349" w:name="_GoBack"/>
      <w:bookmarkEnd w:id="349"/>
      <w:r>
        <w:rPr>
          <w:rFonts w:ascii="宋体" w:hAnsi="宋体" w:hint="eastAsia"/>
          <w:color w:val="000000" w:themeColor="text1"/>
          <w:kern w:val="0"/>
        </w:rPr>
        <w:t>从2#厂房一楼运送至二楼。</w:t>
      </w:r>
      <w:r>
        <w:rPr>
          <w:rFonts w:ascii="宋体" w:hAnsi="宋体"/>
          <w:color w:val="000000" w:themeColor="text1"/>
          <w:kern w:val="0"/>
        </w:rPr>
        <w:t>金林针织公司</w:t>
      </w:r>
      <w:r>
        <w:rPr>
          <w:rFonts w:ascii="宋体" w:hAnsi="宋体" w:hint="eastAsia"/>
          <w:color w:val="000000" w:themeColor="text1"/>
          <w:kern w:val="0"/>
        </w:rPr>
        <w:t>涉及危险化学品的特种设备台账见下表，压力表台账和检验报告见附件。</w:t>
      </w:r>
    </w:p>
    <w:p w:rsidR="00DA1279" w:rsidRDefault="007707C2">
      <w:pPr>
        <w:spacing w:line="360" w:lineRule="auto"/>
        <w:jc w:val="center"/>
        <w:rPr>
          <w:rFonts w:ascii="黑体" w:eastAsia="黑体" w:hAnsi="黑体" w:cs="黑体"/>
          <w:b/>
          <w:color w:val="000000" w:themeColor="text1"/>
          <w:kern w:val="0"/>
          <w:sz w:val="24"/>
          <w:szCs w:val="24"/>
        </w:rPr>
      </w:pPr>
      <w:r>
        <w:rPr>
          <w:rFonts w:ascii="黑体" w:eastAsia="黑体" w:hAnsi="黑体" w:cs="黑体" w:hint="eastAsia"/>
          <w:b/>
          <w:color w:val="000000" w:themeColor="text1"/>
          <w:kern w:val="0"/>
          <w:sz w:val="24"/>
          <w:szCs w:val="24"/>
        </w:rPr>
        <w:t>表2.5-2 特种设备检验检测情况</w:t>
      </w:r>
    </w:p>
    <w:tbl>
      <w:tblPr>
        <w:tblW w:w="4994" w:type="pct"/>
        <w:tblLayout w:type="fixed"/>
        <w:tblLook w:val="04A0"/>
      </w:tblPr>
      <w:tblGrid>
        <w:gridCol w:w="722"/>
        <w:gridCol w:w="3232"/>
        <w:gridCol w:w="1844"/>
        <w:gridCol w:w="1956"/>
        <w:gridCol w:w="2550"/>
        <w:gridCol w:w="23"/>
        <w:gridCol w:w="2112"/>
        <w:gridCol w:w="2048"/>
      </w:tblGrid>
      <w:tr w:rsidR="00DA1279">
        <w:trPr>
          <w:trHeight w:val="454"/>
          <w:tblHeader/>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序号</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设备名称</w:t>
            </w:r>
          </w:p>
        </w:tc>
        <w:tc>
          <w:tcPr>
            <w:tcW w:w="6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设备编号</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型号规格</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设备注册代码</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检测日期</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下次检测日期</w:t>
            </w:r>
          </w:p>
        </w:tc>
      </w:tr>
      <w:tr w:rsidR="00DA1279">
        <w:trPr>
          <w:trHeight w:val="454"/>
        </w:trPr>
        <w:tc>
          <w:tcPr>
            <w:tcW w:w="249" w:type="pct"/>
            <w:tcBorders>
              <w:top w:val="single" w:sz="4" w:space="0" w:color="000000"/>
              <w:left w:val="single" w:sz="4" w:space="0" w:color="000000"/>
              <w:bottom w:val="nil"/>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nil"/>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nil"/>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H1</w:t>
            </w:r>
          </w:p>
        </w:tc>
        <w:tc>
          <w:tcPr>
            <w:tcW w:w="675" w:type="pct"/>
            <w:tcBorders>
              <w:top w:val="single" w:sz="4" w:space="0" w:color="000000"/>
              <w:left w:val="single" w:sz="4" w:space="0" w:color="000000"/>
              <w:bottom w:val="nil"/>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LVS-60-00</w:t>
            </w:r>
          </w:p>
        </w:tc>
        <w:tc>
          <w:tcPr>
            <w:tcW w:w="879" w:type="pct"/>
            <w:tcBorders>
              <w:top w:val="single" w:sz="4" w:space="0" w:color="000000"/>
              <w:left w:val="single" w:sz="4" w:space="0" w:color="000000"/>
              <w:bottom w:val="nil"/>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217032879202100325</w:t>
            </w:r>
          </w:p>
        </w:tc>
        <w:tc>
          <w:tcPr>
            <w:tcW w:w="737" w:type="pct"/>
            <w:gridSpan w:val="2"/>
            <w:tcBorders>
              <w:top w:val="single" w:sz="4" w:space="0" w:color="000000"/>
              <w:left w:val="single" w:sz="4" w:space="0" w:color="000000"/>
              <w:bottom w:val="nil"/>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2021年10月</w:t>
            </w:r>
          </w:p>
        </w:tc>
        <w:tc>
          <w:tcPr>
            <w:tcW w:w="707" w:type="pct"/>
            <w:tcBorders>
              <w:top w:val="single" w:sz="4" w:space="0" w:color="000000"/>
              <w:left w:val="single" w:sz="4" w:space="0" w:color="000000"/>
              <w:bottom w:val="nil"/>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2024年10月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H2</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YLS-LA-2</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217032126201800151</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H3</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YLS-LA-2</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217032126201800150</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H5</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YLS-LA-2</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217032126201800155</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H6</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YLS-LA-2</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217032126201800156</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H7</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YLS-LA-1</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217032126201800162</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H8</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YLS-LA-1</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217032126201800165</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H9</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YLS-LA-1</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217032126201800164</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H10</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YLS-LA-1</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217032126201800161</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H11</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YLS-LA-1</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217032126201800163</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H12</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YLS-LA-1</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217032126201800166</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H13</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YLS-LA-2</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217032126201800152</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H15</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YLS-LA-2</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217032126201800330</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H16</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SME1000D</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217032126201800374</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H17</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XLS-LA-80</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217032126201800336</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H18</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YLS-LA-1</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217032126201800337</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H19</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YLS-LA-1</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217032126201800338</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H20</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XLS-LA-80</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217032126201800335</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高温高压染色机</w:t>
            </w:r>
          </w:p>
        </w:tc>
        <w:tc>
          <w:tcPr>
            <w:tcW w:w="6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H21</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SME1000D</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217032126201800373</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染色机</w:t>
            </w:r>
          </w:p>
        </w:tc>
        <w:tc>
          <w:tcPr>
            <w:tcW w:w="6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H30</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LVS-60-00</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217032879202100326</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2024年10月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H31</w:t>
            </w:r>
          </w:p>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（Q型缸）</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SAF3-2HT-00A</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217032879201900242</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2026年11月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SAF3-2HT-04</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217010F23201900401</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sz w:val="21"/>
                <w:szCs w:val="21"/>
              </w:rPr>
            </w:pPr>
            <w:r>
              <w:rPr>
                <w:rFonts w:ascii="宋体" w:hAnsi="宋体" w:cs="宋体" w:hint="eastAsia"/>
                <w:color w:val="000000" w:themeColor="text1"/>
                <w:kern w:val="0"/>
                <w:sz w:val="21"/>
                <w:szCs w:val="21"/>
              </w:rPr>
              <w:t>2022年10月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2026年11月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H35</w:t>
            </w:r>
          </w:p>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（Q型缸）</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SAF3-4HT-00A</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217032879201900245</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2026年11月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SAF5-4HT-04</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217010F23201900464</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2026年11月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H32</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SAF5-4HT-00C</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217032879202000125</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2023年4月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2027年4月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SAF5-4HT-04</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217010F23202000117</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2023年4月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2027年4月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H36</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SAF5-4HT-00C</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217032879202000126</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2023年4月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2027年4月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SAF5-4HT-04</w:t>
            </w:r>
          </w:p>
        </w:tc>
        <w:tc>
          <w:tcPr>
            <w:tcW w:w="8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217010F23202000116</w:t>
            </w:r>
          </w:p>
        </w:tc>
        <w:tc>
          <w:tcPr>
            <w:tcW w:w="7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2023年4月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2027年4月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Q1</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SAF3-4HT-00A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217032879201800107</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2025年9月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SAF3-4HT-04</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217010F23201800203</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2025年9月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Q2</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SAF3-4HT-00A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217032879201800194</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2025年10月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SAF3-4HT-04</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217010F23201800543</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2025年10月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SAF3-4HT-00A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217032879201800197</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2025年10月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SAF3-4HT-04</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217010F23201800140</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2025年9月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Q5</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SAF3-4HT-00A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217032879201800195</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2025年10月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SAF3-4HT-04</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217010F23201800544</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2025年10月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Q6</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SAF3-4HT</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217032879201800196</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2025年10月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SAF3-4HT-04</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217010F23201800437</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2025年10月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Q7</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SAF3-6HT-00A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217032879201800199</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2025年10月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SAF3-6HT-00</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217010F23201800426</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2025年9月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Q8</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SAF3-2HT-00A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217032879201800178</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2025年10月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SAF3-2HT-04</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217010F23201800418</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2025年9月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Q9</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SAF3-6HT-00A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217032879201800198</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2025年10月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SAF3-6HT-00</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217010F23201800438</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2025年10月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Q10</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SAF3-2HT-00A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217032879201800179</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2025年10月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SAF3-2HT-04</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217010F23201800422</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2025年9月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Q11</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SAF3-4HT-00A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217032879201900243</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2026年11月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SAF5-4HT-04</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217010F23201900465</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2026年11月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Q12</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SAF3-6HT-00A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217032879201900246</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2026年11月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SAF5-6HT-00</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217010F23201900466</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2026年11月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Q15</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SAF5-1HT-00C</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217032879202000240</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2020年9月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2023年9月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SAF3-1HT-04A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217032M19202000323</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2020年9月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2023年9月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Q16</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SAF5-2HT-00C</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217032879202000175</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2023年6月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2027年6月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SAF3-2HT-04</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217010F23202000139</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2023年6月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2027年6月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nil"/>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nil"/>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Q17</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SAF3-4HT-00A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217032879201900244</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2026年11月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nil"/>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nil"/>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nil"/>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SAF5-4HT-04</w:t>
            </w:r>
          </w:p>
        </w:tc>
        <w:tc>
          <w:tcPr>
            <w:tcW w:w="887" w:type="pct"/>
            <w:gridSpan w:val="2"/>
            <w:tcBorders>
              <w:top w:val="single" w:sz="4" w:space="0" w:color="000000"/>
              <w:left w:val="single" w:sz="4" w:space="0" w:color="000000"/>
              <w:bottom w:val="nil"/>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217010F23201900474</w:t>
            </w:r>
          </w:p>
        </w:tc>
        <w:tc>
          <w:tcPr>
            <w:tcW w:w="728" w:type="pct"/>
            <w:tcBorders>
              <w:top w:val="single" w:sz="4" w:space="0" w:color="000000"/>
              <w:left w:val="single" w:sz="4" w:space="0" w:color="000000"/>
              <w:bottom w:val="nil"/>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2022年10月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2026年11月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Q19</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SAF5-4HT-00C</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217032879202000124</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2023年4月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2027年4月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SAF5-4HT-04</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217010F23202000094</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2023年4月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2027年4月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Q20</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SAF5-4HT-00C</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217032879202000051</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2023年4月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2027年4月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SAF5-4HT-04</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217010F23202000064</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2023年4月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2027年4月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H33</w:t>
            </w:r>
          </w:p>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（Q型缸）</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SAF5-1HT-00C</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217032879202000241</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2020年9月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2023年9月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SAF3-1HT-04A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217032M19202000324</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2020年9月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2023年9月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Q21</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SAF5-8HT-00CR1</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217032879202100241</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2021年8月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2024年8月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SAF3-8HT-04</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217032M19202100261</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2021年7月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2024年7月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Q22</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SAF5-2HT-00CR1</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217032879202100220</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2021年8月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2024年8月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SAF3-2HT-04</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217032M19202100282</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2021年8月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2024年8月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Q23</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SAF5-2HT-00CR1</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217032879202100219</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2021年8月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2024年8月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SAF3-2HT-04</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217032M19202100230</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2021年6月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2024年6月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Q25</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SAF5-2HT-00CR1</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217032879202100218</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2021年8月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2024年8月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SAF3-2HT-04</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217032M19202100280</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2021年7月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2024年7月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Q26</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SAF3-S50HT-00CR1</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217032879202100270</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SAF3-S50HT-04A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无（容积0.5m</w:t>
            </w:r>
            <w:r>
              <w:rPr>
                <w:rFonts w:ascii="宋体" w:hAnsi="宋体" w:cs="宋体" w:hint="eastAsia"/>
                <w:color w:val="000000" w:themeColor="text1"/>
                <w:kern w:val="0"/>
                <w:sz w:val="21"/>
                <w:szCs w:val="21"/>
                <w:vertAlign w:val="superscript"/>
              </w:rPr>
              <w:t>3</w:t>
            </w:r>
            <w:r>
              <w:rPr>
                <w:rFonts w:ascii="宋体" w:hAnsi="宋体" w:cs="宋体" w:hint="eastAsia"/>
                <w:color w:val="000000" w:themeColor="text1"/>
                <w:kern w:val="0"/>
                <w:sz w:val="21"/>
                <w:szCs w:val="21"/>
              </w:rPr>
              <w:t>）</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2021年7月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2024年7月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Q27</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SAF3-S50HT-00CR1</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217032879202100274</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2024年9月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SAF3-S50HT-04A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无（容积0.5m</w:t>
            </w:r>
            <w:r>
              <w:rPr>
                <w:rFonts w:ascii="宋体" w:hAnsi="宋体" w:cs="宋体" w:hint="eastAsia"/>
                <w:color w:val="000000" w:themeColor="text1"/>
                <w:kern w:val="0"/>
                <w:sz w:val="21"/>
                <w:szCs w:val="21"/>
                <w:vertAlign w:val="superscript"/>
              </w:rPr>
              <w:t>3</w:t>
            </w:r>
            <w:r>
              <w:rPr>
                <w:rFonts w:ascii="宋体" w:hAnsi="宋体" w:cs="宋体" w:hint="eastAsia"/>
                <w:color w:val="000000" w:themeColor="text1"/>
                <w:kern w:val="0"/>
                <w:sz w:val="21"/>
                <w:szCs w:val="21"/>
              </w:rPr>
              <w:t>）</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2021年8月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2024年8月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Q28</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SAF5-6HT-00CR1</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217032879202100287</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2022年1月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2025年1月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SAF5-6HT-00</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217032M19202100040</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2021年4月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2024年4月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Q29</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SAF5-6HT-00CR1</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217032879202100285</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2022年2月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2025年1月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SAF5-6HT-00</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217032M19202100259</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2021年7月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2024年7月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Q30</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SAF5-6HT-00CR1</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217032879202100496</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2022年2月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2025年1月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SAF5-6HT-00</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217032M19202100134</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2021年5月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Q31</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SAF5-6FT-00CR1</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217032879202200042</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2022年5月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2025年4月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SAF5-6HT-00</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217032M19202200047</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2022年3月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2025年3月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Q32</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SAF5-6FT-00CR1</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217032879202200043</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2022年5月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2025年3月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SAF5-6HT-00</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217032M19202200045</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2022年3月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2025年3月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Q33</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SAF5-6FT-00CR1</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217032879202200044</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2022年6月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2025年5月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SAF5-6HT-00</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217032M19202200046</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2022年3月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2025年3月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Q35</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SAF5-1HT-00CR1</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217032879202200110</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2025年6月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SAF3-1HT-04A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217032M19202200188</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2025年6月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Q36</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SAF5-1HT-00CR1</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217032879202200111</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2025年6月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SAF3-1HT-04A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217032M19202200189</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2022年9月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2025年6月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Q37</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BH-4HT-00C</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217032879202300052</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2023年4月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2026年3月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BH-4HT-04A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217032879202300061</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2023年4月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2026年3月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Q38</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SAF5-S50HT-00CR1</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217032879202300111</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2023年4月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2026年3月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SAF3-S50HT-04A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无（容积0.5m</w:t>
            </w:r>
            <w:r>
              <w:rPr>
                <w:rFonts w:ascii="宋体" w:hAnsi="宋体" w:cs="宋体" w:hint="eastAsia"/>
                <w:color w:val="000000" w:themeColor="text1"/>
                <w:kern w:val="0"/>
                <w:sz w:val="21"/>
                <w:szCs w:val="21"/>
                <w:vertAlign w:val="superscript"/>
              </w:rPr>
              <w:t>3</w:t>
            </w:r>
            <w:r>
              <w:rPr>
                <w:rFonts w:ascii="宋体" w:hAnsi="宋体" w:cs="宋体" w:hint="eastAsia"/>
                <w:color w:val="000000" w:themeColor="text1"/>
                <w:kern w:val="0"/>
                <w:sz w:val="21"/>
                <w:szCs w:val="21"/>
              </w:rPr>
              <w:t>）</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2023年4月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2026年3月</w:t>
            </w:r>
          </w:p>
        </w:tc>
      </w:tr>
      <w:tr w:rsidR="00DA1279">
        <w:trPr>
          <w:trHeight w:val="454"/>
        </w:trPr>
        <w:tc>
          <w:tcPr>
            <w:tcW w:w="24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5"/>
              </w:numPr>
              <w:spacing w:before="240" w:after="240"/>
              <w:jc w:val="center"/>
              <w:textAlignment w:val="center"/>
              <w:rPr>
                <w:rFonts w:ascii="宋体" w:eastAsia="黑体" w:hAnsi="宋体" w:cs="宋体"/>
                <w:b/>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高温气流溢流两用染色机</w:t>
            </w:r>
          </w:p>
        </w:tc>
        <w:tc>
          <w:tcPr>
            <w:tcW w:w="63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Q39</w:t>
            </w: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SAF5-S50HT-OOCR1</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217032879202300047</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2023年4月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2026年3月</w:t>
            </w:r>
          </w:p>
        </w:tc>
      </w:tr>
      <w:tr w:rsidR="00DA1279">
        <w:trPr>
          <w:trHeight w:val="454"/>
        </w:trPr>
        <w:tc>
          <w:tcPr>
            <w:tcW w:w="24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换热器部件</w:t>
            </w:r>
          </w:p>
        </w:tc>
        <w:tc>
          <w:tcPr>
            <w:tcW w:w="63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DA1279">
            <w:pPr>
              <w:jc w:val="center"/>
              <w:rPr>
                <w:rFonts w:ascii="宋体" w:hAnsi="宋体" w:cs="宋体"/>
                <w:color w:val="000000" w:themeColor="text1"/>
                <w:kern w:val="0"/>
                <w:sz w:val="21"/>
                <w:szCs w:val="21"/>
              </w:rPr>
            </w:pPr>
          </w:p>
        </w:tc>
        <w:tc>
          <w:tcPr>
            <w:tcW w:w="6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SAF3-S50HT-04A</w:t>
            </w:r>
          </w:p>
        </w:tc>
        <w:tc>
          <w:tcPr>
            <w:tcW w:w="88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无（容积0.5m</w:t>
            </w:r>
            <w:r>
              <w:rPr>
                <w:rFonts w:ascii="宋体" w:hAnsi="宋体" w:cs="宋体" w:hint="eastAsia"/>
                <w:color w:val="000000" w:themeColor="text1"/>
                <w:kern w:val="0"/>
                <w:sz w:val="21"/>
                <w:szCs w:val="21"/>
                <w:vertAlign w:val="superscript"/>
              </w:rPr>
              <w:t>3</w:t>
            </w:r>
            <w:r>
              <w:rPr>
                <w:rFonts w:ascii="宋体" w:hAnsi="宋体" w:cs="宋体" w:hint="eastAsia"/>
                <w:color w:val="000000" w:themeColor="text1"/>
                <w:kern w:val="0"/>
                <w:sz w:val="21"/>
                <w:szCs w:val="21"/>
              </w:rPr>
              <w:t>）</w:t>
            </w:r>
          </w:p>
        </w:tc>
        <w:tc>
          <w:tcPr>
            <w:tcW w:w="7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2023年4月</w:t>
            </w:r>
          </w:p>
        </w:tc>
        <w:tc>
          <w:tcPr>
            <w:tcW w:w="7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2026年3月</w:t>
            </w:r>
          </w:p>
        </w:tc>
      </w:tr>
    </w:tbl>
    <w:p w:rsidR="00DA1279" w:rsidRDefault="00DA1279" w:rsidP="00776522">
      <w:pPr>
        <w:pStyle w:val="2f5"/>
        <w:spacing w:beforeLines="50"/>
        <w:ind w:firstLineChars="0" w:firstLine="0"/>
        <w:jc w:val="center"/>
        <w:rPr>
          <w:rFonts w:ascii="黑体" w:eastAsia="黑体" w:hAnsi="黑体" w:cs="黑体"/>
          <w:b/>
          <w:color w:val="000000" w:themeColor="text1"/>
          <w:kern w:val="0"/>
          <w:sz w:val="24"/>
          <w:szCs w:val="24"/>
        </w:rPr>
      </w:pPr>
    </w:p>
    <w:p w:rsidR="00DA1279" w:rsidRDefault="00DA1279" w:rsidP="00776522">
      <w:pPr>
        <w:pStyle w:val="2f5"/>
        <w:spacing w:beforeLines="50"/>
        <w:ind w:firstLineChars="0" w:firstLine="0"/>
        <w:jc w:val="center"/>
        <w:rPr>
          <w:rFonts w:ascii="黑体" w:eastAsia="黑体" w:hAnsi="黑体" w:cs="黑体"/>
          <w:b/>
          <w:color w:val="000000" w:themeColor="text1"/>
          <w:kern w:val="0"/>
          <w:sz w:val="24"/>
          <w:szCs w:val="24"/>
        </w:rPr>
      </w:pPr>
    </w:p>
    <w:p w:rsidR="00DA1279" w:rsidRDefault="00DA1279" w:rsidP="00776522">
      <w:pPr>
        <w:pStyle w:val="2f5"/>
        <w:spacing w:beforeLines="50"/>
        <w:ind w:firstLineChars="0" w:firstLine="0"/>
        <w:jc w:val="center"/>
        <w:rPr>
          <w:rFonts w:ascii="黑体" w:eastAsia="黑体" w:hAnsi="黑体" w:cs="黑体"/>
          <w:b/>
          <w:color w:val="000000" w:themeColor="text1"/>
          <w:kern w:val="0"/>
          <w:sz w:val="24"/>
          <w:szCs w:val="24"/>
        </w:rPr>
      </w:pPr>
    </w:p>
    <w:p w:rsidR="00DA1279" w:rsidRDefault="00DA1279" w:rsidP="00776522">
      <w:pPr>
        <w:pStyle w:val="2f5"/>
        <w:spacing w:beforeLines="50"/>
        <w:ind w:firstLineChars="0" w:firstLine="0"/>
        <w:jc w:val="center"/>
        <w:rPr>
          <w:rFonts w:ascii="黑体" w:eastAsia="黑体" w:hAnsi="黑体" w:cs="黑体"/>
          <w:b/>
          <w:color w:val="000000" w:themeColor="text1"/>
          <w:kern w:val="0"/>
          <w:sz w:val="24"/>
          <w:szCs w:val="24"/>
        </w:rPr>
      </w:pPr>
    </w:p>
    <w:p w:rsidR="00DA1279" w:rsidRDefault="00DA1279">
      <w:pPr>
        <w:pStyle w:val="2f5"/>
        <w:ind w:firstLineChars="0" w:firstLine="0"/>
        <w:jc w:val="center"/>
        <w:rPr>
          <w:rFonts w:ascii="黑体" w:eastAsia="黑体" w:hAnsi="黑体" w:cs="黑体"/>
          <w:b/>
          <w:color w:val="000000" w:themeColor="text1"/>
          <w:kern w:val="0"/>
          <w:sz w:val="24"/>
          <w:szCs w:val="24"/>
        </w:rPr>
      </w:pPr>
    </w:p>
    <w:p w:rsidR="00DA1279" w:rsidRDefault="007707C2">
      <w:pPr>
        <w:pStyle w:val="2f5"/>
        <w:ind w:firstLineChars="0" w:firstLine="0"/>
        <w:jc w:val="center"/>
        <w:rPr>
          <w:rFonts w:ascii="宋体" w:eastAsia="黑体" w:hAnsi="宋体"/>
          <w:color w:val="000000" w:themeColor="text1"/>
          <w:kern w:val="0"/>
          <w:sz w:val="24"/>
          <w:szCs w:val="24"/>
        </w:rPr>
      </w:pPr>
      <w:r>
        <w:rPr>
          <w:rFonts w:ascii="黑体" w:eastAsia="黑体" w:hAnsi="黑体" w:cs="黑体" w:hint="eastAsia"/>
          <w:b/>
          <w:color w:val="000000" w:themeColor="text1"/>
          <w:kern w:val="0"/>
          <w:sz w:val="24"/>
          <w:szCs w:val="24"/>
        </w:rPr>
        <w:t>表2.5-3安全阀台账</w:t>
      </w:r>
    </w:p>
    <w:tbl>
      <w:tblPr>
        <w:tblW w:w="4997" w:type="pct"/>
        <w:tblLook w:val="04A0"/>
      </w:tblPr>
      <w:tblGrid>
        <w:gridCol w:w="741"/>
        <w:gridCol w:w="1534"/>
        <w:gridCol w:w="1328"/>
        <w:gridCol w:w="1586"/>
        <w:gridCol w:w="2035"/>
        <w:gridCol w:w="864"/>
        <w:gridCol w:w="2264"/>
        <w:gridCol w:w="2070"/>
        <w:gridCol w:w="2073"/>
      </w:tblGrid>
      <w:tr w:rsidR="00DA1279">
        <w:trPr>
          <w:trHeight w:val="454"/>
          <w:tblHeader/>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序号</w:t>
            </w:r>
          </w:p>
        </w:tc>
        <w:tc>
          <w:tcPr>
            <w:tcW w:w="5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设定压力</w:t>
            </w:r>
          </w:p>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（MPa.g）</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规格、型号</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安全阀编号</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安装位置</w:t>
            </w:r>
          </w:p>
        </w:tc>
        <w:tc>
          <w:tcPr>
            <w:tcW w:w="2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数量</w:t>
            </w:r>
          </w:p>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（个）</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检验报告编号</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检验日期</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下次检验日期</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23H02947</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Q35（二车间）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FD-2023-043743</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2023年5月25日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2024年5月24日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23H02918</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Q35（二车间）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FD-2023-042545</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2023年5月23日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2024年5月22日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0.45MPa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23H02922</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H16（一车间）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FD-2023-042549</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2023年5月23日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2024年5月22日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0.45MPa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23H02923</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H10（一车间）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FD-2023-042550</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2023年5月23日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2024年5月22日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A48W-16P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23H02656</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Q30（二车间）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FD-2023-037191</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A48W-16P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23H02655</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Q32（二车间）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FD-2023-037192</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A48W-16P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23H02654</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Q33（二车间）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FD-2023-037194</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23H02652</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Q29（二车间）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FD-2023-037195</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23H02767</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Q8（二车间）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FD-2023-041242</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2023年5月18日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2024年5月17日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0.38MPa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23H02663</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H12（一车间）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FD-2023-037200</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23H02598</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H32（一车间）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FD-2023-035727</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2023年5月5日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2024年5月4日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23H02662</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Q36（二车间）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FD-2023-037201</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23H02765</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Q36（二车间）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FD-2023-041240</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2023年5月18日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2024年5月17日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0.45MPa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23H02763</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H13（一车间）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FD-2023-041259</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2023年5月18日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2024年5月17日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0.45MPa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23H02762</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H8（一车间）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FD-2023-041255</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2023年5月18日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2024年5月17日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0.45MPa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23H02760</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H7（一车间）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FD-2023-041257</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2023年5月18日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2024年5月17日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0.45MPa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23H02759</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H9（一车间）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FD-2023-041251</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2023年5月18日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2024年5月17日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0.38MPa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23H02754</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H15（一车间）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FD-2023-041248</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2023年5月18日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2024年5月17日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0.38MPa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23H02753</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H7（一车间）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FD-2023-041244</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2023年5月18日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2024年5月17日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0.38MPa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23H02751</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H8（一车间）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FD-2023-041246</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2023年5月18日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2024年5月17日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0.38MPa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23H02750</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H13（一车间）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FD-2023-041247</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2023年5月18日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2024年5月17日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0.38MPa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23H02749</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H6（一车间）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FD-2023-041249</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2023年5月18日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2024年5月17日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0.38MPa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23H02748</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H9（一车间）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FD-2023-041250</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2023年5月18日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2024年5月17日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23H02671</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Q31（二车间）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FD-2023-037206</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A48Y-16P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23H02657</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Q31（二车间）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FD-2023-037190</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A48W-16P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23H02653</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Q28（二车间）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FD-2023-037196</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23H02672</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Q28（二车间）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FD-2023-037203</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23H02666</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Q7（二车间）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FD-2023-037208</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23H02665</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Q1（二车间）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FD-2023-037211</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23H02683</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Q33（二车间）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FD-2023-037207</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23H02673</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Q8（二车间）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FD-2023-037205</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23H02670</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Q21（二车间）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FD-2023-037202</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23H02669</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FD-2023-037204</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23H02668</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Q32（二车间）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FD-2023-037209</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23H02667</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Q2（二车间）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FD-2023-037210</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23H02664</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Q30（二车间）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FD-2023-037212</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23H02661</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Q2（二车间）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FD-2023-037197</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23H02660</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Q3（二车间）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FD-2023-037199</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23H02659</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Q1（二车间）</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FD-2023-037198</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1.30MPa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A48Y-16C</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23H02658</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分气缸S2120011</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FD-2023-037189</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2023年5月9日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2024年5月8日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0.40MPa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22H04084</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FD-2022-075847</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2023年6月7日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2024年6月6日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0.40MPa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A48Y-16C</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22H04051</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FD-2022-075657</w:t>
            </w:r>
          </w:p>
        </w:tc>
        <w:tc>
          <w:tcPr>
            <w:tcW w:w="2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2023年6月7日</w:t>
            </w:r>
          </w:p>
        </w:tc>
        <w:tc>
          <w:tcPr>
            <w:tcW w:w="2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2024年6月6日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0.40MPa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A48Y-16C</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22H04050</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FD-2022-075658</w:t>
            </w:r>
          </w:p>
        </w:tc>
        <w:tc>
          <w:tcPr>
            <w:tcW w:w="2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2023年6月7日</w:t>
            </w:r>
          </w:p>
        </w:tc>
        <w:tc>
          <w:tcPr>
            <w:tcW w:w="2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2024年6月6日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0.32MPa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22H04110</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FD-2022-075950</w:t>
            </w:r>
          </w:p>
        </w:tc>
        <w:tc>
          <w:tcPr>
            <w:tcW w:w="2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2023年6月7日</w:t>
            </w:r>
          </w:p>
        </w:tc>
        <w:tc>
          <w:tcPr>
            <w:tcW w:w="2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2024年6月6日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0.75MPa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22H06420</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FD-2022-124427</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2022年12月7日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2023年12月6日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0.80MPa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22H06400</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FD-2022-124429</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2022年12月7日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2023年12月6日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0.45MPa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22H04076</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FD-2022-075854</w:t>
            </w:r>
          </w:p>
        </w:tc>
        <w:tc>
          <w:tcPr>
            <w:tcW w:w="2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2023年6月7日</w:t>
            </w:r>
          </w:p>
        </w:tc>
        <w:tc>
          <w:tcPr>
            <w:tcW w:w="2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2024年6月6日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0.75MPa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22H06132</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FD-2022-121780</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2022年11月29日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2023年11月28日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0.75MPa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22H06136</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FD-2022-121778</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2022年11月29日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2023年11月28日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0.75MPa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A28W-16P</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22H06140</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FD-2022-121785</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2022年11月29日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2023年11月28日</w:t>
            </w:r>
          </w:p>
        </w:tc>
      </w:tr>
      <w:tr w:rsidR="00DA1279">
        <w:trPr>
          <w:trHeight w:val="454"/>
        </w:trPr>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6"/>
              </w:numPr>
              <w:spacing w:before="240" w:after="240"/>
              <w:jc w:val="center"/>
              <w:textAlignment w:val="center"/>
              <w:rPr>
                <w:rFonts w:ascii="宋体" w:eastAsia="黑体" w:hAnsi="宋体" w:cs="宋体"/>
                <w:b/>
                <w:color w:val="000000" w:themeColor="text1"/>
                <w:kern w:val="0"/>
                <w:sz w:val="21"/>
                <w:szCs w:val="21"/>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0.75MPa</w:t>
            </w:r>
          </w:p>
        </w:tc>
        <w:tc>
          <w:tcPr>
            <w:tcW w:w="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A28H-16</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22H06144</w:t>
            </w:r>
          </w:p>
        </w:tc>
        <w:tc>
          <w:tcPr>
            <w:tcW w:w="7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2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7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FD-2022-121789</w:t>
            </w:r>
          </w:p>
        </w:tc>
        <w:tc>
          <w:tcPr>
            <w:tcW w:w="7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2022年11月29日</w:t>
            </w:r>
          </w:p>
        </w:tc>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2023年11月28日</w:t>
            </w:r>
          </w:p>
        </w:tc>
      </w:tr>
    </w:tbl>
    <w:p w:rsidR="00DA1279" w:rsidRDefault="00DA1279" w:rsidP="00776522">
      <w:pPr>
        <w:pStyle w:val="2f5"/>
        <w:spacing w:beforeLines="50"/>
        <w:ind w:firstLineChars="0" w:firstLine="0"/>
        <w:jc w:val="center"/>
        <w:rPr>
          <w:rFonts w:ascii="黑体" w:eastAsia="黑体" w:hAnsi="黑体" w:cs="黑体"/>
          <w:b/>
          <w:color w:val="000000" w:themeColor="text1"/>
          <w:kern w:val="0"/>
          <w:sz w:val="24"/>
          <w:szCs w:val="24"/>
        </w:rPr>
      </w:pPr>
    </w:p>
    <w:p w:rsidR="00DA1279" w:rsidRDefault="00DA1279" w:rsidP="00776522">
      <w:pPr>
        <w:pStyle w:val="2f5"/>
        <w:spacing w:beforeLines="50"/>
        <w:ind w:firstLineChars="0" w:firstLine="0"/>
        <w:rPr>
          <w:rFonts w:ascii="黑体" w:eastAsia="黑体" w:hAnsi="黑体" w:cs="黑体"/>
          <w:b/>
          <w:color w:val="000000" w:themeColor="text1"/>
          <w:kern w:val="0"/>
          <w:sz w:val="24"/>
          <w:szCs w:val="24"/>
        </w:rPr>
      </w:pPr>
    </w:p>
    <w:p w:rsidR="00DA1279" w:rsidRDefault="00DA1279">
      <w:pPr>
        <w:pStyle w:val="2f5"/>
        <w:ind w:firstLineChars="0" w:firstLine="0"/>
        <w:rPr>
          <w:rFonts w:ascii="宋体" w:hAnsi="宋体"/>
          <w:color w:val="000000" w:themeColor="text1"/>
          <w:kern w:val="0"/>
        </w:rPr>
        <w:sectPr w:rsidR="00DA1279">
          <w:pgSz w:w="16840" w:h="11907" w:orient="landscape"/>
          <w:pgMar w:top="1588" w:right="1418" w:bottom="1134" w:left="1134" w:header="794" w:footer="794" w:gutter="0"/>
          <w:paperSrc w:first="1261" w:other="1261"/>
          <w:cols w:space="720"/>
          <w:docGrid w:linePitch="435" w:charSpace="2662"/>
        </w:sectPr>
      </w:pPr>
    </w:p>
    <w:p w:rsidR="00DA1279" w:rsidRDefault="007707C2">
      <w:pPr>
        <w:spacing w:line="360" w:lineRule="auto"/>
        <w:jc w:val="center"/>
        <w:rPr>
          <w:rFonts w:ascii="黑体" w:eastAsia="黑体"/>
          <w:b/>
          <w:bCs/>
          <w:color w:val="000000" w:themeColor="text1"/>
          <w:kern w:val="0"/>
          <w:sz w:val="24"/>
          <w:szCs w:val="24"/>
        </w:rPr>
      </w:pPr>
      <w:r>
        <w:rPr>
          <w:rFonts w:ascii="黑体" w:eastAsia="黑体" w:hint="eastAsia"/>
          <w:b/>
          <w:bCs/>
          <w:color w:val="000000" w:themeColor="text1"/>
          <w:kern w:val="0"/>
          <w:sz w:val="24"/>
          <w:szCs w:val="24"/>
        </w:rPr>
        <w:lastRenderedPageBreak/>
        <w:t>表2.5-4搬运危化品叉车台账</w:t>
      </w:r>
    </w:p>
    <w:tbl>
      <w:tblPr>
        <w:tblW w:w="5000" w:type="pct"/>
        <w:tblLook w:val="04A0"/>
      </w:tblPr>
      <w:tblGrid>
        <w:gridCol w:w="714"/>
        <w:gridCol w:w="713"/>
        <w:gridCol w:w="2454"/>
        <w:gridCol w:w="1395"/>
        <w:gridCol w:w="1209"/>
        <w:gridCol w:w="1209"/>
        <w:gridCol w:w="1707"/>
      </w:tblGrid>
      <w:tr w:rsidR="00DA1279">
        <w:trPr>
          <w:trHeight w:val="454"/>
        </w:trPr>
        <w:tc>
          <w:tcPr>
            <w:tcW w:w="3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序号</w:t>
            </w:r>
          </w:p>
        </w:tc>
        <w:tc>
          <w:tcPr>
            <w:tcW w:w="3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名称</w:t>
            </w:r>
          </w:p>
        </w:tc>
        <w:tc>
          <w:tcPr>
            <w:tcW w:w="13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登记证编号</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车牌号</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检验机构</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检验时间</w:t>
            </w:r>
          </w:p>
        </w:tc>
        <w:tc>
          <w:tcPr>
            <w:tcW w:w="9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下次检验时间</w:t>
            </w:r>
          </w:p>
        </w:tc>
      </w:tr>
      <w:tr w:rsidR="00DA1279">
        <w:trPr>
          <w:trHeight w:val="454"/>
        </w:trPr>
        <w:tc>
          <w:tcPr>
            <w:tcW w:w="3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7"/>
              </w:numPr>
              <w:spacing w:before="240" w:after="240"/>
              <w:jc w:val="center"/>
              <w:textAlignment w:val="center"/>
              <w:rPr>
                <w:rFonts w:ascii="宋体" w:eastAsia="黑体" w:hAnsi="宋体" w:cs="宋体"/>
                <w:b/>
                <w:color w:val="000000" w:themeColor="text1"/>
                <w:kern w:val="0"/>
                <w:sz w:val="21"/>
                <w:szCs w:val="21"/>
              </w:rPr>
            </w:pPr>
          </w:p>
        </w:tc>
        <w:tc>
          <w:tcPr>
            <w:tcW w:w="37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内燃平衡</w:t>
            </w:r>
          </w:p>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重式叉车</w:t>
            </w:r>
          </w:p>
        </w:tc>
        <w:tc>
          <w:tcPr>
            <w:tcW w:w="13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511033028420190004</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浙B.81796</w:t>
            </w:r>
          </w:p>
        </w:tc>
        <w:tc>
          <w:tcPr>
            <w:tcW w:w="64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宁波市特种设备</w:t>
            </w:r>
          </w:p>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检验研究院</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2023/1/1</w:t>
            </w:r>
          </w:p>
        </w:tc>
        <w:tc>
          <w:tcPr>
            <w:tcW w:w="9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2025/1/1</w:t>
            </w:r>
          </w:p>
        </w:tc>
      </w:tr>
      <w:tr w:rsidR="00DA1279">
        <w:trPr>
          <w:trHeight w:val="454"/>
        </w:trPr>
        <w:tc>
          <w:tcPr>
            <w:tcW w:w="3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7"/>
              </w:numPr>
              <w:spacing w:before="240" w:after="240"/>
              <w:jc w:val="center"/>
              <w:textAlignment w:val="center"/>
              <w:rPr>
                <w:rFonts w:ascii="宋体" w:eastAsia="黑体" w:hAnsi="宋体" w:cs="宋体"/>
                <w:b/>
                <w:color w:val="000000" w:themeColor="text1"/>
                <w:kern w:val="0"/>
                <w:sz w:val="21"/>
                <w:szCs w:val="21"/>
              </w:rPr>
            </w:pPr>
          </w:p>
        </w:tc>
        <w:tc>
          <w:tcPr>
            <w:tcW w:w="37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c>
          <w:tcPr>
            <w:tcW w:w="13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511010002202342181</w:t>
            </w:r>
          </w:p>
        </w:tc>
        <w:tc>
          <w:tcPr>
            <w:tcW w:w="7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浙B.B0176</w:t>
            </w:r>
          </w:p>
        </w:tc>
        <w:tc>
          <w:tcPr>
            <w:tcW w:w="64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2023/4/1</w:t>
            </w:r>
          </w:p>
        </w:tc>
        <w:tc>
          <w:tcPr>
            <w:tcW w:w="9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2025/4/1</w:t>
            </w:r>
          </w:p>
        </w:tc>
      </w:tr>
    </w:tbl>
    <w:p w:rsidR="00DA1279" w:rsidRDefault="007707C2" w:rsidP="00776522">
      <w:pPr>
        <w:spacing w:beforeLines="50" w:line="360" w:lineRule="auto"/>
        <w:jc w:val="center"/>
        <w:rPr>
          <w:rFonts w:eastAsia="黑体" w:cs="宋体"/>
          <w:b/>
          <w:color w:val="000000" w:themeColor="text1"/>
          <w:kern w:val="0"/>
          <w:sz w:val="24"/>
          <w:szCs w:val="24"/>
        </w:rPr>
      </w:pPr>
      <w:r>
        <w:rPr>
          <w:rFonts w:ascii="黑体" w:eastAsia="黑体" w:hint="eastAsia"/>
          <w:b/>
          <w:bCs/>
          <w:color w:val="000000" w:themeColor="text1"/>
          <w:kern w:val="0"/>
          <w:sz w:val="24"/>
          <w:szCs w:val="24"/>
        </w:rPr>
        <w:t>表2.5-5载危化品货梯台账</w:t>
      </w:r>
    </w:p>
    <w:tbl>
      <w:tblPr>
        <w:tblW w:w="4998" w:type="pct"/>
        <w:tblLook w:val="04A0"/>
      </w:tblPr>
      <w:tblGrid>
        <w:gridCol w:w="983"/>
        <w:gridCol w:w="1836"/>
        <w:gridCol w:w="1111"/>
        <w:gridCol w:w="1364"/>
        <w:gridCol w:w="2404"/>
        <w:gridCol w:w="1699"/>
      </w:tblGrid>
      <w:tr w:rsidR="00DA1279">
        <w:trPr>
          <w:trHeight w:val="454"/>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序号</w:t>
            </w:r>
          </w:p>
        </w:tc>
        <w:tc>
          <w:tcPr>
            <w:tcW w:w="9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w:t>
            </w:r>
          </w:p>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名称</w:t>
            </w:r>
          </w:p>
        </w:tc>
        <w:tc>
          <w:tcPr>
            <w:tcW w:w="5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设备编号</w:t>
            </w:r>
          </w:p>
        </w:tc>
        <w:tc>
          <w:tcPr>
            <w:tcW w:w="7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型号</w:t>
            </w:r>
          </w:p>
        </w:tc>
        <w:tc>
          <w:tcPr>
            <w:tcW w:w="12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检测日期</w:t>
            </w:r>
          </w:p>
        </w:tc>
        <w:tc>
          <w:tcPr>
            <w:tcW w:w="9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下次检测</w:t>
            </w:r>
          </w:p>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日期</w:t>
            </w:r>
          </w:p>
        </w:tc>
      </w:tr>
      <w:tr w:rsidR="00DA1279">
        <w:trPr>
          <w:trHeight w:val="454"/>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8"/>
              </w:numPr>
              <w:spacing w:before="240" w:after="240"/>
              <w:jc w:val="center"/>
              <w:textAlignment w:val="center"/>
              <w:rPr>
                <w:rFonts w:ascii="宋体" w:eastAsia="黑体" w:hAnsi="宋体" w:cs="宋体"/>
                <w:b/>
                <w:color w:val="000000" w:themeColor="text1"/>
                <w:kern w:val="0"/>
                <w:sz w:val="21"/>
                <w:szCs w:val="21"/>
              </w:rPr>
            </w:pPr>
          </w:p>
        </w:tc>
        <w:tc>
          <w:tcPr>
            <w:tcW w:w="976" w:type="pct"/>
            <w:vMerge w:val="restart"/>
            <w:tcBorders>
              <w:top w:val="single" w:sz="4" w:space="0" w:color="000000"/>
              <w:left w:val="single" w:sz="4" w:space="0" w:color="000000"/>
              <w:right w:val="single" w:sz="4" w:space="0" w:color="000000"/>
            </w:tcBorders>
            <w:shd w:val="clear" w:color="auto" w:fill="auto"/>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曳引驱动</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载货电梯</w:t>
            </w:r>
          </w:p>
        </w:tc>
        <w:tc>
          <w:tcPr>
            <w:tcW w:w="5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w:t>
            </w:r>
          </w:p>
        </w:tc>
        <w:tc>
          <w:tcPr>
            <w:tcW w:w="72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YSFS-H</w:t>
            </w:r>
          </w:p>
        </w:tc>
        <w:tc>
          <w:tcPr>
            <w:tcW w:w="12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2023年1月</w:t>
            </w:r>
          </w:p>
        </w:tc>
        <w:tc>
          <w:tcPr>
            <w:tcW w:w="9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2024年1月</w:t>
            </w:r>
          </w:p>
        </w:tc>
      </w:tr>
      <w:tr w:rsidR="00DA1279">
        <w:trPr>
          <w:trHeight w:val="454"/>
        </w:trPr>
        <w:tc>
          <w:tcPr>
            <w:tcW w:w="5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48"/>
              </w:numPr>
              <w:spacing w:before="240" w:after="240"/>
              <w:jc w:val="center"/>
              <w:textAlignment w:val="center"/>
              <w:rPr>
                <w:rFonts w:ascii="宋体" w:eastAsia="黑体" w:hAnsi="宋体" w:cs="宋体"/>
                <w:b/>
                <w:color w:val="000000" w:themeColor="text1"/>
                <w:kern w:val="0"/>
                <w:sz w:val="21"/>
                <w:szCs w:val="21"/>
              </w:rPr>
            </w:pPr>
          </w:p>
        </w:tc>
        <w:tc>
          <w:tcPr>
            <w:tcW w:w="976" w:type="pct"/>
            <w:vMerge/>
            <w:tcBorders>
              <w:left w:val="single" w:sz="4" w:space="0" w:color="000000"/>
              <w:bottom w:val="single" w:sz="4" w:space="0" w:color="000000"/>
              <w:right w:val="single" w:sz="4" w:space="0" w:color="000000"/>
            </w:tcBorders>
            <w:shd w:val="clear" w:color="auto" w:fill="auto"/>
            <w:vAlign w:val="center"/>
          </w:tcPr>
          <w:p w:rsidR="00DA1279" w:rsidRDefault="00DA1279">
            <w:pPr>
              <w:jc w:val="center"/>
              <w:rPr>
                <w:rFonts w:ascii="宋体" w:hAnsi="宋体" w:cs="宋体"/>
                <w:color w:val="000000" w:themeColor="text1"/>
                <w:kern w:val="0"/>
                <w:sz w:val="21"/>
                <w:szCs w:val="21"/>
              </w:rPr>
            </w:pPr>
          </w:p>
        </w:tc>
        <w:tc>
          <w:tcPr>
            <w:tcW w:w="5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c>
          <w:tcPr>
            <w:tcW w:w="72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YSFS-H</w:t>
            </w:r>
          </w:p>
        </w:tc>
        <w:tc>
          <w:tcPr>
            <w:tcW w:w="12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2023年1月</w:t>
            </w:r>
          </w:p>
        </w:tc>
        <w:tc>
          <w:tcPr>
            <w:tcW w:w="9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2024年1月</w:t>
            </w:r>
          </w:p>
        </w:tc>
      </w:tr>
    </w:tbl>
    <w:p w:rsidR="00DA1279" w:rsidRDefault="007707C2" w:rsidP="00776522">
      <w:pPr>
        <w:pStyle w:val="24"/>
        <w:keepNext w:val="0"/>
        <w:keepLines w:val="0"/>
        <w:spacing w:beforeLines="50"/>
        <w:rPr>
          <w:rFonts w:cs="黑体"/>
          <w:bCs w:val="0"/>
          <w:color w:val="000000" w:themeColor="text1"/>
          <w:sz w:val="28"/>
          <w:szCs w:val="28"/>
        </w:rPr>
      </w:pPr>
      <w:bookmarkStart w:id="350" w:name="_Toc6310"/>
      <w:bookmarkStart w:id="351" w:name="_Toc30618"/>
      <w:bookmarkStart w:id="352" w:name="_Toc19160"/>
      <w:bookmarkStart w:id="353" w:name="_Toc1865"/>
      <w:bookmarkStart w:id="354" w:name="_Toc19373"/>
      <w:bookmarkStart w:id="355" w:name="_Toc28472"/>
      <w:bookmarkStart w:id="356" w:name="_Toc6536"/>
      <w:bookmarkStart w:id="357" w:name="_Toc6933"/>
      <w:r>
        <w:rPr>
          <w:rFonts w:cs="黑体" w:hint="eastAsia"/>
          <w:bCs w:val="0"/>
          <w:color w:val="000000" w:themeColor="text1"/>
          <w:sz w:val="28"/>
          <w:szCs w:val="28"/>
        </w:rPr>
        <w:t>2.6公用工程</w:t>
      </w:r>
      <w:bookmarkEnd w:id="340"/>
      <w:bookmarkEnd w:id="341"/>
      <w:bookmarkEnd w:id="342"/>
      <w:bookmarkEnd w:id="350"/>
      <w:bookmarkEnd w:id="351"/>
      <w:bookmarkEnd w:id="352"/>
      <w:bookmarkEnd w:id="353"/>
      <w:bookmarkEnd w:id="354"/>
      <w:bookmarkEnd w:id="355"/>
      <w:bookmarkEnd w:id="356"/>
      <w:bookmarkEnd w:id="357"/>
    </w:p>
    <w:p w:rsidR="00DA1279" w:rsidRDefault="007707C2">
      <w:pPr>
        <w:pStyle w:val="30"/>
        <w:keepNext w:val="0"/>
        <w:keepLines w:val="0"/>
        <w:rPr>
          <w:rFonts w:ascii="黑体" w:eastAsia="黑体" w:hAnsi="黑体"/>
          <w:b/>
          <w:bCs w:val="0"/>
          <w:color w:val="000000" w:themeColor="text1"/>
          <w:sz w:val="28"/>
          <w:lang w:val="en-GB"/>
        </w:rPr>
      </w:pPr>
      <w:bookmarkStart w:id="358" w:name="_Toc46731825"/>
      <w:bookmarkStart w:id="359" w:name="_Toc20441"/>
      <w:bookmarkStart w:id="360" w:name="_Toc31177"/>
      <w:bookmarkStart w:id="361" w:name="_Toc14364"/>
      <w:bookmarkStart w:id="362" w:name="_Toc23943"/>
      <w:bookmarkStart w:id="363" w:name="_Toc1595"/>
      <w:bookmarkStart w:id="364" w:name="_Toc29341"/>
      <w:bookmarkStart w:id="365" w:name="_Toc1745"/>
      <w:bookmarkStart w:id="366" w:name="_Toc11176"/>
      <w:r>
        <w:rPr>
          <w:rFonts w:ascii="黑体" w:eastAsia="黑体" w:hAnsi="黑体" w:hint="eastAsia"/>
          <w:b/>
          <w:bCs w:val="0"/>
          <w:color w:val="000000" w:themeColor="text1"/>
          <w:sz w:val="28"/>
          <w:lang w:val="en-GB"/>
        </w:rPr>
        <w:t>2.</w:t>
      </w:r>
      <w:r>
        <w:rPr>
          <w:rFonts w:ascii="黑体" w:eastAsia="黑体" w:hAnsi="黑体" w:hint="eastAsia"/>
          <w:b/>
          <w:bCs w:val="0"/>
          <w:color w:val="000000" w:themeColor="text1"/>
          <w:sz w:val="28"/>
        </w:rPr>
        <w:t>6</w:t>
      </w:r>
      <w:r>
        <w:rPr>
          <w:rFonts w:ascii="黑体" w:eastAsia="黑体" w:hAnsi="黑体" w:hint="eastAsia"/>
          <w:b/>
          <w:bCs w:val="0"/>
          <w:color w:val="000000" w:themeColor="text1"/>
          <w:sz w:val="28"/>
          <w:lang w:val="en-GB"/>
        </w:rPr>
        <w:t>.1供排水</w:t>
      </w:r>
      <w:bookmarkEnd w:id="358"/>
      <w:bookmarkEnd w:id="359"/>
      <w:bookmarkEnd w:id="360"/>
      <w:bookmarkEnd w:id="361"/>
      <w:bookmarkEnd w:id="362"/>
      <w:bookmarkEnd w:id="363"/>
      <w:bookmarkEnd w:id="364"/>
      <w:bookmarkEnd w:id="365"/>
      <w:bookmarkEnd w:id="366"/>
    </w:p>
    <w:p w:rsidR="00DA1279" w:rsidRDefault="007707C2">
      <w:pPr>
        <w:adjustRightInd w:val="0"/>
        <w:snapToGrid w:val="0"/>
        <w:spacing w:line="360" w:lineRule="auto"/>
        <w:ind w:firstLineChars="200" w:firstLine="560"/>
        <w:rPr>
          <w:rFonts w:cs="宋体"/>
          <w:color w:val="000000" w:themeColor="text1"/>
          <w:kern w:val="0"/>
          <w:szCs w:val="28"/>
        </w:rPr>
      </w:pPr>
      <w:bookmarkStart w:id="367" w:name="_Toc3879"/>
      <w:bookmarkStart w:id="368" w:name="_Toc29822"/>
      <w:bookmarkStart w:id="369" w:name="_Toc46731826"/>
      <w:r>
        <w:rPr>
          <w:rFonts w:cs="宋体" w:hint="eastAsia"/>
          <w:color w:val="000000" w:themeColor="text1"/>
          <w:kern w:val="0"/>
          <w:szCs w:val="28"/>
        </w:rPr>
        <w:t>（</w:t>
      </w:r>
      <w:r>
        <w:rPr>
          <w:rFonts w:cs="宋体" w:hint="eastAsia"/>
          <w:color w:val="000000" w:themeColor="text1"/>
          <w:kern w:val="0"/>
          <w:szCs w:val="28"/>
        </w:rPr>
        <w:t>1</w:t>
      </w:r>
      <w:r>
        <w:rPr>
          <w:rFonts w:cs="宋体" w:hint="eastAsia"/>
          <w:color w:val="000000" w:themeColor="text1"/>
          <w:kern w:val="0"/>
          <w:szCs w:val="28"/>
        </w:rPr>
        <w:t>）给水系统</w:t>
      </w:r>
    </w:p>
    <w:p w:rsidR="00DA1279" w:rsidRDefault="007707C2">
      <w:pPr>
        <w:adjustRightInd w:val="0"/>
        <w:snapToGrid w:val="0"/>
        <w:spacing w:line="360" w:lineRule="auto"/>
        <w:ind w:firstLineChars="200" w:firstLine="560"/>
        <w:rPr>
          <w:rFonts w:cs="宋体"/>
          <w:color w:val="000000" w:themeColor="text1"/>
          <w:kern w:val="0"/>
          <w:szCs w:val="28"/>
        </w:rPr>
      </w:pPr>
      <w:r>
        <w:rPr>
          <w:rFonts w:cs="宋体" w:hint="eastAsia"/>
          <w:color w:val="000000" w:themeColor="text1"/>
          <w:kern w:val="0"/>
          <w:szCs w:val="28"/>
        </w:rPr>
        <w:t>实行分质供水。生产用水和生活用水采用当地供水管网供给，蒸汽冷凝水收集后回用于染色。</w:t>
      </w:r>
    </w:p>
    <w:p w:rsidR="00DA1279" w:rsidRDefault="007707C2">
      <w:pPr>
        <w:adjustRightInd w:val="0"/>
        <w:snapToGrid w:val="0"/>
        <w:spacing w:line="360" w:lineRule="auto"/>
        <w:ind w:firstLineChars="200" w:firstLine="560"/>
        <w:rPr>
          <w:rFonts w:cs="宋体"/>
          <w:color w:val="000000" w:themeColor="text1"/>
          <w:kern w:val="0"/>
          <w:szCs w:val="28"/>
        </w:rPr>
      </w:pPr>
      <w:r>
        <w:rPr>
          <w:rFonts w:cs="宋体" w:hint="eastAsia"/>
          <w:color w:val="000000" w:themeColor="text1"/>
          <w:kern w:val="0"/>
          <w:szCs w:val="28"/>
        </w:rPr>
        <w:t>（</w:t>
      </w:r>
      <w:r>
        <w:rPr>
          <w:rFonts w:cs="宋体" w:hint="eastAsia"/>
          <w:color w:val="000000" w:themeColor="text1"/>
          <w:kern w:val="0"/>
          <w:szCs w:val="28"/>
        </w:rPr>
        <w:t>2</w:t>
      </w:r>
      <w:r>
        <w:rPr>
          <w:rFonts w:cs="宋体" w:hint="eastAsia"/>
          <w:color w:val="000000" w:themeColor="text1"/>
          <w:kern w:val="0"/>
          <w:szCs w:val="28"/>
        </w:rPr>
        <w:t>）排水系统</w:t>
      </w:r>
    </w:p>
    <w:p w:rsidR="00DA1279" w:rsidRDefault="007707C2">
      <w:pPr>
        <w:adjustRightInd w:val="0"/>
        <w:snapToGrid w:val="0"/>
        <w:spacing w:line="360" w:lineRule="auto"/>
        <w:ind w:firstLineChars="200" w:firstLine="560"/>
        <w:rPr>
          <w:rFonts w:cs="宋体"/>
          <w:color w:val="000000" w:themeColor="text1"/>
          <w:kern w:val="0"/>
          <w:szCs w:val="28"/>
        </w:rPr>
      </w:pPr>
      <w:r>
        <w:rPr>
          <w:rFonts w:cs="宋体" w:hint="eastAsia"/>
          <w:color w:val="000000" w:themeColor="text1"/>
          <w:kern w:val="0"/>
          <w:szCs w:val="28"/>
        </w:rPr>
        <w:t>厂区实现雨污分流。生产废水经清污分流，经企业污水处理站（位于</w:t>
      </w:r>
      <w:r>
        <w:rPr>
          <w:rFonts w:cs="宋体" w:hint="eastAsia"/>
          <w:color w:val="000000" w:themeColor="text1"/>
          <w:kern w:val="0"/>
          <w:szCs w:val="28"/>
        </w:rPr>
        <w:t>2#</w:t>
      </w:r>
      <w:r>
        <w:rPr>
          <w:rFonts w:cs="宋体" w:hint="eastAsia"/>
          <w:color w:val="000000" w:themeColor="text1"/>
          <w:kern w:val="0"/>
          <w:szCs w:val="28"/>
        </w:rPr>
        <w:t>厂房</w:t>
      </w:r>
      <w:r>
        <w:rPr>
          <w:rFonts w:cs="宋体" w:hint="eastAsia"/>
          <w:color w:val="000000" w:themeColor="text1"/>
          <w:kern w:val="0"/>
          <w:szCs w:val="28"/>
        </w:rPr>
        <w:t>1</w:t>
      </w:r>
      <w:r>
        <w:rPr>
          <w:rFonts w:cs="宋体" w:hint="eastAsia"/>
          <w:color w:val="000000" w:themeColor="text1"/>
          <w:kern w:val="0"/>
          <w:szCs w:val="28"/>
        </w:rPr>
        <w:t>层）处理后回用</w:t>
      </w:r>
      <w:r>
        <w:rPr>
          <w:rFonts w:cs="宋体" w:hint="eastAsia"/>
          <w:color w:val="000000" w:themeColor="text1"/>
          <w:kern w:val="0"/>
          <w:szCs w:val="28"/>
        </w:rPr>
        <w:t>50%</w:t>
      </w:r>
      <w:r>
        <w:rPr>
          <w:rFonts w:cs="宋体" w:hint="eastAsia"/>
          <w:color w:val="000000" w:themeColor="text1"/>
          <w:kern w:val="0"/>
          <w:szCs w:val="28"/>
        </w:rPr>
        <w:t>；剩余部分根据当地环保主管部门要求，处理达到排放标准后纳入市政污水管网，生活污水单独收集，经化粪池预处理后的生活污水接入市政污水管道。</w:t>
      </w:r>
    </w:p>
    <w:p w:rsidR="00DA1279" w:rsidRDefault="007707C2">
      <w:pPr>
        <w:pStyle w:val="30"/>
        <w:keepNext w:val="0"/>
        <w:keepLines w:val="0"/>
        <w:rPr>
          <w:rFonts w:ascii="黑体" w:eastAsia="黑体" w:hAnsi="黑体"/>
          <w:b/>
          <w:bCs w:val="0"/>
          <w:color w:val="000000" w:themeColor="text1"/>
          <w:sz w:val="28"/>
          <w:lang w:val="en-GB"/>
        </w:rPr>
      </w:pPr>
      <w:bookmarkStart w:id="370" w:name="_Toc13354"/>
      <w:bookmarkStart w:id="371" w:name="_Toc23913"/>
      <w:bookmarkStart w:id="372" w:name="_Toc27919"/>
      <w:bookmarkStart w:id="373" w:name="_Toc11159"/>
      <w:bookmarkStart w:id="374" w:name="_Toc4266"/>
      <w:bookmarkStart w:id="375" w:name="_Toc28317"/>
      <w:r>
        <w:rPr>
          <w:rFonts w:ascii="黑体" w:eastAsia="黑体" w:hAnsi="黑体" w:hint="eastAsia"/>
          <w:b/>
          <w:bCs w:val="0"/>
          <w:color w:val="000000" w:themeColor="text1"/>
          <w:sz w:val="28"/>
          <w:lang w:val="en-GB"/>
        </w:rPr>
        <w:t>2.</w:t>
      </w:r>
      <w:r>
        <w:rPr>
          <w:rFonts w:ascii="黑体" w:eastAsia="黑体" w:hAnsi="黑体" w:hint="eastAsia"/>
          <w:b/>
          <w:bCs w:val="0"/>
          <w:color w:val="000000" w:themeColor="text1"/>
          <w:sz w:val="28"/>
        </w:rPr>
        <w:t>6</w:t>
      </w:r>
      <w:r>
        <w:rPr>
          <w:rFonts w:ascii="黑体" w:eastAsia="黑体" w:hAnsi="黑体" w:hint="eastAsia"/>
          <w:b/>
          <w:bCs w:val="0"/>
          <w:color w:val="000000" w:themeColor="text1"/>
          <w:sz w:val="28"/>
          <w:lang w:val="en-GB"/>
        </w:rPr>
        <w:t>.2供电</w:t>
      </w:r>
      <w:bookmarkEnd w:id="367"/>
      <w:bookmarkEnd w:id="368"/>
      <w:bookmarkEnd w:id="369"/>
      <w:bookmarkEnd w:id="370"/>
      <w:bookmarkEnd w:id="371"/>
      <w:bookmarkEnd w:id="372"/>
      <w:bookmarkEnd w:id="373"/>
      <w:bookmarkEnd w:id="374"/>
      <w:bookmarkEnd w:id="375"/>
    </w:p>
    <w:p w:rsidR="00DA1279" w:rsidRDefault="007707C2">
      <w:pPr>
        <w:adjustRightInd w:val="0"/>
        <w:snapToGrid w:val="0"/>
        <w:spacing w:line="360" w:lineRule="auto"/>
        <w:ind w:firstLineChars="200" w:firstLine="560"/>
        <w:rPr>
          <w:rFonts w:cs="宋体"/>
          <w:color w:val="000000" w:themeColor="text1"/>
          <w:kern w:val="0"/>
          <w:szCs w:val="28"/>
        </w:rPr>
      </w:pPr>
      <w:bookmarkStart w:id="376" w:name="_Toc355353881"/>
      <w:bookmarkStart w:id="377" w:name="_Toc460419934"/>
      <w:bookmarkStart w:id="378" w:name="_Toc467572355"/>
      <w:bookmarkStart w:id="379" w:name="_Toc46731828"/>
      <w:bookmarkStart w:id="380" w:name="_Toc428250363"/>
      <w:r>
        <w:rPr>
          <w:rFonts w:cs="宋体" w:hint="eastAsia"/>
          <w:color w:val="000000" w:themeColor="text1"/>
          <w:kern w:val="0"/>
          <w:szCs w:val="28"/>
        </w:rPr>
        <w:t>由杭州湾开发区供电所统一供应。</w:t>
      </w:r>
    </w:p>
    <w:p w:rsidR="00DA1279" w:rsidRDefault="007707C2">
      <w:pPr>
        <w:pStyle w:val="30"/>
        <w:keepNext w:val="0"/>
        <w:keepLines w:val="0"/>
        <w:rPr>
          <w:rFonts w:ascii="黑体" w:eastAsia="黑体" w:hAnsi="黑体"/>
          <w:b/>
          <w:bCs w:val="0"/>
          <w:color w:val="000000" w:themeColor="text1"/>
          <w:sz w:val="28"/>
          <w:lang w:val="en-GB"/>
        </w:rPr>
      </w:pPr>
      <w:bookmarkStart w:id="381" w:name="_Toc21881"/>
      <w:bookmarkStart w:id="382" w:name="_Toc1981"/>
      <w:bookmarkStart w:id="383" w:name="_Toc17181"/>
      <w:bookmarkStart w:id="384" w:name="_Toc9955"/>
      <w:bookmarkStart w:id="385" w:name="_Toc16202"/>
      <w:bookmarkStart w:id="386" w:name="_Toc12793"/>
      <w:bookmarkStart w:id="387" w:name="_Toc23795"/>
      <w:bookmarkStart w:id="388" w:name="_Toc8441"/>
      <w:bookmarkStart w:id="389" w:name="_Toc25595"/>
      <w:bookmarkStart w:id="390" w:name="_Toc11120"/>
      <w:bookmarkStart w:id="391" w:name="_Toc13321"/>
      <w:bookmarkStart w:id="392" w:name="_Toc9967"/>
      <w:bookmarkStart w:id="393" w:name="_Toc3295"/>
      <w:bookmarkStart w:id="394" w:name="_Toc7402"/>
      <w:bookmarkStart w:id="395" w:name="_Toc28339"/>
      <w:bookmarkStart w:id="396" w:name="_Toc773"/>
      <w:bookmarkStart w:id="397" w:name="_Toc1675"/>
      <w:bookmarkStart w:id="398" w:name="_Toc8873"/>
      <w:bookmarkStart w:id="399" w:name="_Toc15625"/>
      <w:bookmarkStart w:id="400" w:name="_Toc26307"/>
      <w:bookmarkStart w:id="401" w:name="_Toc14353"/>
      <w:r>
        <w:rPr>
          <w:rFonts w:ascii="黑体" w:eastAsia="黑体" w:hAnsi="黑体" w:hint="eastAsia"/>
          <w:b/>
          <w:bCs w:val="0"/>
          <w:color w:val="000000" w:themeColor="text1"/>
          <w:sz w:val="28"/>
          <w:lang w:val="en-GB"/>
        </w:rPr>
        <w:t>2.</w:t>
      </w:r>
      <w:r>
        <w:rPr>
          <w:rFonts w:ascii="黑体" w:eastAsia="黑体" w:hAnsi="黑体" w:hint="eastAsia"/>
          <w:b/>
          <w:bCs w:val="0"/>
          <w:color w:val="000000" w:themeColor="text1"/>
          <w:sz w:val="28"/>
        </w:rPr>
        <w:t>6</w:t>
      </w:r>
      <w:r>
        <w:rPr>
          <w:rFonts w:ascii="黑体" w:eastAsia="黑体" w:hAnsi="黑体" w:hint="eastAsia"/>
          <w:b/>
          <w:bCs w:val="0"/>
          <w:color w:val="000000" w:themeColor="text1"/>
          <w:sz w:val="28"/>
          <w:lang w:val="en-GB"/>
        </w:rPr>
        <w:t>.3</w:t>
      </w:r>
      <w:bookmarkEnd w:id="381"/>
      <w:bookmarkEnd w:id="382"/>
      <w:r>
        <w:rPr>
          <w:rFonts w:ascii="黑体" w:eastAsia="黑体" w:hAnsi="黑体" w:hint="eastAsia"/>
          <w:b/>
          <w:bCs w:val="0"/>
          <w:color w:val="000000" w:themeColor="text1"/>
          <w:sz w:val="28"/>
          <w:lang w:val="en-GB"/>
        </w:rPr>
        <w:t>蒸汽</w:t>
      </w:r>
      <w:bookmarkEnd w:id="383"/>
      <w:bookmarkEnd w:id="384"/>
      <w:bookmarkEnd w:id="385"/>
      <w:bookmarkEnd w:id="386"/>
      <w:bookmarkEnd w:id="387"/>
      <w:bookmarkEnd w:id="388"/>
      <w:bookmarkEnd w:id="389"/>
      <w:bookmarkEnd w:id="390"/>
      <w:bookmarkEnd w:id="391"/>
      <w:bookmarkEnd w:id="392"/>
      <w:bookmarkEnd w:id="393"/>
    </w:p>
    <w:p w:rsidR="00DA1279" w:rsidRDefault="007707C2">
      <w:pPr>
        <w:adjustRightInd w:val="0"/>
        <w:snapToGrid w:val="0"/>
        <w:spacing w:line="360" w:lineRule="auto"/>
        <w:ind w:firstLineChars="200" w:firstLine="560"/>
        <w:rPr>
          <w:rFonts w:cs="宋体"/>
          <w:color w:val="000000" w:themeColor="text1"/>
          <w:kern w:val="0"/>
          <w:szCs w:val="28"/>
        </w:rPr>
      </w:pPr>
      <w:r>
        <w:rPr>
          <w:rFonts w:cs="宋体" w:hint="eastAsia"/>
          <w:color w:val="000000" w:themeColor="text1"/>
          <w:kern w:val="0"/>
          <w:szCs w:val="28"/>
        </w:rPr>
        <w:t>染色、水洗、预缩、蒸呢等生产工艺采用蒸汽固色，所需蒸汽由宁波众茂杭州湾热电厂供应。</w:t>
      </w:r>
    </w:p>
    <w:p w:rsidR="00DA1279" w:rsidRDefault="007707C2">
      <w:pPr>
        <w:pStyle w:val="30"/>
        <w:keepNext w:val="0"/>
        <w:keepLines w:val="0"/>
        <w:rPr>
          <w:rFonts w:ascii="黑体" w:eastAsia="黑体" w:hAnsi="黑体"/>
          <w:b/>
          <w:bCs w:val="0"/>
          <w:color w:val="000000" w:themeColor="text1"/>
          <w:sz w:val="28"/>
          <w:lang w:val="en-GB"/>
        </w:rPr>
      </w:pPr>
      <w:bookmarkStart w:id="402" w:name="_Toc4358"/>
      <w:bookmarkStart w:id="403" w:name="_Toc19083"/>
      <w:bookmarkStart w:id="404" w:name="_Toc3172"/>
      <w:bookmarkStart w:id="405" w:name="_Toc14812"/>
      <w:bookmarkStart w:id="406" w:name="_Toc3553"/>
      <w:bookmarkStart w:id="407" w:name="_Toc27942"/>
      <w:r>
        <w:rPr>
          <w:rFonts w:ascii="黑体" w:eastAsia="黑体" w:hAnsi="黑体" w:hint="eastAsia"/>
          <w:b/>
          <w:bCs w:val="0"/>
          <w:color w:val="000000" w:themeColor="text1"/>
          <w:sz w:val="28"/>
          <w:lang w:val="en-GB"/>
        </w:rPr>
        <w:t>2.6.</w:t>
      </w:r>
      <w:r>
        <w:rPr>
          <w:rFonts w:ascii="黑体" w:eastAsia="黑体" w:hAnsi="黑体" w:hint="eastAsia"/>
          <w:b/>
          <w:bCs w:val="0"/>
          <w:color w:val="000000" w:themeColor="text1"/>
          <w:sz w:val="28"/>
        </w:rPr>
        <w:t>4</w:t>
      </w:r>
      <w:r>
        <w:rPr>
          <w:rFonts w:ascii="黑体" w:eastAsia="黑体" w:hAnsi="黑体" w:hint="eastAsia"/>
          <w:b/>
          <w:bCs w:val="0"/>
          <w:color w:val="000000" w:themeColor="text1"/>
          <w:sz w:val="28"/>
          <w:lang w:val="en-GB"/>
        </w:rPr>
        <w:t>供气</w:t>
      </w:r>
      <w:bookmarkEnd w:id="394"/>
      <w:bookmarkEnd w:id="395"/>
      <w:bookmarkEnd w:id="396"/>
      <w:bookmarkEnd w:id="397"/>
      <w:bookmarkEnd w:id="398"/>
      <w:bookmarkEnd w:id="399"/>
      <w:bookmarkEnd w:id="402"/>
      <w:bookmarkEnd w:id="403"/>
      <w:bookmarkEnd w:id="404"/>
      <w:bookmarkEnd w:id="405"/>
      <w:bookmarkEnd w:id="406"/>
      <w:bookmarkEnd w:id="407"/>
    </w:p>
    <w:p w:rsidR="00DA1279" w:rsidRDefault="007707C2">
      <w:pPr>
        <w:adjustRightInd w:val="0"/>
        <w:snapToGrid w:val="0"/>
        <w:spacing w:line="360" w:lineRule="auto"/>
        <w:ind w:firstLineChars="200" w:firstLine="560"/>
        <w:rPr>
          <w:rFonts w:cs="宋体"/>
          <w:color w:val="000000" w:themeColor="text1"/>
          <w:kern w:val="0"/>
          <w:szCs w:val="28"/>
        </w:rPr>
      </w:pPr>
      <w:r>
        <w:rPr>
          <w:rFonts w:cs="宋体" w:hint="eastAsia"/>
          <w:color w:val="000000" w:themeColor="text1"/>
          <w:kern w:val="0"/>
          <w:szCs w:val="28"/>
        </w:rPr>
        <w:lastRenderedPageBreak/>
        <w:t>天然气由宁波杭州湾华润燃气有限公司供气。</w:t>
      </w:r>
    </w:p>
    <w:p w:rsidR="00DA1279" w:rsidRDefault="007707C2">
      <w:pPr>
        <w:pStyle w:val="30"/>
        <w:keepNext w:val="0"/>
        <w:keepLines w:val="0"/>
        <w:rPr>
          <w:rFonts w:ascii="黑体" w:eastAsia="黑体" w:hAnsi="黑体"/>
          <w:b/>
          <w:bCs w:val="0"/>
          <w:color w:val="000000" w:themeColor="text1"/>
          <w:sz w:val="28"/>
          <w:lang w:val="en-GB"/>
        </w:rPr>
      </w:pPr>
      <w:bookmarkStart w:id="408" w:name="_Toc22811"/>
      <w:bookmarkStart w:id="409" w:name="_Toc31021"/>
      <w:bookmarkStart w:id="410" w:name="_Toc4525"/>
      <w:bookmarkStart w:id="411" w:name="_Toc25504"/>
      <w:bookmarkStart w:id="412" w:name="_Toc19513"/>
      <w:bookmarkStart w:id="413" w:name="_Toc2525"/>
      <w:r>
        <w:rPr>
          <w:rFonts w:ascii="黑体" w:eastAsia="黑体" w:hAnsi="黑体" w:hint="eastAsia"/>
          <w:b/>
          <w:bCs w:val="0"/>
          <w:color w:val="000000" w:themeColor="text1"/>
          <w:sz w:val="28"/>
          <w:lang w:val="en-GB"/>
        </w:rPr>
        <w:t>2.6.</w:t>
      </w:r>
      <w:r>
        <w:rPr>
          <w:rFonts w:ascii="黑体" w:eastAsia="黑体" w:hAnsi="黑体" w:hint="eastAsia"/>
          <w:b/>
          <w:bCs w:val="0"/>
          <w:color w:val="000000" w:themeColor="text1"/>
          <w:sz w:val="28"/>
        </w:rPr>
        <w:t>5</w:t>
      </w:r>
      <w:r>
        <w:rPr>
          <w:rFonts w:ascii="黑体" w:eastAsia="黑体" w:hAnsi="黑体" w:hint="eastAsia"/>
          <w:b/>
          <w:bCs w:val="0"/>
          <w:color w:val="000000" w:themeColor="text1"/>
          <w:sz w:val="28"/>
          <w:lang w:val="en-GB"/>
        </w:rPr>
        <w:t>消防</w:t>
      </w:r>
      <w:bookmarkEnd w:id="408"/>
      <w:bookmarkEnd w:id="409"/>
      <w:bookmarkEnd w:id="410"/>
      <w:bookmarkEnd w:id="411"/>
      <w:bookmarkEnd w:id="412"/>
      <w:bookmarkEnd w:id="413"/>
    </w:p>
    <w:p w:rsidR="00DA1279" w:rsidRDefault="007707C2">
      <w:pPr>
        <w:adjustRightInd w:val="0"/>
        <w:snapToGrid w:val="0"/>
        <w:spacing w:line="360" w:lineRule="auto"/>
        <w:ind w:firstLineChars="200" w:firstLine="560"/>
        <w:rPr>
          <w:rFonts w:cs="宋体"/>
          <w:color w:val="000000" w:themeColor="text1"/>
          <w:kern w:val="0"/>
          <w:szCs w:val="28"/>
        </w:rPr>
      </w:pPr>
      <w:r>
        <w:rPr>
          <w:rFonts w:cs="宋体" w:hint="eastAsia"/>
          <w:color w:val="000000" w:themeColor="text1"/>
          <w:kern w:val="0"/>
          <w:szCs w:val="28"/>
        </w:rPr>
        <w:t>金林针织公司设有干粉灭火器、室内外消火栓，消防水由市政水供应。定型机配置了蒸汽灭火系统。涉及危化品场所消防设施具体设置情况见下表。</w:t>
      </w:r>
    </w:p>
    <w:p w:rsidR="00DA1279" w:rsidRDefault="007707C2">
      <w:pPr>
        <w:adjustRightInd w:val="0"/>
        <w:snapToGrid w:val="0"/>
        <w:spacing w:line="360" w:lineRule="auto"/>
        <w:jc w:val="center"/>
        <w:rPr>
          <w:rFonts w:ascii="黑体" w:eastAsia="黑体" w:hAnsi="黑体" w:cs="黑体"/>
          <w:b/>
          <w:bCs/>
          <w:color w:val="000000" w:themeColor="text1"/>
          <w:kern w:val="0"/>
          <w:sz w:val="24"/>
          <w:szCs w:val="24"/>
        </w:rPr>
      </w:pPr>
      <w:r>
        <w:rPr>
          <w:rFonts w:ascii="黑体" w:eastAsia="黑体" w:hAnsi="黑体" w:cs="黑体" w:hint="eastAsia"/>
          <w:b/>
          <w:bCs/>
          <w:color w:val="000000" w:themeColor="text1"/>
          <w:kern w:val="0"/>
          <w:sz w:val="24"/>
          <w:szCs w:val="24"/>
        </w:rPr>
        <w:t>表2.6-1  消防设施设置情况一览表</w:t>
      </w:r>
    </w:p>
    <w:tbl>
      <w:tblPr>
        <w:tblW w:w="4998" w:type="pct"/>
        <w:tblLook w:val="04A0"/>
      </w:tblPr>
      <w:tblGrid>
        <w:gridCol w:w="657"/>
        <w:gridCol w:w="1968"/>
        <w:gridCol w:w="1579"/>
        <w:gridCol w:w="1629"/>
        <w:gridCol w:w="1188"/>
        <w:gridCol w:w="1188"/>
        <w:gridCol w:w="1188"/>
      </w:tblGrid>
      <w:tr w:rsidR="00DA1279">
        <w:trPr>
          <w:trHeight w:val="600"/>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序号</w:t>
            </w:r>
          </w:p>
        </w:tc>
        <w:tc>
          <w:tcPr>
            <w:tcW w:w="10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建筑物名称</w:t>
            </w:r>
          </w:p>
        </w:tc>
        <w:tc>
          <w:tcPr>
            <w:tcW w:w="8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室外消火栓（个）</w:t>
            </w:r>
          </w:p>
        </w:tc>
        <w:tc>
          <w:tcPr>
            <w:tcW w:w="8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室内消火栓（个）</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灭火器（只）</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手动蒸汽灭火（套）</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蒸汽智能灭火（套）</w:t>
            </w:r>
          </w:p>
        </w:tc>
      </w:tr>
      <w:tr w:rsidR="00DA1279">
        <w:trPr>
          <w:trHeight w:val="460"/>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0821D3" w:rsidP="00776522">
            <w:pPr>
              <w:numPr>
                <w:ilvl w:val="0"/>
                <w:numId w:val="49"/>
              </w:numPr>
              <w:spacing w:before="240" w:after="240"/>
              <w:jc w:val="center"/>
              <w:textAlignment w:val="center"/>
              <w:rPr>
                <w:rFonts w:ascii="宋体" w:eastAsia="黑体" w:hAnsi="宋体" w:cs="宋体"/>
                <w:b/>
                <w:color w:val="000000" w:themeColor="text1"/>
                <w:kern w:val="0"/>
                <w:sz w:val="21"/>
                <w:szCs w:val="21"/>
              </w:rPr>
            </w:pPr>
          </w:p>
        </w:tc>
        <w:tc>
          <w:tcPr>
            <w:tcW w:w="10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1#厂房一楼</w:t>
            </w:r>
          </w:p>
        </w:tc>
        <w:tc>
          <w:tcPr>
            <w:tcW w:w="840" w:type="pct"/>
            <w:vMerge w:val="restart"/>
            <w:tcBorders>
              <w:top w:val="single" w:sz="4" w:space="0" w:color="000000"/>
              <w:left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c>
          <w:tcPr>
            <w:tcW w:w="8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8</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16</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60"/>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0821D3" w:rsidP="00776522">
            <w:pPr>
              <w:numPr>
                <w:ilvl w:val="0"/>
                <w:numId w:val="49"/>
              </w:numPr>
              <w:spacing w:before="240" w:after="240"/>
              <w:jc w:val="center"/>
              <w:textAlignment w:val="center"/>
              <w:rPr>
                <w:rFonts w:ascii="宋体" w:eastAsia="黑体" w:hAnsi="宋体" w:cs="宋体"/>
                <w:b/>
                <w:color w:val="000000" w:themeColor="text1"/>
                <w:kern w:val="0"/>
                <w:sz w:val="21"/>
                <w:szCs w:val="21"/>
              </w:rPr>
            </w:pPr>
          </w:p>
        </w:tc>
        <w:tc>
          <w:tcPr>
            <w:tcW w:w="10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1#厂房二楼</w:t>
            </w:r>
          </w:p>
        </w:tc>
        <w:tc>
          <w:tcPr>
            <w:tcW w:w="840" w:type="pct"/>
            <w:vMerge/>
            <w:tcBorders>
              <w:left w:val="single" w:sz="4" w:space="0" w:color="000000"/>
              <w:bottom w:val="single" w:sz="4" w:space="0" w:color="000000"/>
              <w:right w:val="single" w:sz="4" w:space="0" w:color="000000"/>
            </w:tcBorders>
            <w:shd w:val="clear" w:color="auto" w:fill="auto"/>
            <w:vAlign w:val="center"/>
          </w:tcPr>
          <w:p w:rsidR="00DA1279" w:rsidRDefault="00DA1279">
            <w:pPr>
              <w:jc w:val="center"/>
              <w:textAlignment w:val="center"/>
              <w:rPr>
                <w:rFonts w:ascii="宋体" w:hAnsi="宋体" w:cs="宋体"/>
                <w:color w:val="000000" w:themeColor="text1"/>
                <w:kern w:val="0"/>
                <w:sz w:val="21"/>
                <w:szCs w:val="21"/>
              </w:rPr>
            </w:pPr>
          </w:p>
        </w:tc>
        <w:tc>
          <w:tcPr>
            <w:tcW w:w="8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8</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81</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8</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9</w:t>
            </w:r>
          </w:p>
        </w:tc>
      </w:tr>
      <w:tr w:rsidR="00DA1279">
        <w:trPr>
          <w:trHeight w:val="460"/>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0821D3" w:rsidP="00776522">
            <w:pPr>
              <w:numPr>
                <w:ilvl w:val="0"/>
                <w:numId w:val="49"/>
              </w:numPr>
              <w:spacing w:before="240" w:after="240"/>
              <w:jc w:val="center"/>
              <w:textAlignment w:val="center"/>
              <w:rPr>
                <w:rFonts w:ascii="宋体" w:eastAsia="黑体" w:hAnsi="宋体" w:cs="宋体"/>
                <w:b/>
                <w:color w:val="000000" w:themeColor="text1"/>
                <w:kern w:val="0"/>
                <w:sz w:val="21"/>
                <w:szCs w:val="21"/>
              </w:rPr>
            </w:pPr>
          </w:p>
        </w:tc>
        <w:tc>
          <w:tcPr>
            <w:tcW w:w="10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2#厂房一楼</w:t>
            </w:r>
          </w:p>
        </w:tc>
        <w:tc>
          <w:tcPr>
            <w:tcW w:w="840" w:type="pct"/>
            <w:vMerge w:val="restart"/>
            <w:tcBorders>
              <w:top w:val="single" w:sz="4" w:space="0" w:color="000000"/>
              <w:left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c>
          <w:tcPr>
            <w:tcW w:w="8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8</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77</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60"/>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0821D3" w:rsidP="00776522">
            <w:pPr>
              <w:numPr>
                <w:ilvl w:val="0"/>
                <w:numId w:val="49"/>
              </w:numPr>
              <w:spacing w:before="240" w:after="240"/>
              <w:jc w:val="center"/>
              <w:textAlignment w:val="center"/>
              <w:rPr>
                <w:rFonts w:ascii="宋体" w:eastAsia="黑体" w:hAnsi="宋体" w:cs="宋体"/>
                <w:b/>
                <w:color w:val="000000" w:themeColor="text1"/>
                <w:kern w:val="0"/>
                <w:sz w:val="21"/>
                <w:szCs w:val="21"/>
              </w:rPr>
            </w:pPr>
          </w:p>
        </w:tc>
        <w:tc>
          <w:tcPr>
            <w:tcW w:w="10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2#厂房二楼</w:t>
            </w:r>
          </w:p>
        </w:tc>
        <w:tc>
          <w:tcPr>
            <w:tcW w:w="840" w:type="pct"/>
            <w:vMerge/>
            <w:tcBorders>
              <w:left w:val="single" w:sz="4" w:space="0" w:color="000000"/>
              <w:right w:val="single" w:sz="4" w:space="0" w:color="000000"/>
            </w:tcBorders>
            <w:shd w:val="clear" w:color="auto" w:fill="auto"/>
            <w:vAlign w:val="center"/>
          </w:tcPr>
          <w:p w:rsidR="00DA1279" w:rsidRDefault="00DA1279">
            <w:pPr>
              <w:jc w:val="center"/>
              <w:textAlignment w:val="center"/>
              <w:rPr>
                <w:rFonts w:ascii="宋体" w:hAnsi="宋体" w:cs="宋体"/>
                <w:color w:val="000000" w:themeColor="text1"/>
                <w:kern w:val="0"/>
                <w:sz w:val="21"/>
                <w:szCs w:val="21"/>
              </w:rPr>
            </w:pPr>
          </w:p>
        </w:tc>
        <w:tc>
          <w:tcPr>
            <w:tcW w:w="8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9</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87</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w:t>
            </w:r>
          </w:p>
        </w:tc>
      </w:tr>
      <w:tr w:rsidR="00DA1279">
        <w:trPr>
          <w:trHeight w:val="460"/>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0821D3" w:rsidP="00776522">
            <w:pPr>
              <w:numPr>
                <w:ilvl w:val="0"/>
                <w:numId w:val="49"/>
              </w:numPr>
              <w:spacing w:before="240" w:after="240"/>
              <w:jc w:val="center"/>
              <w:textAlignment w:val="center"/>
              <w:rPr>
                <w:rFonts w:ascii="宋体" w:eastAsia="黑体" w:hAnsi="宋体" w:cs="宋体"/>
                <w:b/>
                <w:color w:val="000000" w:themeColor="text1"/>
                <w:kern w:val="0"/>
                <w:sz w:val="21"/>
                <w:szCs w:val="21"/>
              </w:rPr>
            </w:pPr>
          </w:p>
        </w:tc>
        <w:tc>
          <w:tcPr>
            <w:tcW w:w="10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2#厂房三楼</w:t>
            </w:r>
          </w:p>
        </w:tc>
        <w:tc>
          <w:tcPr>
            <w:tcW w:w="840" w:type="pct"/>
            <w:vMerge/>
            <w:tcBorders>
              <w:left w:val="single" w:sz="4" w:space="0" w:color="000000"/>
              <w:right w:val="single" w:sz="4" w:space="0" w:color="000000"/>
            </w:tcBorders>
            <w:shd w:val="clear" w:color="auto" w:fill="auto"/>
            <w:vAlign w:val="center"/>
          </w:tcPr>
          <w:p w:rsidR="00DA1279" w:rsidRDefault="00DA1279">
            <w:pPr>
              <w:jc w:val="center"/>
              <w:textAlignment w:val="center"/>
              <w:rPr>
                <w:rFonts w:ascii="宋体" w:hAnsi="宋体" w:cs="宋体"/>
                <w:color w:val="000000" w:themeColor="text1"/>
                <w:kern w:val="0"/>
                <w:sz w:val="21"/>
                <w:szCs w:val="21"/>
              </w:rPr>
            </w:pPr>
          </w:p>
        </w:tc>
        <w:tc>
          <w:tcPr>
            <w:tcW w:w="8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11</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88</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w:t>
            </w:r>
          </w:p>
        </w:tc>
      </w:tr>
      <w:tr w:rsidR="00DA1279">
        <w:trPr>
          <w:trHeight w:val="460"/>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0821D3" w:rsidP="00776522">
            <w:pPr>
              <w:numPr>
                <w:ilvl w:val="0"/>
                <w:numId w:val="49"/>
              </w:numPr>
              <w:spacing w:before="240" w:after="240"/>
              <w:jc w:val="center"/>
              <w:textAlignment w:val="center"/>
              <w:rPr>
                <w:rFonts w:ascii="宋体" w:eastAsia="黑体" w:hAnsi="宋体" w:cs="宋体"/>
                <w:b/>
                <w:color w:val="000000" w:themeColor="text1"/>
                <w:kern w:val="0"/>
                <w:sz w:val="21"/>
                <w:szCs w:val="21"/>
              </w:rPr>
            </w:pPr>
          </w:p>
        </w:tc>
        <w:tc>
          <w:tcPr>
            <w:tcW w:w="10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2#厂房四楼</w:t>
            </w:r>
          </w:p>
        </w:tc>
        <w:tc>
          <w:tcPr>
            <w:tcW w:w="840" w:type="pct"/>
            <w:vMerge/>
            <w:tcBorders>
              <w:left w:val="single" w:sz="4" w:space="0" w:color="000000"/>
              <w:right w:val="single" w:sz="4" w:space="0" w:color="000000"/>
            </w:tcBorders>
            <w:shd w:val="clear" w:color="auto" w:fill="auto"/>
            <w:vAlign w:val="center"/>
          </w:tcPr>
          <w:p w:rsidR="00DA1279" w:rsidRDefault="00DA1279">
            <w:pPr>
              <w:jc w:val="center"/>
              <w:textAlignment w:val="center"/>
              <w:rPr>
                <w:rFonts w:ascii="宋体" w:hAnsi="宋体" w:cs="宋体"/>
                <w:color w:val="000000" w:themeColor="text1"/>
                <w:kern w:val="0"/>
                <w:sz w:val="21"/>
                <w:szCs w:val="21"/>
              </w:rPr>
            </w:pPr>
          </w:p>
        </w:tc>
        <w:tc>
          <w:tcPr>
            <w:tcW w:w="8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8</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45</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60"/>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0821D3" w:rsidP="00776522">
            <w:pPr>
              <w:numPr>
                <w:ilvl w:val="0"/>
                <w:numId w:val="49"/>
              </w:numPr>
              <w:spacing w:before="240" w:after="240"/>
              <w:jc w:val="center"/>
              <w:textAlignment w:val="center"/>
              <w:rPr>
                <w:rFonts w:ascii="宋体" w:eastAsia="黑体" w:hAnsi="宋体" w:cs="宋体"/>
                <w:b/>
                <w:color w:val="000000" w:themeColor="text1"/>
                <w:kern w:val="0"/>
                <w:sz w:val="21"/>
                <w:szCs w:val="21"/>
              </w:rPr>
            </w:pPr>
          </w:p>
        </w:tc>
        <w:tc>
          <w:tcPr>
            <w:tcW w:w="10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2#厂房五楼</w:t>
            </w:r>
          </w:p>
        </w:tc>
        <w:tc>
          <w:tcPr>
            <w:tcW w:w="840" w:type="pct"/>
            <w:vMerge/>
            <w:tcBorders>
              <w:left w:val="single" w:sz="4" w:space="0" w:color="000000"/>
              <w:right w:val="single" w:sz="4" w:space="0" w:color="000000"/>
            </w:tcBorders>
            <w:shd w:val="clear" w:color="auto" w:fill="auto"/>
            <w:vAlign w:val="center"/>
          </w:tcPr>
          <w:p w:rsidR="00DA1279" w:rsidRDefault="00DA1279">
            <w:pPr>
              <w:jc w:val="center"/>
              <w:textAlignment w:val="center"/>
              <w:rPr>
                <w:rFonts w:ascii="宋体" w:hAnsi="宋体" w:cs="宋体"/>
                <w:color w:val="000000" w:themeColor="text1"/>
                <w:kern w:val="0"/>
                <w:sz w:val="21"/>
                <w:szCs w:val="21"/>
              </w:rPr>
            </w:pPr>
          </w:p>
        </w:tc>
        <w:tc>
          <w:tcPr>
            <w:tcW w:w="8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8</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44</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60"/>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0821D3" w:rsidP="00776522">
            <w:pPr>
              <w:numPr>
                <w:ilvl w:val="0"/>
                <w:numId w:val="49"/>
              </w:numPr>
              <w:spacing w:before="240" w:after="240"/>
              <w:jc w:val="center"/>
              <w:textAlignment w:val="center"/>
              <w:rPr>
                <w:rFonts w:ascii="宋体" w:eastAsia="黑体" w:hAnsi="宋体" w:cs="宋体"/>
                <w:b/>
                <w:color w:val="000000" w:themeColor="text1"/>
                <w:kern w:val="0"/>
                <w:sz w:val="21"/>
                <w:szCs w:val="21"/>
              </w:rPr>
            </w:pPr>
          </w:p>
        </w:tc>
        <w:tc>
          <w:tcPr>
            <w:tcW w:w="10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2#厂房楼顶</w:t>
            </w:r>
          </w:p>
        </w:tc>
        <w:tc>
          <w:tcPr>
            <w:tcW w:w="840" w:type="pct"/>
            <w:vMerge/>
            <w:tcBorders>
              <w:left w:val="single" w:sz="4" w:space="0" w:color="000000"/>
              <w:bottom w:val="single" w:sz="4" w:space="0" w:color="000000"/>
              <w:right w:val="single" w:sz="4" w:space="0" w:color="000000"/>
            </w:tcBorders>
            <w:shd w:val="clear" w:color="auto" w:fill="auto"/>
            <w:vAlign w:val="center"/>
          </w:tcPr>
          <w:p w:rsidR="00DA1279" w:rsidRDefault="00DA1279">
            <w:pPr>
              <w:jc w:val="center"/>
              <w:textAlignment w:val="center"/>
              <w:rPr>
                <w:rFonts w:ascii="宋体" w:hAnsi="宋体" w:cs="宋体"/>
                <w:color w:val="000000" w:themeColor="text1"/>
                <w:kern w:val="0"/>
                <w:sz w:val="21"/>
                <w:szCs w:val="21"/>
              </w:rPr>
            </w:pPr>
          </w:p>
        </w:tc>
        <w:tc>
          <w:tcPr>
            <w:tcW w:w="8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29</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60"/>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00000" w:rsidRDefault="000821D3" w:rsidP="00776522">
            <w:pPr>
              <w:numPr>
                <w:ilvl w:val="0"/>
                <w:numId w:val="49"/>
              </w:numPr>
              <w:spacing w:before="240" w:after="240"/>
              <w:jc w:val="center"/>
              <w:textAlignment w:val="center"/>
              <w:rPr>
                <w:rFonts w:ascii="宋体" w:eastAsia="黑体" w:hAnsi="宋体" w:cs="宋体"/>
                <w:b/>
                <w:color w:val="000000" w:themeColor="text1"/>
                <w:kern w:val="0"/>
                <w:sz w:val="21"/>
                <w:szCs w:val="21"/>
              </w:rPr>
            </w:pPr>
          </w:p>
        </w:tc>
        <w:tc>
          <w:tcPr>
            <w:tcW w:w="10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助剂房</w:t>
            </w:r>
          </w:p>
        </w:tc>
        <w:tc>
          <w:tcPr>
            <w:tcW w:w="8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8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6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bl>
    <w:p w:rsidR="00DA1279" w:rsidRDefault="007707C2" w:rsidP="00776522">
      <w:pPr>
        <w:pStyle w:val="24"/>
        <w:keepNext w:val="0"/>
        <w:keepLines w:val="0"/>
        <w:spacing w:beforeLines="50"/>
        <w:rPr>
          <w:rFonts w:cs="黑体"/>
          <w:bCs w:val="0"/>
          <w:color w:val="000000" w:themeColor="text1"/>
          <w:sz w:val="28"/>
          <w:szCs w:val="28"/>
        </w:rPr>
      </w:pPr>
      <w:bookmarkStart w:id="414" w:name="_Toc10658"/>
      <w:bookmarkStart w:id="415" w:name="_Toc23783"/>
      <w:bookmarkStart w:id="416" w:name="_Toc14712"/>
      <w:bookmarkStart w:id="417" w:name="_Toc8588"/>
      <w:bookmarkStart w:id="418" w:name="_Toc7891"/>
      <w:bookmarkStart w:id="419" w:name="_Toc21575"/>
      <w:bookmarkStart w:id="420" w:name="_Toc9820"/>
      <w:bookmarkStart w:id="421" w:name="_Toc28420"/>
      <w:bookmarkEnd w:id="400"/>
      <w:bookmarkEnd w:id="401"/>
      <w:r>
        <w:rPr>
          <w:rFonts w:cs="黑体" w:hint="eastAsia"/>
          <w:bCs w:val="0"/>
          <w:color w:val="000000" w:themeColor="text1"/>
          <w:sz w:val="28"/>
          <w:szCs w:val="28"/>
        </w:rPr>
        <w:t>2.</w:t>
      </w:r>
      <w:bookmarkEnd w:id="376"/>
      <w:r>
        <w:rPr>
          <w:rFonts w:cs="黑体" w:hint="eastAsia"/>
          <w:bCs w:val="0"/>
          <w:color w:val="000000" w:themeColor="text1"/>
          <w:sz w:val="28"/>
          <w:szCs w:val="28"/>
        </w:rPr>
        <w:t>7劳动定员及工作制度</w:t>
      </w:r>
      <w:bookmarkEnd w:id="377"/>
      <w:bookmarkEnd w:id="378"/>
      <w:bookmarkEnd w:id="379"/>
      <w:bookmarkEnd w:id="380"/>
      <w:bookmarkEnd w:id="414"/>
      <w:bookmarkEnd w:id="415"/>
      <w:bookmarkEnd w:id="416"/>
      <w:bookmarkEnd w:id="417"/>
      <w:bookmarkEnd w:id="418"/>
      <w:bookmarkEnd w:id="419"/>
      <w:bookmarkEnd w:id="420"/>
      <w:bookmarkEnd w:id="421"/>
    </w:p>
    <w:p w:rsidR="00DA1279" w:rsidRDefault="007707C2">
      <w:pPr>
        <w:autoSpaceDE w:val="0"/>
        <w:autoSpaceDN w:val="0"/>
        <w:adjustRightInd w:val="0"/>
        <w:spacing w:line="360" w:lineRule="auto"/>
        <w:ind w:firstLineChars="200" w:firstLine="560"/>
        <w:rPr>
          <w:rFonts w:ascii="宋体" w:hAnsi="宋体"/>
          <w:color w:val="000000" w:themeColor="text1"/>
          <w:kern w:val="0"/>
        </w:rPr>
      </w:pPr>
      <w:bookmarkStart w:id="422" w:name="_Toc46731831"/>
      <w:r>
        <w:rPr>
          <w:rFonts w:ascii="宋体" w:hAnsi="宋体"/>
          <w:color w:val="000000" w:themeColor="text1"/>
          <w:kern w:val="0"/>
          <w:szCs w:val="28"/>
        </w:rPr>
        <w:t>金林针织公司</w:t>
      </w:r>
      <w:r>
        <w:rPr>
          <w:rFonts w:ascii="宋体" w:hAnsi="宋体" w:hint="eastAsia"/>
          <w:color w:val="000000" w:themeColor="text1"/>
          <w:kern w:val="0"/>
        </w:rPr>
        <w:t>现有员工</w:t>
      </w:r>
      <w:r>
        <w:rPr>
          <w:rFonts w:ascii="宋体" w:hAnsi="宋体"/>
          <w:color w:val="000000" w:themeColor="text1"/>
          <w:kern w:val="0"/>
        </w:rPr>
        <w:t>285</w:t>
      </w:r>
      <w:r>
        <w:rPr>
          <w:rFonts w:ascii="宋体" w:hAnsi="宋体" w:hint="eastAsia"/>
          <w:color w:val="000000" w:themeColor="text1"/>
          <w:kern w:val="0"/>
        </w:rPr>
        <w:t>人。生产部门两班制，每班12小时，年工作约300天。</w:t>
      </w:r>
    </w:p>
    <w:p w:rsidR="00DA1279" w:rsidRDefault="007707C2">
      <w:pPr>
        <w:pStyle w:val="24"/>
        <w:keepNext w:val="0"/>
        <w:keepLines w:val="0"/>
        <w:rPr>
          <w:rFonts w:cs="黑体"/>
          <w:bCs w:val="0"/>
          <w:color w:val="000000" w:themeColor="text1"/>
          <w:sz w:val="28"/>
          <w:szCs w:val="28"/>
        </w:rPr>
      </w:pPr>
      <w:bookmarkStart w:id="423" w:name="_Toc8052"/>
      <w:bookmarkStart w:id="424" w:name="_Toc11434"/>
      <w:bookmarkStart w:id="425" w:name="_Toc236"/>
      <w:bookmarkStart w:id="426" w:name="_Toc20468"/>
      <w:bookmarkStart w:id="427" w:name="_Toc27824"/>
      <w:bookmarkStart w:id="428" w:name="_Toc20944"/>
      <w:bookmarkStart w:id="429" w:name="_Toc19551"/>
      <w:bookmarkStart w:id="430" w:name="_Toc29150"/>
      <w:r>
        <w:rPr>
          <w:rFonts w:cs="黑体" w:hint="eastAsia"/>
          <w:bCs w:val="0"/>
          <w:color w:val="000000" w:themeColor="text1"/>
          <w:sz w:val="28"/>
          <w:szCs w:val="28"/>
        </w:rPr>
        <w:t>2.8企业安全管理状况</w:t>
      </w:r>
      <w:bookmarkEnd w:id="422"/>
      <w:bookmarkEnd w:id="423"/>
      <w:bookmarkEnd w:id="424"/>
      <w:bookmarkEnd w:id="425"/>
      <w:bookmarkEnd w:id="426"/>
      <w:bookmarkEnd w:id="427"/>
      <w:bookmarkEnd w:id="428"/>
      <w:bookmarkEnd w:id="429"/>
      <w:bookmarkEnd w:id="430"/>
    </w:p>
    <w:p w:rsidR="00DA1279" w:rsidRDefault="007707C2">
      <w:pPr>
        <w:autoSpaceDE w:val="0"/>
        <w:autoSpaceDN w:val="0"/>
        <w:adjustRightInd w:val="0"/>
        <w:snapToGrid w:val="0"/>
        <w:spacing w:line="360" w:lineRule="auto"/>
        <w:ind w:firstLineChars="200" w:firstLine="560"/>
        <w:jc w:val="left"/>
        <w:rPr>
          <w:rFonts w:ascii="宋体" w:hAnsi="宋体"/>
          <w:color w:val="000000" w:themeColor="text1"/>
          <w:kern w:val="0"/>
          <w:szCs w:val="24"/>
        </w:rPr>
      </w:pPr>
      <w:bookmarkStart w:id="431" w:name="_Toc1585"/>
      <w:bookmarkStart w:id="432" w:name="_Toc7346"/>
      <w:bookmarkStart w:id="433" w:name="_Toc46731832"/>
      <w:r>
        <w:rPr>
          <w:rFonts w:ascii="宋体" w:hAnsi="宋体"/>
          <w:color w:val="000000" w:themeColor="text1"/>
          <w:kern w:val="0"/>
          <w:szCs w:val="28"/>
        </w:rPr>
        <w:t>金林针织公司</w:t>
      </w:r>
      <w:r>
        <w:rPr>
          <w:rFonts w:ascii="宋体" w:hAnsi="宋体" w:hint="eastAsia"/>
          <w:color w:val="000000" w:themeColor="text1"/>
          <w:kern w:val="0"/>
          <w:szCs w:val="24"/>
        </w:rPr>
        <w:t>为安全生产标准化三级企业</w:t>
      </w:r>
      <w:r>
        <w:rPr>
          <w:rFonts w:ascii="宋体" w:hAnsi="宋体"/>
          <w:color w:val="000000" w:themeColor="text1"/>
          <w:kern w:val="0"/>
          <w:szCs w:val="24"/>
        </w:rPr>
        <w:t>（</w:t>
      </w:r>
      <w:r>
        <w:rPr>
          <w:rFonts w:ascii="宋体" w:hAnsi="宋体" w:hint="eastAsia"/>
          <w:color w:val="000000" w:themeColor="text1"/>
          <w:kern w:val="0"/>
          <w:szCs w:val="24"/>
        </w:rPr>
        <w:t>纺织</w:t>
      </w:r>
      <w:r>
        <w:rPr>
          <w:rFonts w:ascii="宋体" w:hAnsi="宋体"/>
          <w:color w:val="000000" w:themeColor="text1"/>
          <w:kern w:val="0"/>
          <w:szCs w:val="24"/>
        </w:rPr>
        <w:t>），</w:t>
      </w:r>
      <w:r>
        <w:rPr>
          <w:rFonts w:ascii="宋体" w:hAnsi="宋体" w:hint="eastAsia"/>
          <w:color w:val="000000" w:themeColor="text1"/>
          <w:kern w:val="0"/>
          <w:szCs w:val="24"/>
        </w:rPr>
        <w:t>安全生产标准化证书编号</w:t>
      </w:r>
      <w:r>
        <w:rPr>
          <w:rFonts w:ascii="宋体" w:hAnsi="宋体"/>
          <w:color w:val="000000" w:themeColor="text1"/>
          <w:kern w:val="0"/>
          <w:szCs w:val="24"/>
        </w:rPr>
        <w:t>AQB</w:t>
      </w:r>
      <w:r>
        <w:rPr>
          <w:rFonts w:ascii="宋体" w:hAnsi="宋体" w:hint="eastAsia"/>
          <w:color w:val="000000" w:themeColor="text1"/>
          <w:kern w:val="0"/>
          <w:szCs w:val="24"/>
        </w:rPr>
        <w:t>ⅢFZ甬R</w:t>
      </w:r>
      <w:r>
        <w:rPr>
          <w:rFonts w:ascii="宋体" w:hAnsi="宋体"/>
          <w:color w:val="000000" w:themeColor="text1"/>
          <w:kern w:val="0"/>
          <w:szCs w:val="24"/>
        </w:rPr>
        <w:t>202</w:t>
      </w:r>
      <w:r>
        <w:rPr>
          <w:rFonts w:ascii="宋体" w:hAnsi="宋体" w:hint="eastAsia"/>
          <w:color w:val="000000" w:themeColor="text1"/>
          <w:kern w:val="0"/>
          <w:szCs w:val="24"/>
        </w:rPr>
        <w:t>0003</w:t>
      </w:r>
      <w:r>
        <w:rPr>
          <w:rFonts w:ascii="宋体" w:hAnsi="宋体"/>
          <w:color w:val="000000" w:themeColor="text1"/>
          <w:kern w:val="0"/>
          <w:szCs w:val="24"/>
        </w:rPr>
        <w:t>，</w:t>
      </w:r>
      <w:r>
        <w:rPr>
          <w:rFonts w:ascii="宋体" w:hAnsi="宋体" w:hint="eastAsia"/>
          <w:color w:val="000000" w:themeColor="text1"/>
          <w:kern w:val="0"/>
          <w:szCs w:val="24"/>
        </w:rPr>
        <w:t>有效期至</w:t>
      </w:r>
      <w:r>
        <w:rPr>
          <w:rFonts w:ascii="宋体" w:hAnsi="宋体"/>
          <w:color w:val="000000" w:themeColor="text1"/>
          <w:kern w:val="0"/>
          <w:szCs w:val="24"/>
        </w:rPr>
        <w:t>202</w:t>
      </w:r>
      <w:r>
        <w:rPr>
          <w:rFonts w:ascii="宋体" w:hAnsi="宋体" w:hint="eastAsia"/>
          <w:color w:val="000000" w:themeColor="text1"/>
          <w:kern w:val="0"/>
          <w:szCs w:val="24"/>
        </w:rPr>
        <w:t>3年12月21日</w:t>
      </w:r>
      <w:r>
        <w:rPr>
          <w:rFonts w:ascii="宋体" w:hAnsi="宋体"/>
          <w:color w:val="000000" w:themeColor="text1"/>
          <w:kern w:val="0"/>
          <w:szCs w:val="24"/>
        </w:rPr>
        <w:t>。</w:t>
      </w:r>
      <w:r>
        <w:rPr>
          <w:rFonts w:ascii="宋体" w:hAnsi="宋体" w:hint="eastAsia"/>
          <w:color w:val="000000" w:themeColor="text1"/>
          <w:kern w:val="0"/>
          <w:szCs w:val="24"/>
        </w:rPr>
        <w:t>安全生产标准化证书见附件</w:t>
      </w:r>
      <w:r>
        <w:rPr>
          <w:rFonts w:ascii="宋体" w:hAnsi="宋体"/>
          <w:color w:val="000000" w:themeColor="text1"/>
          <w:kern w:val="0"/>
          <w:szCs w:val="24"/>
        </w:rPr>
        <w:t>。</w:t>
      </w:r>
    </w:p>
    <w:p w:rsidR="00DA1279" w:rsidRDefault="007707C2">
      <w:pPr>
        <w:pStyle w:val="30"/>
        <w:keepNext w:val="0"/>
        <w:keepLines w:val="0"/>
        <w:rPr>
          <w:rFonts w:ascii="黑体" w:eastAsia="黑体" w:hAnsi="黑体"/>
          <w:b/>
          <w:bCs w:val="0"/>
          <w:color w:val="000000" w:themeColor="text1"/>
          <w:sz w:val="28"/>
          <w:lang w:val="en-GB"/>
        </w:rPr>
      </w:pPr>
      <w:bookmarkStart w:id="434" w:name="_Toc30466"/>
      <w:bookmarkStart w:id="435" w:name="_Toc24063"/>
      <w:bookmarkStart w:id="436" w:name="_Toc25890"/>
      <w:bookmarkStart w:id="437" w:name="_Toc30670"/>
      <w:bookmarkStart w:id="438" w:name="_Toc8515"/>
      <w:bookmarkStart w:id="439" w:name="_Toc26069"/>
      <w:r>
        <w:rPr>
          <w:rFonts w:ascii="黑体" w:eastAsia="黑体" w:hAnsi="黑体" w:hint="eastAsia"/>
          <w:b/>
          <w:bCs w:val="0"/>
          <w:color w:val="000000" w:themeColor="text1"/>
          <w:sz w:val="28"/>
          <w:lang w:val="en-GB"/>
        </w:rPr>
        <w:lastRenderedPageBreak/>
        <w:t>2.</w:t>
      </w:r>
      <w:r>
        <w:rPr>
          <w:rFonts w:ascii="黑体" w:eastAsia="黑体" w:hAnsi="黑体" w:hint="eastAsia"/>
          <w:b/>
          <w:bCs w:val="0"/>
          <w:color w:val="000000" w:themeColor="text1"/>
          <w:sz w:val="28"/>
        </w:rPr>
        <w:t>8</w:t>
      </w:r>
      <w:r>
        <w:rPr>
          <w:rFonts w:ascii="黑体" w:eastAsia="黑体" w:hAnsi="黑体" w:hint="eastAsia"/>
          <w:b/>
          <w:bCs w:val="0"/>
          <w:color w:val="000000" w:themeColor="text1"/>
          <w:sz w:val="28"/>
          <w:lang w:val="en-GB"/>
        </w:rPr>
        <w:t>.1安全管理组织机构</w:t>
      </w:r>
      <w:bookmarkEnd w:id="431"/>
      <w:bookmarkEnd w:id="432"/>
      <w:bookmarkEnd w:id="433"/>
      <w:bookmarkEnd w:id="434"/>
      <w:bookmarkEnd w:id="435"/>
      <w:bookmarkEnd w:id="436"/>
      <w:bookmarkEnd w:id="437"/>
      <w:bookmarkEnd w:id="438"/>
      <w:bookmarkEnd w:id="439"/>
    </w:p>
    <w:p w:rsidR="00000000" w:rsidRDefault="007707C2">
      <w:pPr>
        <w:numPr>
          <w:ilvl w:val="0"/>
          <w:numId w:val="50"/>
        </w:numPr>
        <w:spacing w:line="360" w:lineRule="auto"/>
        <w:ind w:left="0" w:firstLineChars="200" w:firstLine="560"/>
        <w:rPr>
          <w:rFonts w:ascii="宋体" w:hAnsi="宋体"/>
          <w:color w:val="000000" w:themeColor="text1"/>
          <w:kern w:val="0"/>
          <w:szCs w:val="28"/>
        </w:rPr>
      </w:pPr>
      <w:r>
        <w:rPr>
          <w:rFonts w:ascii="宋体" w:hAnsi="宋体" w:hint="eastAsia"/>
          <w:color w:val="000000" w:themeColor="text1"/>
          <w:kern w:val="0"/>
          <w:szCs w:val="28"/>
        </w:rPr>
        <w:t>安全水产管理组织机构</w:t>
      </w:r>
    </w:p>
    <w:p w:rsidR="00DA1279" w:rsidRDefault="007707C2">
      <w:pPr>
        <w:spacing w:line="360" w:lineRule="auto"/>
        <w:ind w:firstLineChars="200" w:firstLine="560"/>
        <w:rPr>
          <w:rFonts w:cs="宋体"/>
          <w:color w:val="000000" w:themeColor="text1"/>
          <w:kern w:val="0"/>
          <w:szCs w:val="28"/>
        </w:rPr>
      </w:pPr>
      <w:r>
        <w:rPr>
          <w:rFonts w:ascii="宋体" w:hAnsi="宋体" w:hint="eastAsia"/>
          <w:color w:val="000000" w:themeColor="text1"/>
          <w:kern w:val="0"/>
          <w:szCs w:val="28"/>
        </w:rPr>
        <w:t>金林针织公司</w:t>
      </w:r>
      <w:r>
        <w:rPr>
          <w:rFonts w:cs="宋体" w:hint="eastAsia"/>
          <w:color w:val="000000" w:themeColor="text1"/>
          <w:kern w:val="0"/>
          <w:szCs w:val="28"/>
        </w:rPr>
        <w:t>成立了安全生产领导小组，安全生产领导小组办公室设在安环科，安环科为公司安全生产的管理机构，并配备了</w:t>
      </w:r>
      <w:r>
        <w:rPr>
          <w:rFonts w:cs="宋体" w:hint="eastAsia"/>
          <w:color w:val="000000" w:themeColor="text1"/>
          <w:kern w:val="0"/>
          <w:szCs w:val="28"/>
        </w:rPr>
        <w:t>2</w:t>
      </w:r>
      <w:r>
        <w:rPr>
          <w:rFonts w:cs="宋体" w:hint="eastAsia"/>
          <w:color w:val="000000" w:themeColor="text1"/>
          <w:kern w:val="0"/>
          <w:szCs w:val="28"/>
        </w:rPr>
        <w:t>名安全生产管理人员。</w:t>
      </w:r>
      <w:r>
        <w:rPr>
          <w:rFonts w:ascii="宋体" w:hAnsi="宋体" w:hint="eastAsia"/>
          <w:color w:val="000000" w:themeColor="text1"/>
          <w:kern w:val="0"/>
          <w:szCs w:val="28"/>
        </w:rPr>
        <w:t>金林针织公司</w:t>
      </w:r>
      <w:r>
        <w:rPr>
          <w:rFonts w:cs="宋体" w:hint="eastAsia"/>
          <w:color w:val="000000" w:themeColor="text1"/>
          <w:kern w:val="0"/>
          <w:szCs w:val="28"/>
        </w:rPr>
        <w:t>安全生产管理网络见下图。</w:t>
      </w:r>
    </w:p>
    <w:p w:rsidR="00DA1279" w:rsidRDefault="005221F3">
      <w:pPr>
        <w:spacing w:line="360" w:lineRule="auto"/>
        <w:rPr>
          <w:rFonts w:cs="宋体"/>
          <w:color w:val="000000" w:themeColor="text1"/>
          <w:kern w:val="0"/>
          <w:szCs w:val="28"/>
        </w:rPr>
      </w:pPr>
      <w:r w:rsidRPr="005221F3">
        <w:rPr>
          <w:color w:val="000000" w:themeColor="text1"/>
        </w:rPr>
        <w:pict>
          <v:rect id="_x0000_s2238" style="position:absolute;left:0;text-align:left;margin-left:167.6pt;margin-top:2.9pt;width:94.5pt;height:26.25pt;z-index:251709440">
            <v:textbox>
              <w:txbxContent>
                <w:p w:rsidR="00DA1279" w:rsidRDefault="007707C2">
                  <w:pPr>
                    <w:jc w:val="center"/>
                    <w:rPr>
                      <w:rFonts w:ascii="黑体" w:eastAsia="黑体" w:hAnsi="黑体" w:cs="黑体"/>
                      <w:sz w:val="24"/>
                      <w:szCs w:val="24"/>
                    </w:rPr>
                  </w:pPr>
                  <w:r>
                    <w:rPr>
                      <w:rFonts w:ascii="黑体" w:eastAsia="黑体" w:hAnsi="黑体" w:cs="黑体" w:hint="eastAsia"/>
                      <w:sz w:val="24"/>
                      <w:szCs w:val="24"/>
                    </w:rPr>
                    <w:t>常务副总经理</w:t>
                  </w:r>
                </w:p>
              </w:txbxContent>
            </v:textbox>
          </v:rect>
        </w:pict>
      </w:r>
      <w:r w:rsidR="007707C2">
        <w:rPr>
          <w:noProof/>
          <w:color w:val="000000" w:themeColor="text1"/>
          <w:kern w:val="0"/>
        </w:rPr>
        <w:drawing>
          <wp:inline distT="0" distB="0" distL="114300" distR="114300">
            <wp:extent cx="5831840" cy="3524250"/>
            <wp:effectExtent l="0" t="0" r="16510" b="0"/>
            <wp:docPr id="3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9"/>
                    <pic:cNvPicPr>
                      <a:picLocks noChangeAspect="1"/>
                    </pic:cNvPicPr>
                  </pic:nvPicPr>
                  <pic:blipFill>
                    <a:blip r:embed="rId21"/>
                    <a:stretch>
                      <a:fillRect/>
                    </a:stretch>
                  </pic:blipFill>
                  <pic:spPr>
                    <a:xfrm>
                      <a:off x="0" y="0"/>
                      <a:ext cx="5831840" cy="3524250"/>
                    </a:xfrm>
                    <a:prstGeom prst="rect">
                      <a:avLst/>
                    </a:prstGeom>
                    <a:noFill/>
                    <a:ln>
                      <a:noFill/>
                    </a:ln>
                  </pic:spPr>
                </pic:pic>
              </a:graphicData>
            </a:graphic>
          </wp:inline>
        </w:drawing>
      </w:r>
    </w:p>
    <w:p w:rsidR="00DA1279" w:rsidRDefault="007707C2">
      <w:pPr>
        <w:spacing w:line="360" w:lineRule="auto"/>
        <w:jc w:val="center"/>
        <w:rPr>
          <w:rFonts w:ascii="黑体" w:eastAsia="黑体" w:hAnsi="黑体" w:cs="黑体"/>
          <w:b/>
          <w:bCs/>
          <w:color w:val="000000" w:themeColor="text1"/>
          <w:kern w:val="0"/>
          <w:sz w:val="24"/>
          <w:szCs w:val="24"/>
        </w:rPr>
      </w:pPr>
      <w:r>
        <w:rPr>
          <w:rFonts w:ascii="黑体" w:eastAsia="黑体" w:hAnsi="黑体" w:cs="黑体" w:hint="eastAsia"/>
          <w:b/>
          <w:bCs/>
          <w:color w:val="000000" w:themeColor="text1"/>
          <w:kern w:val="0"/>
          <w:sz w:val="24"/>
          <w:szCs w:val="24"/>
        </w:rPr>
        <w:t>图2.8-1  安全生产管理网络图</w:t>
      </w:r>
    </w:p>
    <w:p w:rsidR="00000000" w:rsidRDefault="007707C2">
      <w:pPr>
        <w:numPr>
          <w:ilvl w:val="0"/>
          <w:numId w:val="50"/>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治安保卫机构</w:t>
      </w:r>
    </w:p>
    <w:p w:rsidR="00DA1279" w:rsidRDefault="007707C2">
      <w:pPr>
        <w:spacing w:line="360" w:lineRule="auto"/>
        <w:ind w:firstLineChars="200" w:firstLine="560"/>
        <w:rPr>
          <w:color w:val="000000" w:themeColor="text1"/>
          <w:kern w:val="0"/>
        </w:rPr>
      </w:pPr>
      <w:r>
        <w:rPr>
          <w:rFonts w:ascii="宋体" w:hAnsi="宋体" w:hint="eastAsia"/>
          <w:color w:val="000000" w:themeColor="text1"/>
          <w:kern w:val="0"/>
          <w:szCs w:val="28"/>
        </w:rPr>
        <w:t>金林针织公司成立了易制爆</w:t>
      </w:r>
      <w:r>
        <w:rPr>
          <w:rFonts w:hint="eastAsia"/>
          <w:color w:val="000000" w:themeColor="text1"/>
          <w:kern w:val="0"/>
        </w:rPr>
        <w:t>治安保卫管理机构，任命了安全负责人、治安保卫科科长和组员。</w:t>
      </w:r>
    </w:p>
    <w:p w:rsidR="00DA1279" w:rsidRDefault="007707C2">
      <w:pPr>
        <w:pStyle w:val="30"/>
        <w:keepNext w:val="0"/>
        <w:keepLines w:val="0"/>
        <w:rPr>
          <w:rFonts w:ascii="黑体" w:eastAsia="黑体" w:hAnsi="黑体"/>
          <w:b/>
          <w:bCs w:val="0"/>
          <w:color w:val="000000" w:themeColor="text1"/>
          <w:sz w:val="28"/>
          <w:lang w:val="en-GB"/>
        </w:rPr>
      </w:pPr>
      <w:bookmarkStart w:id="440" w:name="_Toc21650"/>
      <w:bookmarkStart w:id="441" w:name="_Toc18069"/>
      <w:bookmarkStart w:id="442" w:name="_Toc4563"/>
      <w:bookmarkStart w:id="443" w:name="_Toc17112"/>
      <w:bookmarkStart w:id="444" w:name="_Toc15285"/>
      <w:bookmarkStart w:id="445" w:name="_Toc21472"/>
      <w:bookmarkStart w:id="446" w:name="_Toc24892"/>
      <w:bookmarkStart w:id="447" w:name="_Toc6670"/>
      <w:r>
        <w:rPr>
          <w:rFonts w:ascii="黑体" w:eastAsia="黑体" w:hAnsi="黑体" w:hint="eastAsia"/>
          <w:b/>
          <w:bCs w:val="0"/>
          <w:color w:val="000000" w:themeColor="text1"/>
          <w:sz w:val="28"/>
          <w:lang w:val="en-GB"/>
        </w:rPr>
        <w:t>2.</w:t>
      </w:r>
      <w:r>
        <w:rPr>
          <w:rFonts w:ascii="黑体" w:eastAsia="黑体" w:hAnsi="黑体" w:hint="eastAsia"/>
          <w:b/>
          <w:bCs w:val="0"/>
          <w:color w:val="000000" w:themeColor="text1"/>
          <w:sz w:val="28"/>
        </w:rPr>
        <w:t>8</w:t>
      </w:r>
      <w:r>
        <w:rPr>
          <w:rFonts w:ascii="黑体" w:eastAsia="黑体" w:hAnsi="黑体" w:hint="eastAsia"/>
          <w:b/>
          <w:bCs w:val="0"/>
          <w:color w:val="000000" w:themeColor="text1"/>
          <w:sz w:val="28"/>
          <w:lang w:val="en-GB"/>
        </w:rPr>
        <w:t>.2人员培训取证情况</w:t>
      </w:r>
      <w:bookmarkEnd w:id="440"/>
      <w:bookmarkEnd w:id="441"/>
      <w:bookmarkEnd w:id="442"/>
      <w:bookmarkEnd w:id="443"/>
      <w:bookmarkEnd w:id="444"/>
      <w:bookmarkEnd w:id="445"/>
      <w:bookmarkEnd w:id="446"/>
      <w:bookmarkEnd w:id="447"/>
    </w:p>
    <w:p w:rsidR="00000000" w:rsidRDefault="007707C2">
      <w:pPr>
        <w:numPr>
          <w:ilvl w:val="0"/>
          <w:numId w:val="51"/>
        </w:numPr>
        <w:spacing w:line="360" w:lineRule="auto"/>
        <w:ind w:left="0" w:firstLineChars="200" w:firstLine="560"/>
        <w:rPr>
          <w:rFonts w:ascii="宋体" w:hAnsi="宋体"/>
          <w:color w:val="000000" w:themeColor="text1"/>
          <w:kern w:val="0"/>
          <w:szCs w:val="28"/>
        </w:rPr>
      </w:pPr>
      <w:bookmarkStart w:id="448" w:name="_Toc46731833"/>
      <w:r>
        <w:rPr>
          <w:rFonts w:ascii="宋体" w:hAnsi="宋体"/>
          <w:color w:val="000000" w:themeColor="text1"/>
          <w:kern w:val="0"/>
          <w:szCs w:val="28"/>
        </w:rPr>
        <w:t>主要负责人、安全管理人员</w:t>
      </w:r>
    </w:p>
    <w:p w:rsidR="00DA1279" w:rsidRDefault="007707C2">
      <w:pPr>
        <w:spacing w:line="360" w:lineRule="auto"/>
        <w:ind w:firstLineChars="200" w:firstLine="560"/>
        <w:rPr>
          <w:rFonts w:ascii="宋体" w:hAnsi="宋体"/>
          <w:color w:val="000000" w:themeColor="text1"/>
          <w:kern w:val="0"/>
          <w:szCs w:val="28"/>
        </w:rPr>
      </w:pPr>
      <w:r>
        <w:rPr>
          <w:rFonts w:ascii="宋体" w:hAnsi="宋体" w:hint="eastAsia"/>
          <w:color w:val="000000" w:themeColor="text1"/>
          <w:kern w:val="0"/>
          <w:szCs w:val="28"/>
        </w:rPr>
        <w:t>金林针织公司</w:t>
      </w:r>
      <w:r>
        <w:rPr>
          <w:rFonts w:ascii="宋体" w:hAnsi="宋体"/>
          <w:color w:val="000000" w:themeColor="text1"/>
          <w:kern w:val="0"/>
          <w:szCs w:val="28"/>
        </w:rPr>
        <w:t>主要负责人、安全管理人员均已经培训，取得</w:t>
      </w:r>
      <w:r>
        <w:rPr>
          <w:rFonts w:ascii="宋体" w:hAnsi="宋体" w:hint="eastAsia"/>
          <w:color w:val="000000" w:themeColor="text1"/>
          <w:kern w:val="0"/>
          <w:szCs w:val="28"/>
        </w:rPr>
        <w:t>考核合格</w:t>
      </w:r>
      <w:r>
        <w:rPr>
          <w:rFonts w:ascii="宋体" w:hAnsi="宋体"/>
          <w:color w:val="000000" w:themeColor="text1"/>
          <w:kern w:val="0"/>
          <w:szCs w:val="28"/>
        </w:rPr>
        <w:t>证书</w:t>
      </w:r>
      <w:r>
        <w:rPr>
          <w:rFonts w:ascii="宋体" w:hAnsi="宋体" w:hint="eastAsia"/>
          <w:color w:val="000000" w:themeColor="text1"/>
          <w:kern w:val="0"/>
          <w:szCs w:val="28"/>
        </w:rPr>
        <w:t>。主要负责人和安全生产管理人员基本情况见下表</w:t>
      </w:r>
      <w:r>
        <w:rPr>
          <w:rFonts w:ascii="宋体" w:hAnsi="宋体"/>
          <w:color w:val="000000" w:themeColor="text1"/>
          <w:kern w:val="0"/>
          <w:szCs w:val="28"/>
        </w:rPr>
        <w:t>。主要负责人、安全管理人员</w:t>
      </w:r>
      <w:r>
        <w:rPr>
          <w:rFonts w:ascii="宋体" w:hAnsi="宋体" w:hint="eastAsia"/>
          <w:color w:val="000000" w:themeColor="text1"/>
          <w:kern w:val="0"/>
          <w:szCs w:val="28"/>
        </w:rPr>
        <w:t>考核合格</w:t>
      </w:r>
      <w:r>
        <w:rPr>
          <w:rFonts w:ascii="宋体" w:hAnsi="宋体"/>
          <w:color w:val="000000" w:themeColor="text1"/>
          <w:kern w:val="0"/>
          <w:szCs w:val="28"/>
        </w:rPr>
        <w:t>证书见附件。</w:t>
      </w:r>
    </w:p>
    <w:p w:rsidR="00DA1279" w:rsidRDefault="007707C2">
      <w:pPr>
        <w:spacing w:line="360" w:lineRule="auto"/>
        <w:jc w:val="center"/>
        <w:rPr>
          <w:rFonts w:ascii="黑体" w:eastAsia="黑体" w:hAnsi="黑体"/>
          <w:b/>
          <w:color w:val="000000" w:themeColor="text1"/>
          <w:kern w:val="0"/>
          <w:sz w:val="24"/>
          <w:szCs w:val="24"/>
        </w:rPr>
      </w:pPr>
      <w:r>
        <w:rPr>
          <w:rFonts w:ascii="黑体" w:eastAsia="黑体" w:hAnsi="黑体" w:hint="eastAsia"/>
          <w:b/>
          <w:color w:val="000000" w:themeColor="text1"/>
          <w:kern w:val="0"/>
          <w:sz w:val="24"/>
          <w:szCs w:val="24"/>
        </w:rPr>
        <w:t>表</w:t>
      </w:r>
      <w:r>
        <w:rPr>
          <w:rFonts w:ascii="黑体" w:eastAsia="黑体" w:hAnsi="黑体"/>
          <w:b/>
          <w:color w:val="000000" w:themeColor="text1"/>
          <w:kern w:val="0"/>
          <w:sz w:val="24"/>
          <w:szCs w:val="24"/>
        </w:rPr>
        <w:t>2</w:t>
      </w:r>
      <w:r>
        <w:rPr>
          <w:rFonts w:ascii="黑体" w:eastAsia="黑体" w:hAnsi="黑体" w:hint="eastAsia"/>
          <w:b/>
          <w:color w:val="000000" w:themeColor="text1"/>
          <w:kern w:val="0"/>
          <w:sz w:val="24"/>
          <w:szCs w:val="24"/>
        </w:rPr>
        <w:t>.8</w:t>
      </w:r>
      <w:r>
        <w:rPr>
          <w:rFonts w:ascii="黑体" w:eastAsia="黑体" w:hAnsi="黑体"/>
          <w:b/>
          <w:color w:val="000000" w:themeColor="text1"/>
          <w:kern w:val="0"/>
          <w:sz w:val="24"/>
          <w:szCs w:val="24"/>
        </w:rPr>
        <w:t>-</w:t>
      </w:r>
      <w:r>
        <w:rPr>
          <w:rFonts w:ascii="黑体" w:eastAsia="黑体" w:hAnsi="黑体" w:hint="eastAsia"/>
          <w:b/>
          <w:color w:val="000000" w:themeColor="text1"/>
          <w:kern w:val="0"/>
          <w:sz w:val="24"/>
          <w:szCs w:val="24"/>
        </w:rPr>
        <w:t>1主要负责人、安全管理人员持证情况表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7"/>
        <w:gridCol w:w="1315"/>
        <w:gridCol w:w="1418"/>
        <w:gridCol w:w="1913"/>
        <w:gridCol w:w="2112"/>
        <w:gridCol w:w="2212"/>
      </w:tblGrid>
      <w:tr w:rsidR="00DA1279">
        <w:trPr>
          <w:trHeight w:val="454"/>
          <w:tblHeader/>
          <w:jc w:val="center"/>
        </w:trPr>
        <w:tc>
          <w:tcPr>
            <w:tcW w:w="226"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lastRenderedPageBreak/>
              <w:t>序号</w:t>
            </w:r>
          </w:p>
        </w:tc>
        <w:tc>
          <w:tcPr>
            <w:tcW w:w="699"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姓名</w:t>
            </w:r>
          </w:p>
        </w:tc>
        <w:tc>
          <w:tcPr>
            <w:tcW w:w="754"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职位</w:t>
            </w:r>
          </w:p>
        </w:tc>
        <w:tc>
          <w:tcPr>
            <w:tcW w:w="1018"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证书类别/</w:t>
            </w:r>
            <w:r>
              <w:rPr>
                <w:rFonts w:ascii="宋体" w:hAnsi="宋体" w:hint="eastAsia"/>
                <w:color w:val="000000" w:themeColor="text1"/>
                <w:kern w:val="0"/>
                <w:sz w:val="21"/>
                <w:szCs w:val="21"/>
                <w:lang w:val="zh-CN"/>
              </w:rPr>
              <w:t>编号</w:t>
            </w:r>
          </w:p>
        </w:tc>
        <w:tc>
          <w:tcPr>
            <w:tcW w:w="1124"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发证单位</w:t>
            </w:r>
          </w:p>
        </w:tc>
        <w:tc>
          <w:tcPr>
            <w:tcW w:w="1177"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有效期</w:t>
            </w:r>
          </w:p>
        </w:tc>
      </w:tr>
      <w:tr w:rsidR="00DA1279">
        <w:trPr>
          <w:trHeight w:val="454"/>
          <w:jc w:val="center"/>
        </w:trPr>
        <w:tc>
          <w:tcPr>
            <w:tcW w:w="226"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1</w:t>
            </w:r>
          </w:p>
        </w:tc>
        <w:tc>
          <w:tcPr>
            <w:tcW w:w="699"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罗明伏</w:t>
            </w:r>
          </w:p>
        </w:tc>
        <w:tc>
          <w:tcPr>
            <w:tcW w:w="754"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常务副总</w:t>
            </w:r>
          </w:p>
        </w:tc>
        <w:tc>
          <w:tcPr>
            <w:tcW w:w="1018" w:type="pct"/>
            <w:vAlign w:val="center"/>
          </w:tcPr>
          <w:p w:rsidR="00DA1279" w:rsidRDefault="007707C2">
            <w:pPr>
              <w:jc w:val="center"/>
              <w:rPr>
                <w:rFonts w:ascii="宋体" w:hAnsi="宋体" w:cs="黑体"/>
                <w:color w:val="000000" w:themeColor="text1"/>
                <w:kern w:val="0"/>
                <w:sz w:val="21"/>
                <w:szCs w:val="21"/>
              </w:rPr>
            </w:pPr>
            <w:r>
              <w:rPr>
                <w:rFonts w:ascii="宋体" w:hAnsi="宋体" w:cs="黑体" w:hint="eastAsia"/>
                <w:color w:val="000000" w:themeColor="text1"/>
                <w:kern w:val="0"/>
                <w:sz w:val="21"/>
                <w:szCs w:val="21"/>
              </w:rPr>
              <w:t>主要负责人</w:t>
            </w:r>
            <w:r>
              <w:rPr>
                <w:rFonts w:ascii="宋体" w:hAnsi="宋体" w:hint="eastAsia"/>
                <w:color w:val="000000" w:themeColor="text1"/>
                <w:kern w:val="0"/>
                <w:sz w:val="21"/>
                <w:szCs w:val="21"/>
              </w:rPr>
              <w:t>/20002020100137</w:t>
            </w:r>
          </w:p>
        </w:tc>
        <w:tc>
          <w:tcPr>
            <w:tcW w:w="1124"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宁波市前湾新区应急管理局</w:t>
            </w:r>
          </w:p>
        </w:tc>
        <w:tc>
          <w:tcPr>
            <w:tcW w:w="1177"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2023.7.24-2026.7.23</w:t>
            </w:r>
          </w:p>
        </w:tc>
      </w:tr>
      <w:tr w:rsidR="00DA1279">
        <w:trPr>
          <w:trHeight w:val="454"/>
          <w:jc w:val="center"/>
        </w:trPr>
        <w:tc>
          <w:tcPr>
            <w:tcW w:w="226"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2</w:t>
            </w:r>
          </w:p>
        </w:tc>
        <w:tc>
          <w:tcPr>
            <w:tcW w:w="699"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刘常伟</w:t>
            </w:r>
          </w:p>
        </w:tc>
        <w:tc>
          <w:tcPr>
            <w:tcW w:w="754"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专职安全管理人员</w:t>
            </w:r>
          </w:p>
        </w:tc>
        <w:tc>
          <w:tcPr>
            <w:tcW w:w="1018" w:type="pct"/>
            <w:vAlign w:val="center"/>
          </w:tcPr>
          <w:p w:rsidR="00DA1279" w:rsidRDefault="007707C2">
            <w:pPr>
              <w:jc w:val="center"/>
              <w:rPr>
                <w:rFonts w:ascii="宋体" w:hAnsi="宋体"/>
                <w:color w:val="000000" w:themeColor="text1"/>
                <w:kern w:val="0"/>
                <w:sz w:val="21"/>
                <w:szCs w:val="21"/>
              </w:rPr>
            </w:pPr>
            <w:r>
              <w:rPr>
                <w:rFonts w:ascii="宋体" w:hAnsi="宋体" w:cs="黑体" w:hint="eastAsia"/>
                <w:color w:val="000000" w:themeColor="text1"/>
                <w:kern w:val="0"/>
                <w:sz w:val="21"/>
                <w:szCs w:val="21"/>
              </w:rPr>
              <w:t>安全管理人员</w:t>
            </w:r>
            <w:r>
              <w:rPr>
                <w:rFonts w:ascii="宋体" w:hAnsi="宋体" w:hint="eastAsia"/>
                <w:color w:val="000000" w:themeColor="text1"/>
                <w:kern w:val="0"/>
                <w:sz w:val="21"/>
                <w:szCs w:val="21"/>
              </w:rPr>
              <w:t>/20002020200090</w:t>
            </w:r>
          </w:p>
        </w:tc>
        <w:tc>
          <w:tcPr>
            <w:tcW w:w="1124"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宁波市前湾新区应急管理局</w:t>
            </w:r>
          </w:p>
        </w:tc>
        <w:tc>
          <w:tcPr>
            <w:tcW w:w="1177"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2023.7.24-2026.7.23</w:t>
            </w:r>
          </w:p>
        </w:tc>
      </w:tr>
      <w:tr w:rsidR="00DA1279">
        <w:trPr>
          <w:trHeight w:val="454"/>
          <w:jc w:val="center"/>
        </w:trPr>
        <w:tc>
          <w:tcPr>
            <w:tcW w:w="226"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3</w:t>
            </w:r>
          </w:p>
        </w:tc>
        <w:tc>
          <w:tcPr>
            <w:tcW w:w="699"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华建桥</w:t>
            </w:r>
          </w:p>
        </w:tc>
        <w:tc>
          <w:tcPr>
            <w:tcW w:w="754"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专职安全管理人员</w:t>
            </w:r>
          </w:p>
        </w:tc>
        <w:tc>
          <w:tcPr>
            <w:tcW w:w="1018"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安全管理人员/20002020200089</w:t>
            </w:r>
          </w:p>
        </w:tc>
        <w:tc>
          <w:tcPr>
            <w:tcW w:w="1124"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宁波市前湾新区应急管理局</w:t>
            </w:r>
          </w:p>
        </w:tc>
        <w:tc>
          <w:tcPr>
            <w:tcW w:w="1177"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2023.7.24-2026.7.23</w:t>
            </w:r>
          </w:p>
        </w:tc>
      </w:tr>
    </w:tbl>
    <w:p w:rsidR="00000000" w:rsidRDefault="007707C2" w:rsidP="00776522">
      <w:pPr>
        <w:numPr>
          <w:ilvl w:val="0"/>
          <w:numId w:val="51"/>
        </w:numPr>
        <w:spacing w:beforeLines="50" w:line="360" w:lineRule="auto"/>
        <w:ind w:left="0" w:firstLineChars="200" w:firstLine="560"/>
        <w:rPr>
          <w:rFonts w:ascii="宋体" w:hAnsi="宋体" w:cs="宋体"/>
          <w:bCs/>
          <w:color w:val="000000" w:themeColor="text1"/>
          <w:kern w:val="0"/>
          <w:lang w:val="en-GB"/>
        </w:rPr>
      </w:pPr>
      <w:r>
        <w:rPr>
          <w:rFonts w:ascii="宋体" w:hAnsi="宋体" w:cs="宋体" w:hint="eastAsia"/>
          <w:bCs/>
          <w:color w:val="000000" w:themeColor="text1"/>
          <w:kern w:val="0"/>
          <w:szCs w:val="28"/>
        </w:rPr>
        <w:t>特种设备安全管理负责人</w:t>
      </w:r>
      <w:r>
        <w:rPr>
          <w:rFonts w:ascii="宋体" w:hAnsi="宋体" w:cs="宋体"/>
          <w:bCs/>
          <w:color w:val="000000" w:themeColor="text1"/>
          <w:kern w:val="0"/>
          <w:szCs w:val="28"/>
        </w:rPr>
        <w:t>、</w:t>
      </w:r>
      <w:r>
        <w:rPr>
          <w:rFonts w:ascii="宋体" w:hAnsi="宋体" w:cs="宋体" w:hint="eastAsia"/>
          <w:bCs/>
          <w:color w:val="000000" w:themeColor="text1"/>
          <w:kern w:val="0"/>
          <w:szCs w:val="28"/>
        </w:rPr>
        <w:t>特种设备安全管理人员</w:t>
      </w:r>
      <w:r>
        <w:rPr>
          <w:rFonts w:ascii="宋体" w:hAnsi="宋体" w:cs="宋体"/>
          <w:bCs/>
          <w:color w:val="000000" w:themeColor="text1"/>
          <w:kern w:val="0"/>
          <w:szCs w:val="28"/>
        </w:rPr>
        <w:t>和</w:t>
      </w:r>
      <w:r>
        <w:rPr>
          <w:rFonts w:ascii="宋体" w:hAnsi="宋体" w:cs="宋体" w:hint="eastAsia"/>
          <w:bCs/>
          <w:color w:val="000000" w:themeColor="text1"/>
          <w:kern w:val="0"/>
          <w:szCs w:val="28"/>
        </w:rPr>
        <w:t>特种设备作业人员</w:t>
      </w:r>
    </w:p>
    <w:p w:rsidR="00DA1279" w:rsidRDefault="007707C2">
      <w:pPr>
        <w:spacing w:line="360" w:lineRule="auto"/>
        <w:ind w:firstLineChars="200" w:firstLine="560"/>
        <w:rPr>
          <w:rFonts w:ascii="宋体" w:hAnsi="宋体" w:cs="宋体"/>
          <w:bCs/>
          <w:color w:val="000000" w:themeColor="text1"/>
          <w:kern w:val="0"/>
          <w:szCs w:val="28"/>
        </w:rPr>
      </w:pPr>
      <w:r>
        <w:rPr>
          <w:rFonts w:ascii="宋体" w:hAnsi="宋体"/>
          <w:color w:val="000000" w:themeColor="text1"/>
          <w:kern w:val="0"/>
          <w:szCs w:val="28"/>
        </w:rPr>
        <w:t>金林针织公司</w:t>
      </w:r>
      <w:r>
        <w:rPr>
          <w:rFonts w:ascii="宋体" w:hAnsi="宋体" w:cs="宋体" w:hint="eastAsia"/>
          <w:bCs/>
          <w:color w:val="000000" w:themeColor="text1"/>
          <w:kern w:val="0"/>
          <w:szCs w:val="28"/>
        </w:rPr>
        <w:t>配备了特种设备安全管理负责人和特种设备安全管理人员，特种设备安全管理负责人、特种设备安全管理人员和叉车司机取得了特种设备作业人员资格证书。特种设备作业人员台账</w:t>
      </w:r>
      <w:r>
        <w:rPr>
          <w:rFonts w:ascii="宋体" w:hAnsi="宋体" w:cs="宋体"/>
          <w:bCs/>
          <w:color w:val="000000" w:themeColor="text1"/>
          <w:kern w:val="0"/>
          <w:szCs w:val="28"/>
        </w:rPr>
        <w:t>见下表。</w:t>
      </w:r>
      <w:r>
        <w:rPr>
          <w:rFonts w:ascii="宋体" w:hAnsi="宋体" w:cs="宋体" w:hint="eastAsia"/>
          <w:bCs/>
          <w:color w:val="000000" w:themeColor="text1"/>
          <w:kern w:val="0"/>
          <w:szCs w:val="28"/>
        </w:rPr>
        <w:t>特种设备安全管理负责人和特种设备安全管理人员任命文件、证书见附件。</w:t>
      </w:r>
    </w:p>
    <w:p w:rsidR="00DA1279" w:rsidRDefault="007707C2">
      <w:pPr>
        <w:spacing w:line="360" w:lineRule="auto"/>
        <w:jc w:val="center"/>
        <w:rPr>
          <w:rFonts w:ascii="黑体" w:eastAsia="黑体" w:hAnsi="黑体" w:cs="黑体"/>
          <w:b/>
          <w:color w:val="000000" w:themeColor="text1"/>
          <w:kern w:val="0"/>
          <w:sz w:val="24"/>
          <w:szCs w:val="24"/>
        </w:rPr>
      </w:pPr>
      <w:r>
        <w:rPr>
          <w:rFonts w:ascii="黑体" w:eastAsia="黑体" w:hAnsi="黑体" w:cs="黑体" w:hint="eastAsia"/>
          <w:b/>
          <w:color w:val="000000" w:themeColor="text1"/>
          <w:kern w:val="0"/>
          <w:sz w:val="24"/>
          <w:szCs w:val="24"/>
        </w:rPr>
        <w:t>表2.8-2 特种设备作业人员取证情况一览表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9"/>
        <w:gridCol w:w="1144"/>
        <w:gridCol w:w="1511"/>
        <w:gridCol w:w="1576"/>
        <w:gridCol w:w="2266"/>
        <w:gridCol w:w="1034"/>
        <w:gridCol w:w="1361"/>
      </w:tblGrid>
      <w:tr w:rsidR="00DA1279">
        <w:trPr>
          <w:trHeight w:val="397"/>
          <w:tblHeader/>
          <w:jc w:val="center"/>
        </w:trPr>
        <w:tc>
          <w:tcPr>
            <w:tcW w:w="271"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序号</w:t>
            </w:r>
          </w:p>
        </w:tc>
        <w:tc>
          <w:tcPr>
            <w:tcW w:w="608"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姓名</w:t>
            </w:r>
          </w:p>
        </w:tc>
        <w:tc>
          <w:tcPr>
            <w:tcW w:w="803"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证书种类</w:t>
            </w:r>
          </w:p>
        </w:tc>
        <w:tc>
          <w:tcPr>
            <w:tcW w:w="837"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证件编号</w:t>
            </w:r>
          </w:p>
        </w:tc>
        <w:tc>
          <w:tcPr>
            <w:tcW w:w="1204"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发证机关</w:t>
            </w:r>
          </w:p>
        </w:tc>
        <w:tc>
          <w:tcPr>
            <w:tcW w:w="549"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有效期</w:t>
            </w:r>
          </w:p>
        </w:tc>
        <w:tc>
          <w:tcPr>
            <w:tcW w:w="723"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备注</w:t>
            </w:r>
          </w:p>
        </w:tc>
      </w:tr>
      <w:tr w:rsidR="00DA1279">
        <w:trPr>
          <w:trHeight w:val="397"/>
          <w:jc w:val="center"/>
        </w:trPr>
        <w:tc>
          <w:tcPr>
            <w:tcW w:w="271" w:type="pct"/>
            <w:noWrap/>
            <w:vAlign w:val="center"/>
          </w:tcPr>
          <w:p w:rsidR="00000000" w:rsidRDefault="000821D3" w:rsidP="00776522">
            <w:pPr>
              <w:numPr>
                <w:ilvl w:val="0"/>
                <w:numId w:val="52"/>
              </w:numPr>
              <w:spacing w:before="240" w:after="240"/>
              <w:ind w:left="0" w:firstLine="0"/>
              <w:jc w:val="center"/>
              <w:rPr>
                <w:rFonts w:ascii="宋体" w:eastAsia="黑体" w:hAnsi="宋体" w:cs="宋体"/>
                <w:b/>
                <w:color w:val="000000" w:themeColor="text1"/>
                <w:kern w:val="0"/>
                <w:sz w:val="21"/>
                <w:szCs w:val="21"/>
              </w:rPr>
            </w:pPr>
          </w:p>
        </w:tc>
        <w:tc>
          <w:tcPr>
            <w:tcW w:w="60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张国庆</w:t>
            </w:r>
          </w:p>
        </w:tc>
        <w:tc>
          <w:tcPr>
            <w:tcW w:w="80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特种设备安全管理</w:t>
            </w:r>
          </w:p>
        </w:tc>
        <w:tc>
          <w:tcPr>
            <w:tcW w:w="8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41038119871001785X</w:t>
            </w:r>
          </w:p>
        </w:tc>
        <w:tc>
          <w:tcPr>
            <w:tcW w:w="1204"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宁波市市场监督管理局前湾新区分局</w:t>
            </w:r>
          </w:p>
        </w:tc>
        <w:tc>
          <w:tcPr>
            <w:tcW w:w="549"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2026.11</w:t>
            </w:r>
          </w:p>
        </w:tc>
        <w:tc>
          <w:tcPr>
            <w:tcW w:w="72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特种设备安全管理负责人</w:t>
            </w:r>
          </w:p>
        </w:tc>
      </w:tr>
      <w:tr w:rsidR="00DA1279">
        <w:trPr>
          <w:trHeight w:val="397"/>
          <w:jc w:val="center"/>
        </w:trPr>
        <w:tc>
          <w:tcPr>
            <w:tcW w:w="271" w:type="pct"/>
            <w:noWrap/>
            <w:vAlign w:val="center"/>
          </w:tcPr>
          <w:p w:rsidR="00000000" w:rsidRDefault="000821D3" w:rsidP="00776522">
            <w:pPr>
              <w:numPr>
                <w:ilvl w:val="0"/>
                <w:numId w:val="52"/>
              </w:numPr>
              <w:spacing w:before="240" w:after="240"/>
              <w:ind w:left="0" w:firstLine="0"/>
              <w:jc w:val="center"/>
              <w:rPr>
                <w:rFonts w:ascii="宋体" w:eastAsia="黑体" w:hAnsi="宋体" w:cs="宋体"/>
                <w:b/>
                <w:color w:val="000000" w:themeColor="text1"/>
                <w:kern w:val="0"/>
                <w:sz w:val="21"/>
                <w:szCs w:val="21"/>
              </w:rPr>
            </w:pPr>
          </w:p>
        </w:tc>
        <w:tc>
          <w:tcPr>
            <w:tcW w:w="60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sz w:val="21"/>
                <w:szCs w:val="21"/>
              </w:rPr>
              <w:t>韩德怀</w:t>
            </w:r>
          </w:p>
        </w:tc>
        <w:tc>
          <w:tcPr>
            <w:tcW w:w="80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特种设备安全管理</w:t>
            </w:r>
          </w:p>
        </w:tc>
        <w:tc>
          <w:tcPr>
            <w:tcW w:w="8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sz w:val="21"/>
                <w:szCs w:val="21"/>
              </w:rPr>
              <w:t>512301197804122713</w:t>
            </w:r>
          </w:p>
        </w:tc>
        <w:tc>
          <w:tcPr>
            <w:tcW w:w="1204"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sz w:val="21"/>
                <w:szCs w:val="21"/>
              </w:rPr>
              <w:t>宁波市市场监督管理局前湾新区分局</w:t>
            </w:r>
          </w:p>
        </w:tc>
        <w:tc>
          <w:tcPr>
            <w:tcW w:w="549"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sz w:val="21"/>
                <w:szCs w:val="21"/>
              </w:rPr>
              <w:t>2027.06</w:t>
            </w:r>
          </w:p>
        </w:tc>
        <w:tc>
          <w:tcPr>
            <w:tcW w:w="723"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bCs/>
                <w:color w:val="000000" w:themeColor="text1"/>
                <w:kern w:val="0"/>
                <w:sz w:val="21"/>
                <w:szCs w:val="21"/>
              </w:rPr>
              <w:t>特种设备安全管理人员</w:t>
            </w:r>
          </w:p>
        </w:tc>
      </w:tr>
      <w:tr w:rsidR="00DA1279">
        <w:trPr>
          <w:trHeight w:val="397"/>
          <w:jc w:val="center"/>
        </w:trPr>
        <w:tc>
          <w:tcPr>
            <w:tcW w:w="271" w:type="pct"/>
            <w:noWrap/>
            <w:vAlign w:val="center"/>
          </w:tcPr>
          <w:p w:rsidR="00000000" w:rsidRDefault="000821D3" w:rsidP="00776522">
            <w:pPr>
              <w:numPr>
                <w:ilvl w:val="0"/>
                <w:numId w:val="52"/>
              </w:numPr>
              <w:spacing w:before="240" w:after="240"/>
              <w:ind w:left="0" w:firstLine="0"/>
              <w:jc w:val="center"/>
              <w:rPr>
                <w:rFonts w:ascii="宋体" w:eastAsia="黑体" w:hAnsi="宋体" w:cs="宋体"/>
                <w:b/>
                <w:color w:val="000000" w:themeColor="text1"/>
                <w:kern w:val="0"/>
                <w:sz w:val="21"/>
                <w:szCs w:val="21"/>
              </w:rPr>
            </w:pPr>
          </w:p>
        </w:tc>
        <w:tc>
          <w:tcPr>
            <w:tcW w:w="60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邱锡民</w:t>
            </w:r>
          </w:p>
        </w:tc>
        <w:tc>
          <w:tcPr>
            <w:tcW w:w="80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叉车司机</w:t>
            </w:r>
          </w:p>
        </w:tc>
        <w:tc>
          <w:tcPr>
            <w:tcW w:w="8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332526198401200333</w:t>
            </w:r>
          </w:p>
        </w:tc>
        <w:tc>
          <w:tcPr>
            <w:tcW w:w="1204"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宁波市市场监督管理局前湾新区分局</w:t>
            </w:r>
          </w:p>
        </w:tc>
        <w:tc>
          <w:tcPr>
            <w:tcW w:w="549"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2026.12</w:t>
            </w:r>
          </w:p>
        </w:tc>
        <w:tc>
          <w:tcPr>
            <w:tcW w:w="723" w:type="pct"/>
            <w:noWrap/>
            <w:vAlign w:val="center"/>
          </w:tcPr>
          <w:p w:rsidR="00DA1279" w:rsidRDefault="00DA1279">
            <w:pPr>
              <w:jc w:val="center"/>
              <w:rPr>
                <w:rFonts w:ascii="宋体" w:hAnsi="宋体" w:cs="宋体"/>
                <w:color w:val="000000" w:themeColor="text1"/>
                <w:kern w:val="0"/>
                <w:sz w:val="21"/>
                <w:szCs w:val="21"/>
              </w:rPr>
            </w:pPr>
          </w:p>
        </w:tc>
      </w:tr>
      <w:tr w:rsidR="00DA1279">
        <w:trPr>
          <w:trHeight w:val="397"/>
          <w:jc w:val="center"/>
        </w:trPr>
        <w:tc>
          <w:tcPr>
            <w:tcW w:w="271" w:type="pct"/>
            <w:noWrap/>
            <w:vAlign w:val="center"/>
          </w:tcPr>
          <w:p w:rsidR="00000000" w:rsidRDefault="000821D3" w:rsidP="00776522">
            <w:pPr>
              <w:numPr>
                <w:ilvl w:val="0"/>
                <w:numId w:val="52"/>
              </w:numPr>
              <w:spacing w:before="240" w:after="240"/>
              <w:ind w:left="0" w:firstLine="0"/>
              <w:jc w:val="center"/>
              <w:rPr>
                <w:rFonts w:ascii="宋体" w:eastAsia="黑体" w:hAnsi="宋体" w:cs="宋体"/>
                <w:b/>
                <w:color w:val="000000" w:themeColor="text1"/>
                <w:kern w:val="0"/>
                <w:sz w:val="21"/>
                <w:szCs w:val="21"/>
              </w:rPr>
            </w:pPr>
          </w:p>
        </w:tc>
        <w:tc>
          <w:tcPr>
            <w:tcW w:w="60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李士林</w:t>
            </w:r>
          </w:p>
        </w:tc>
        <w:tc>
          <w:tcPr>
            <w:tcW w:w="80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叉车司机</w:t>
            </w:r>
          </w:p>
        </w:tc>
        <w:tc>
          <w:tcPr>
            <w:tcW w:w="8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410423199005032014</w:t>
            </w:r>
          </w:p>
        </w:tc>
        <w:tc>
          <w:tcPr>
            <w:tcW w:w="1204"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宁波市市场监督管理局杭州湾新区分局</w:t>
            </w:r>
          </w:p>
        </w:tc>
        <w:tc>
          <w:tcPr>
            <w:tcW w:w="549"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2024.03</w:t>
            </w:r>
          </w:p>
        </w:tc>
        <w:tc>
          <w:tcPr>
            <w:tcW w:w="723" w:type="pct"/>
            <w:noWrap/>
            <w:vAlign w:val="center"/>
          </w:tcPr>
          <w:p w:rsidR="00DA1279" w:rsidRDefault="00DA1279">
            <w:pPr>
              <w:jc w:val="center"/>
              <w:rPr>
                <w:rFonts w:ascii="宋体" w:hAnsi="宋体" w:cs="宋体"/>
                <w:color w:val="000000" w:themeColor="text1"/>
                <w:kern w:val="0"/>
                <w:sz w:val="21"/>
                <w:szCs w:val="21"/>
              </w:rPr>
            </w:pPr>
          </w:p>
        </w:tc>
      </w:tr>
      <w:tr w:rsidR="00DA1279">
        <w:trPr>
          <w:trHeight w:val="397"/>
          <w:jc w:val="center"/>
        </w:trPr>
        <w:tc>
          <w:tcPr>
            <w:tcW w:w="271" w:type="pct"/>
            <w:noWrap/>
            <w:vAlign w:val="center"/>
          </w:tcPr>
          <w:p w:rsidR="00000000" w:rsidRDefault="000821D3" w:rsidP="00776522">
            <w:pPr>
              <w:numPr>
                <w:ilvl w:val="0"/>
                <w:numId w:val="52"/>
              </w:numPr>
              <w:spacing w:before="240" w:after="240"/>
              <w:ind w:left="0" w:firstLine="0"/>
              <w:jc w:val="center"/>
              <w:rPr>
                <w:rFonts w:ascii="宋体" w:eastAsia="黑体" w:hAnsi="宋体" w:cs="宋体"/>
                <w:b/>
                <w:color w:val="000000" w:themeColor="text1"/>
                <w:kern w:val="0"/>
                <w:sz w:val="21"/>
                <w:szCs w:val="21"/>
              </w:rPr>
            </w:pPr>
          </w:p>
        </w:tc>
        <w:tc>
          <w:tcPr>
            <w:tcW w:w="60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水新龙</w:t>
            </w:r>
          </w:p>
        </w:tc>
        <w:tc>
          <w:tcPr>
            <w:tcW w:w="80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叉车司机</w:t>
            </w:r>
          </w:p>
        </w:tc>
        <w:tc>
          <w:tcPr>
            <w:tcW w:w="8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341221198907015832</w:t>
            </w:r>
          </w:p>
        </w:tc>
        <w:tc>
          <w:tcPr>
            <w:tcW w:w="1204"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宁波市市场监督管理局杭州湾新区分局</w:t>
            </w:r>
          </w:p>
        </w:tc>
        <w:tc>
          <w:tcPr>
            <w:tcW w:w="549"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2026.02</w:t>
            </w:r>
          </w:p>
        </w:tc>
        <w:tc>
          <w:tcPr>
            <w:tcW w:w="723" w:type="pct"/>
            <w:noWrap/>
            <w:vAlign w:val="center"/>
          </w:tcPr>
          <w:p w:rsidR="00DA1279" w:rsidRDefault="00DA1279">
            <w:pPr>
              <w:jc w:val="center"/>
              <w:rPr>
                <w:rFonts w:ascii="宋体" w:hAnsi="宋体" w:cs="宋体"/>
                <w:color w:val="000000" w:themeColor="text1"/>
                <w:kern w:val="0"/>
                <w:sz w:val="21"/>
                <w:szCs w:val="21"/>
              </w:rPr>
            </w:pPr>
          </w:p>
        </w:tc>
      </w:tr>
      <w:tr w:rsidR="00DA1279">
        <w:trPr>
          <w:trHeight w:val="397"/>
          <w:jc w:val="center"/>
        </w:trPr>
        <w:tc>
          <w:tcPr>
            <w:tcW w:w="271" w:type="pct"/>
            <w:noWrap/>
            <w:vAlign w:val="center"/>
          </w:tcPr>
          <w:p w:rsidR="00000000" w:rsidRDefault="000821D3" w:rsidP="00776522">
            <w:pPr>
              <w:numPr>
                <w:ilvl w:val="0"/>
                <w:numId w:val="52"/>
              </w:numPr>
              <w:spacing w:before="240" w:after="240"/>
              <w:ind w:left="0" w:firstLine="0"/>
              <w:jc w:val="center"/>
              <w:rPr>
                <w:rFonts w:ascii="宋体" w:eastAsia="黑体" w:hAnsi="宋体" w:cs="宋体"/>
                <w:b/>
                <w:color w:val="000000" w:themeColor="text1"/>
                <w:kern w:val="0"/>
                <w:sz w:val="21"/>
                <w:szCs w:val="21"/>
              </w:rPr>
            </w:pPr>
          </w:p>
        </w:tc>
        <w:tc>
          <w:tcPr>
            <w:tcW w:w="60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龚建孟</w:t>
            </w:r>
          </w:p>
        </w:tc>
        <w:tc>
          <w:tcPr>
            <w:tcW w:w="80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叉车司机</w:t>
            </w:r>
          </w:p>
        </w:tc>
        <w:tc>
          <w:tcPr>
            <w:tcW w:w="8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33022219740922661X</w:t>
            </w:r>
          </w:p>
        </w:tc>
        <w:tc>
          <w:tcPr>
            <w:tcW w:w="1204"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宁波市市场监督管理局前湾新区分局</w:t>
            </w:r>
          </w:p>
        </w:tc>
        <w:tc>
          <w:tcPr>
            <w:tcW w:w="549"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2027.02</w:t>
            </w:r>
          </w:p>
        </w:tc>
        <w:tc>
          <w:tcPr>
            <w:tcW w:w="723" w:type="pct"/>
            <w:noWrap/>
            <w:vAlign w:val="center"/>
          </w:tcPr>
          <w:p w:rsidR="00DA1279" w:rsidRDefault="00DA1279">
            <w:pPr>
              <w:jc w:val="center"/>
              <w:rPr>
                <w:rFonts w:ascii="宋体" w:hAnsi="宋体" w:cs="宋体"/>
                <w:color w:val="000000" w:themeColor="text1"/>
                <w:kern w:val="0"/>
                <w:sz w:val="21"/>
                <w:szCs w:val="21"/>
              </w:rPr>
            </w:pPr>
          </w:p>
        </w:tc>
      </w:tr>
      <w:tr w:rsidR="00DA1279">
        <w:trPr>
          <w:trHeight w:val="397"/>
          <w:jc w:val="center"/>
        </w:trPr>
        <w:tc>
          <w:tcPr>
            <w:tcW w:w="271" w:type="pct"/>
            <w:noWrap/>
            <w:vAlign w:val="center"/>
          </w:tcPr>
          <w:p w:rsidR="00000000" w:rsidRDefault="000821D3" w:rsidP="00776522">
            <w:pPr>
              <w:numPr>
                <w:ilvl w:val="0"/>
                <w:numId w:val="52"/>
              </w:numPr>
              <w:spacing w:before="240" w:after="240"/>
              <w:ind w:left="0" w:firstLine="0"/>
              <w:jc w:val="center"/>
              <w:rPr>
                <w:rFonts w:ascii="宋体" w:eastAsia="黑体" w:hAnsi="宋体" w:cs="宋体"/>
                <w:b/>
                <w:color w:val="000000" w:themeColor="text1"/>
                <w:kern w:val="0"/>
                <w:sz w:val="21"/>
                <w:szCs w:val="21"/>
              </w:rPr>
            </w:pPr>
          </w:p>
        </w:tc>
        <w:tc>
          <w:tcPr>
            <w:tcW w:w="60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刘明</w:t>
            </w:r>
          </w:p>
        </w:tc>
        <w:tc>
          <w:tcPr>
            <w:tcW w:w="80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叉车司机</w:t>
            </w:r>
          </w:p>
        </w:tc>
        <w:tc>
          <w:tcPr>
            <w:tcW w:w="8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320722198610175412</w:t>
            </w:r>
          </w:p>
        </w:tc>
        <w:tc>
          <w:tcPr>
            <w:tcW w:w="1204"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无锡市新吴区市场监督管理局</w:t>
            </w:r>
          </w:p>
        </w:tc>
        <w:tc>
          <w:tcPr>
            <w:tcW w:w="549"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2024.08</w:t>
            </w:r>
          </w:p>
        </w:tc>
        <w:tc>
          <w:tcPr>
            <w:tcW w:w="723" w:type="pct"/>
            <w:noWrap/>
            <w:vAlign w:val="center"/>
          </w:tcPr>
          <w:p w:rsidR="00DA1279" w:rsidRDefault="00DA1279">
            <w:pPr>
              <w:jc w:val="center"/>
              <w:rPr>
                <w:rFonts w:ascii="宋体" w:hAnsi="宋体" w:cs="宋体"/>
                <w:color w:val="000000" w:themeColor="text1"/>
                <w:kern w:val="0"/>
                <w:sz w:val="21"/>
                <w:szCs w:val="21"/>
              </w:rPr>
            </w:pPr>
          </w:p>
        </w:tc>
      </w:tr>
    </w:tbl>
    <w:p w:rsidR="00000000" w:rsidRDefault="007707C2" w:rsidP="00776522">
      <w:pPr>
        <w:numPr>
          <w:ilvl w:val="0"/>
          <w:numId w:val="51"/>
        </w:numPr>
        <w:spacing w:beforeLines="50" w:line="360" w:lineRule="auto"/>
        <w:ind w:left="0" w:firstLineChars="200" w:firstLine="560"/>
        <w:rPr>
          <w:rFonts w:ascii="宋体" w:hAnsi="宋体" w:cs="宋体"/>
          <w:bCs/>
          <w:color w:val="000000" w:themeColor="text1"/>
          <w:kern w:val="0"/>
          <w:szCs w:val="28"/>
          <w:lang w:val="en-GB"/>
        </w:rPr>
      </w:pPr>
      <w:r>
        <w:rPr>
          <w:rFonts w:ascii="宋体" w:hAnsi="宋体" w:cs="宋体" w:hint="eastAsia"/>
          <w:bCs/>
          <w:color w:val="000000" w:themeColor="text1"/>
          <w:kern w:val="0"/>
          <w:szCs w:val="28"/>
        </w:rPr>
        <w:t>特种作业人员</w:t>
      </w:r>
    </w:p>
    <w:p w:rsidR="00DA1279" w:rsidRDefault="007707C2">
      <w:pPr>
        <w:spacing w:line="360" w:lineRule="auto"/>
        <w:ind w:firstLineChars="200" w:firstLine="560"/>
        <w:rPr>
          <w:rFonts w:ascii="宋体" w:hAnsi="宋体" w:cs="宋体"/>
          <w:bCs/>
          <w:color w:val="000000" w:themeColor="text1"/>
          <w:kern w:val="0"/>
          <w:szCs w:val="28"/>
        </w:rPr>
      </w:pPr>
      <w:r>
        <w:rPr>
          <w:rFonts w:ascii="宋体" w:hAnsi="宋体"/>
          <w:color w:val="000000" w:themeColor="text1"/>
          <w:kern w:val="0"/>
          <w:szCs w:val="28"/>
        </w:rPr>
        <w:t>金林针织公司</w:t>
      </w:r>
      <w:r>
        <w:rPr>
          <w:rFonts w:ascii="宋体" w:hAnsi="宋体" w:cs="宋体" w:hint="eastAsia"/>
          <w:bCs/>
          <w:color w:val="000000" w:themeColor="text1"/>
          <w:kern w:val="0"/>
          <w:szCs w:val="28"/>
        </w:rPr>
        <w:t>配备的特种作业人员有：焊接与热切割作业人员、低压电工作业人员、高压电工作业人员。特种作业人员台账</w:t>
      </w:r>
      <w:r>
        <w:rPr>
          <w:rFonts w:ascii="宋体" w:hAnsi="宋体" w:cs="宋体"/>
          <w:bCs/>
          <w:color w:val="000000" w:themeColor="text1"/>
          <w:kern w:val="0"/>
          <w:szCs w:val="28"/>
        </w:rPr>
        <w:t>见下表，</w:t>
      </w:r>
      <w:r>
        <w:rPr>
          <w:rFonts w:ascii="宋体" w:hAnsi="宋体" w:cs="宋体" w:hint="eastAsia"/>
          <w:bCs/>
          <w:color w:val="000000" w:themeColor="text1"/>
          <w:kern w:val="0"/>
          <w:szCs w:val="28"/>
        </w:rPr>
        <w:t>证书见附件。</w:t>
      </w:r>
    </w:p>
    <w:p w:rsidR="00DA1279" w:rsidRDefault="007707C2">
      <w:pPr>
        <w:spacing w:line="360" w:lineRule="auto"/>
        <w:jc w:val="center"/>
        <w:rPr>
          <w:rFonts w:ascii="黑体" w:eastAsia="黑体" w:hAnsi="黑体" w:cs="黑体"/>
          <w:b/>
          <w:color w:val="000000" w:themeColor="text1"/>
          <w:kern w:val="0"/>
          <w:sz w:val="24"/>
          <w:szCs w:val="24"/>
        </w:rPr>
      </w:pPr>
      <w:r>
        <w:rPr>
          <w:rFonts w:ascii="黑体" w:eastAsia="黑体" w:hAnsi="黑体" w:cs="黑体" w:hint="eastAsia"/>
          <w:b/>
          <w:color w:val="000000" w:themeColor="text1"/>
          <w:kern w:val="0"/>
          <w:sz w:val="24"/>
          <w:szCs w:val="24"/>
        </w:rPr>
        <w:t>表2.8-3  特种作业人员取证情况一览表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3"/>
        <w:gridCol w:w="1267"/>
        <w:gridCol w:w="1352"/>
        <w:gridCol w:w="1331"/>
        <w:gridCol w:w="1239"/>
        <w:gridCol w:w="1500"/>
        <w:gridCol w:w="1087"/>
        <w:gridCol w:w="1132"/>
      </w:tblGrid>
      <w:tr w:rsidR="00DA1279">
        <w:trPr>
          <w:trHeight w:val="454"/>
          <w:tblHeader/>
        </w:trPr>
        <w:tc>
          <w:tcPr>
            <w:tcW w:w="263"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lastRenderedPageBreak/>
              <w:t>序号</w:t>
            </w:r>
          </w:p>
        </w:tc>
        <w:tc>
          <w:tcPr>
            <w:tcW w:w="673"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姓名</w:t>
            </w:r>
          </w:p>
        </w:tc>
        <w:tc>
          <w:tcPr>
            <w:tcW w:w="718"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工种</w:t>
            </w:r>
          </w:p>
        </w:tc>
        <w:tc>
          <w:tcPr>
            <w:tcW w:w="707"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证件编号</w:t>
            </w:r>
          </w:p>
        </w:tc>
        <w:tc>
          <w:tcPr>
            <w:tcW w:w="658"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发证机关</w:t>
            </w:r>
          </w:p>
        </w:tc>
        <w:tc>
          <w:tcPr>
            <w:tcW w:w="797"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有效期</w:t>
            </w:r>
          </w:p>
        </w:tc>
        <w:tc>
          <w:tcPr>
            <w:tcW w:w="578"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应复审日期</w:t>
            </w:r>
          </w:p>
        </w:tc>
        <w:tc>
          <w:tcPr>
            <w:tcW w:w="602"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实际复审日期</w:t>
            </w:r>
          </w:p>
        </w:tc>
      </w:tr>
      <w:tr w:rsidR="00DA1279">
        <w:trPr>
          <w:trHeight w:val="454"/>
        </w:trPr>
        <w:tc>
          <w:tcPr>
            <w:tcW w:w="263" w:type="pct"/>
            <w:noWrap/>
            <w:vAlign w:val="center"/>
          </w:tcPr>
          <w:p w:rsidR="00000000" w:rsidRDefault="000821D3" w:rsidP="00776522">
            <w:pPr>
              <w:numPr>
                <w:ilvl w:val="0"/>
                <w:numId w:val="53"/>
              </w:numPr>
              <w:spacing w:before="240" w:after="240"/>
              <w:jc w:val="center"/>
              <w:rPr>
                <w:rFonts w:ascii="宋体" w:eastAsia="黑体" w:hAnsi="宋体" w:cs="宋体"/>
                <w:b/>
                <w:color w:val="000000" w:themeColor="text1"/>
                <w:kern w:val="0"/>
                <w:sz w:val="21"/>
                <w:szCs w:val="21"/>
              </w:rPr>
            </w:pPr>
          </w:p>
        </w:tc>
        <w:tc>
          <w:tcPr>
            <w:tcW w:w="67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钟绪奎</w:t>
            </w:r>
          </w:p>
        </w:tc>
        <w:tc>
          <w:tcPr>
            <w:tcW w:w="71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焊接与热切割作业</w:t>
            </w:r>
          </w:p>
        </w:tc>
        <w:tc>
          <w:tcPr>
            <w:tcW w:w="70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T522424197809102238</w:t>
            </w:r>
          </w:p>
        </w:tc>
        <w:tc>
          <w:tcPr>
            <w:tcW w:w="65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浙江省应急管理厅</w:t>
            </w:r>
          </w:p>
        </w:tc>
        <w:tc>
          <w:tcPr>
            <w:tcW w:w="7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2021.11.27-2027.11.26</w:t>
            </w:r>
          </w:p>
        </w:tc>
        <w:tc>
          <w:tcPr>
            <w:tcW w:w="57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2024.11.26</w:t>
            </w:r>
          </w:p>
        </w:tc>
        <w:tc>
          <w:tcPr>
            <w:tcW w:w="60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trPr>
        <w:tc>
          <w:tcPr>
            <w:tcW w:w="263" w:type="pct"/>
            <w:noWrap/>
            <w:vAlign w:val="center"/>
          </w:tcPr>
          <w:p w:rsidR="00000000" w:rsidRDefault="000821D3" w:rsidP="00776522">
            <w:pPr>
              <w:numPr>
                <w:ilvl w:val="0"/>
                <w:numId w:val="53"/>
              </w:numPr>
              <w:spacing w:before="240" w:after="240"/>
              <w:jc w:val="center"/>
              <w:rPr>
                <w:rFonts w:ascii="宋体" w:eastAsia="黑体" w:hAnsi="宋体" w:cs="宋体"/>
                <w:b/>
                <w:color w:val="000000" w:themeColor="text1"/>
                <w:kern w:val="0"/>
                <w:sz w:val="21"/>
                <w:szCs w:val="21"/>
              </w:rPr>
            </w:pPr>
          </w:p>
        </w:tc>
        <w:tc>
          <w:tcPr>
            <w:tcW w:w="67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韩德怀</w:t>
            </w:r>
          </w:p>
        </w:tc>
        <w:tc>
          <w:tcPr>
            <w:tcW w:w="71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焊接与热切割作业</w:t>
            </w:r>
          </w:p>
        </w:tc>
        <w:tc>
          <w:tcPr>
            <w:tcW w:w="70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T512301197804122713</w:t>
            </w:r>
          </w:p>
        </w:tc>
        <w:tc>
          <w:tcPr>
            <w:tcW w:w="65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浙江省应急管理厅</w:t>
            </w:r>
          </w:p>
        </w:tc>
        <w:tc>
          <w:tcPr>
            <w:tcW w:w="797" w:type="pct"/>
            <w:noWrap/>
            <w:vAlign w:val="center"/>
          </w:tcPr>
          <w:p w:rsidR="00DA1279" w:rsidRDefault="007707C2">
            <w:pPr>
              <w:jc w:val="center"/>
              <w:rPr>
                <w:rFonts w:ascii="宋体" w:eastAsia="微软雅黑" w:hAnsi="宋体" w:cs="宋体"/>
                <w:color w:val="000000" w:themeColor="text1"/>
                <w:kern w:val="0"/>
                <w:sz w:val="21"/>
                <w:szCs w:val="21"/>
              </w:rPr>
            </w:pPr>
            <w:r>
              <w:rPr>
                <w:rFonts w:ascii="宋体" w:hAnsi="宋体" w:cs="宋体" w:hint="eastAsia"/>
                <w:color w:val="000000" w:themeColor="text1"/>
                <w:kern w:val="0"/>
                <w:sz w:val="21"/>
                <w:szCs w:val="21"/>
              </w:rPr>
              <w:t>2021.12.22-2027.12.21</w:t>
            </w:r>
          </w:p>
        </w:tc>
        <w:tc>
          <w:tcPr>
            <w:tcW w:w="57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sz w:val="21"/>
                <w:szCs w:val="21"/>
                <w:shd w:val="clear" w:color="auto" w:fill="FFFFFF"/>
              </w:rPr>
              <w:t>2024-12-21</w:t>
            </w:r>
          </w:p>
        </w:tc>
        <w:tc>
          <w:tcPr>
            <w:tcW w:w="60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trPr>
        <w:tc>
          <w:tcPr>
            <w:tcW w:w="263" w:type="pct"/>
            <w:noWrap/>
            <w:vAlign w:val="center"/>
          </w:tcPr>
          <w:p w:rsidR="00000000" w:rsidRDefault="000821D3" w:rsidP="00776522">
            <w:pPr>
              <w:numPr>
                <w:ilvl w:val="0"/>
                <w:numId w:val="53"/>
              </w:numPr>
              <w:spacing w:before="240" w:after="240"/>
              <w:jc w:val="center"/>
              <w:rPr>
                <w:rFonts w:ascii="宋体" w:eastAsia="黑体" w:hAnsi="宋体" w:cs="宋体"/>
                <w:b/>
                <w:color w:val="000000" w:themeColor="text1"/>
                <w:kern w:val="0"/>
                <w:sz w:val="21"/>
                <w:szCs w:val="21"/>
              </w:rPr>
            </w:pPr>
          </w:p>
        </w:tc>
        <w:tc>
          <w:tcPr>
            <w:tcW w:w="67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郑佰传</w:t>
            </w:r>
          </w:p>
        </w:tc>
        <w:tc>
          <w:tcPr>
            <w:tcW w:w="71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焊接与热切割作业</w:t>
            </w:r>
          </w:p>
        </w:tc>
        <w:tc>
          <w:tcPr>
            <w:tcW w:w="70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T330222196902095815</w:t>
            </w:r>
          </w:p>
        </w:tc>
        <w:tc>
          <w:tcPr>
            <w:tcW w:w="65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浙江省应急管理厅</w:t>
            </w:r>
          </w:p>
        </w:tc>
        <w:tc>
          <w:tcPr>
            <w:tcW w:w="7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2022.05.11-2028.05.10</w:t>
            </w:r>
          </w:p>
        </w:tc>
        <w:tc>
          <w:tcPr>
            <w:tcW w:w="57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2025.05.10</w:t>
            </w:r>
          </w:p>
        </w:tc>
        <w:tc>
          <w:tcPr>
            <w:tcW w:w="60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trPr>
        <w:tc>
          <w:tcPr>
            <w:tcW w:w="263" w:type="pct"/>
            <w:noWrap/>
            <w:vAlign w:val="center"/>
          </w:tcPr>
          <w:p w:rsidR="00000000" w:rsidRDefault="000821D3" w:rsidP="00776522">
            <w:pPr>
              <w:numPr>
                <w:ilvl w:val="0"/>
                <w:numId w:val="53"/>
              </w:numPr>
              <w:spacing w:before="240" w:after="240"/>
              <w:jc w:val="center"/>
              <w:rPr>
                <w:rFonts w:ascii="宋体" w:eastAsia="黑体" w:hAnsi="宋体" w:cs="宋体"/>
                <w:b/>
                <w:color w:val="000000" w:themeColor="text1"/>
                <w:kern w:val="0"/>
                <w:sz w:val="21"/>
                <w:szCs w:val="21"/>
              </w:rPr>
            </w:pPr>
          </w:p>
        </w:tc>
        <w:tc>
          <w:tcPr>
            <w:tcW w:w="67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陈永光</w:t>
            </w:r>
          </w:p>
        </w:tc>
        <w:tc>
          <w:tcPr>
            <w:tcW w:w="71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焊接与热切割作业</w:t>
            </w:r>
          </w:p>
        </w:tc>
        <w:tc>
          <w:tcPr>
            <w:tcW w:w="70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T412323197801262010</w:t>
            </w:r>
          </w:p>
        </w:tc>
        <w:tc>
          <w:tcPr>
            <w:tcW w:w="65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浙江省应急管理厅</w:t>
            </w:r>
          </w:p>
        </w:tc>
        <w:tc>
          <w:tcPr>
            <w:tcW w:w="7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2022.01.14-2028.01.13</w:t>
            </w:r>
          </w:p>
        </w:tc>
        <w:tc>
          <w:tcPr>
            <w:tcW w:w="57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2025.01.13</w:t>
            </w:r>
          </w:p>
        </w:tc>
        <w:tc>
          <w:tcPr>
            <w:tcW w:w="60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trPr>
        <w:tc>
          <w:tcPr>
            <w:tcW w:w="263" w:type="pct"/>
            <w:noWrap/>
            <w:vAlign w:val="center"/>
          </w:tcPr>
          <w:p w:rsidR="00000000" w:rsidRDefault="000821D3" w:rsidP="00776522">
            <w:pPr>
              <w:numPr>
                <w:ilvl w:val="0"/>
                <w:numId w:val="53"/>
              </w:numPr>
              <w:spacing w:before="240" w:after="240"/>
              <w:jc w:val="center"/>
              <w:rPr>
                <w:rFonts w:ascii="宋体" w:eastAsia="黑体" w:hAnsi="宋体" w:cs="宋体"/>
                <w:b/>
                <w:color w:val="000000" w:themeColor="text1"/>
                <w:kern w:val="0"/>
                <w:sz w:val="21"/>
                <w:szCs w:val="21"/>
              </w:rPr>
            </w:pPr>
          </w:p>
        </w:tc>
        <w:tc>
          <w:tcPr>
            <w:tcW w:w="67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徐鸽良</w:t>
            </w:r>
          </w:p>
        </w:tc>
        <w:tc>
          <w:tcPr>
            <w:tcW w:w="71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焊接与热切割作业</w:t>
            </w:r>
          </w:p>
        </w:tc>
        <w:tc>
          <w:tcPr>
            <w:tcW w:w="70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T330222196901156014</w:t>
            </w:r>
          </w:p>
        </w:tc>
        <w:tc>
          <w:tcPr>
            <w:tcW w:w="65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浙江省应急管理厅</w:t>
            </w:r>
          </w:p>
        </w:tc>
        <w:tc>
          <w:tcPr>
            <w:tcW w:w="7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2022.05.11-2028.05.10</w:t>
            </w:r>
          </w:p>
        </w:tc>
        <w:tc>
          <w:tcPr>
            <w:tcW w:w="57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2025.05.10</w:t>
            </w:r>
          </w:p>
        </w:tc>
        <w:tc>
          <w:tcPr>
            <w:tcW w:w="60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trPr>
        <w:tc>
          <w:tcPr>
            <w:tcW w:w="263" w:type="pct"/>
            <w:noWrap/>
            <w:vAlign w:val="center"/>
          </w:tcPr>
          <w:p w:rsidR="00000000" w:rsidRDefault="000821D3" w:rsidP="00776522">
            <w:pPr>
              <w:numPr>
                <w:ilvl w:val="0"/>
                <w:numId w:val="53"/>
              </w:numPr>
              <w:spacing w:before="240" w:after="240"/>
              <w:jc w:val="center"/>
              <w:rPr>
                <w:rFonts w:ascii="宋体" w:eastAsia="黑体" w:hAnsi="宋体" w:cs="宋体"/>
                <w:b/>
                <w:color w:val="000000" w:themeColor="text1"/>
                <w:kern w:val="0"/>
                <w:sz w:val="21"/>
                <w:szCs w:val="21"/>
              </w:rPr>
            </w:pPr>
          </w:p>
        </w:tc>
        <w:tc>
          <w:tcPr>
            <w:tcW w:w="67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罗庆超</w:t>
            </w:r>
          </w:p>
        </w:tc>
        <w:tc>
          <w:tcPr>
            <w:tcW w:w="71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焊接与热切割作业</w:t>
            </w:r>
          </w:p>
        </w:tc>
        <w:tc>
          <w:tcPr>
            <w:tcW w:w="70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T51052520011025867X</w:t>
            </w:r>
          </w:p>
        </w:tc>
        <w:tc>
          <w:tcPr>
            <w:tcW w:w="65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浙江省应急管理厅</w:t>
            </w:r>
          </w:p>
        </w:tc>
        <w:tc>
          <w:tcPr>
            <w:tcW w:w="7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2021.11.18-2027.11.17</w:t>
            </w:r>
          </w:p>
        </w:tc>
        <w:tc>
          <w:tcPr>
            <w:tcW w:w="57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2024.11.17</w:t>
            </w:r>
          </w:p>
        </w:tc>
        <w:tc>
          <w:tcPr>
            <w:tcW w:w="60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trPr>
        <w:tc>
          <w:tcPr>
            <w:tcW w:w="263" w:type="pct"/>
            <w:noWrap/>
            <w:vAlign w:val="center"/>
          </w:tcPr>
          <w:p w:rsidR="00000000" w:rsidRDefault="000821D3" w:rsidP="00776522">
            <w:pPr>
              <w:numPr>
                <w:ilvl w:val="0"/>
                <w:numId w:val="53"/>
              </w:numPr>
              <w:spacing w:before="240" w:after="240"/>
              <w:jc w:val="center"/>
              <w:rPr>
                <w:rFonts w:ascii="宋体" w:eastAsia="黑体" w:hAnsi="宋体" w:cs="宋体"/>
                <w:b/>
                <w:color w:val="000000" w:themeColor="text1"/>
                <w:kern w:val="0"/>
                <w:sz w:val="21"/>
                <w:szCs w:val="21"/>
              </w:rPr>
            </w:pPr>
          </w:p>
        </w:tc>
        <w:tc>
          <w:tcPr>
            <w:tcW w:w="67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李玖林</w:t>
            </w:r>
          </w:p>
        </w:tc>
        <w:tc>
          <w:tcPr>
            <w:tcW w:w="71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低压电工作业</w:t>
            </w:r>
          </w:p>
        </w:tc>
        <w:tc>
          <w:tcPr>
            <w:tcW w:w="70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T510811197312265679</w:t>
            </w:r>
          </w:p>
        </w:tc>
        <w:tc>
          <w:tcPr>
            <w:tcW w:w="65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浙江省应急管理厅</w:t>
            </w:r>
          </w:p>
        </w:tc>
        <w:tc>
          <w:tcPr>
            <w:tcW w:w="7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2022.05.16-2028.05.15</w:t>
            </w:r>
          </w:p>
        </w:tc>
        <w:tc>
          <w:tcPr>
            <w:tcW w:w="57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2025.05.15</w:t>
            </w:r>
          </w:p>
        </w:tc>
        <w:tc>
          <w:tcPr>
            <w:tcW w:w="60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trPr>
        <w:tc>
          <w:tcPr>
            <w:tcW w:w="263" w:type="pct"/>
            <w:noWrap/>
            <w:vAlign w:val="center"/>
          </w:tcPr>
          <w:p w:rsidR="00000000" w:rsidRDefault="000821D3" w:rsidP="00776522">
            <w:pPr>
              <w:numPr>
                <w:ilvl w:val="0"/>
                <w:numId w:val="53"/>
              </w:numPr>
              <w:spacing w:before="240" w:after="240"/>
              <w:jc w:val="center"/>
              <w:rPr>
                <w:rFonts w:ascii="宋体" w:eastAsia="黑体" w:hAnsi="宋体" w:cs="宋体"/>
                <w:b/>
                <w:color w:val="000000" w:themeColor="text1"/>
                <w:kern w:val="0"/>
                <w:sz w:val="21"/>
                <w:szCs w:val="21"/>
              </w:rPr>
            </w:pPr>
          </w:p>
        </w:tc>
        <w:tc>
          <w:tcPr>
            <w:tcW w:w="67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陈法林</w:t>
            </w:r>
          </w:p>
        </w:tc>
        <w:tc>
          <w:tcPr>
            <w:tcW w:w="71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低压电工作业</w:t>
            </w:r>
          </w:p>
        </w:tc>
        <w:tc>
          <w:tcPr>
            <w:tcW w:w="70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T332626197506101877</w:t>
            </w:r>
          </w:p>
        </w:tc>
        <w:tc>
          <w:tcPr>
            <w:tcW w:w="65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浙江省应急管理厅</w:t>
            </w:r>
          </w:p>
        </w:tc>
        <w:tc>
          <w:tcPr>
            <w:tcW w:w="7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2022.01.04-2028.01.03</w:t>
            </w:r>
          </w:p>
        </w:tc>
        <w:tc>
          <w:tcPr>
            <w:tcW w:w="57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2025.01.03</w:t>
            </w:r>
          </w:p>
        </w:tc>
        <w:tc>
          <w:tcPr>
            <w:tcW w:w="60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trPr>
        <w:tc>
          <w:tcPr>
            <w:tcW w:w="263" w:type="pct"/>
            <w:noWrap/>
            <w:vAlign w:val="center"/>
          </w:tcPr>
          <w:p w:rsidR="00000000" w:rsidRDefault="000821D3" w:rsidP="00776522">
            <w:pPr>
              <w:numPr>
                <w:ilvl w:val="0"/>
                <w:numId w:val="53"/>
              </w:numPr>
              <w:spacing w:before="240" w:after="240"/>
              <w:jc w:val="center"/>
              <w:rPr>
                <w:rFonts w:ascii="宋体" w:eastAsia="黑体" w:hAnsi="宋体" w:cs="宋体"/>
                <w:b/>
                <w:color w:val="000000" w:themeColor="text1"/>
                <w:kern w:val="0"/>
                <w:sz w:val="21"/>
                <w:szCs w:val="21"/>
              </w:rPr>
            </w:pPr>
          </w:p>
        </w:tc>
        <w:tc>
          <w:tcPr>
            <w:tcW w:w="67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张国庆</w:t>
            </w:r>
          </w:p>
        </w:tc>
        <w:tc>
          <w:tcPr>
            <w:tcW w:w="71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低压电工作业</w:t>
            </w:r>
          </w:p>
        </w:tc>
        <w:tc>
          <w:tcPr>
            <w:tcW w:w="70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T41038119871001785X</w:t>
            </w:r>
          </w:p>
        </w:tc>
        <w:tc>
          <w:tcPr>
            <w:tcW w:w="65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浙江省应急管理厅</w:t>
            </w:r>
          </w:p>
        </w:tc>
        <w:tc>
          <w:tcPr>
            <w:tcW w:w="7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2021.03.25-2027.03.24</w:t>
            </w:r>
          </w:p>
        </w:tc>
        <w:tc>
          <w:tcPr>
            <w:tcW w:w="57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2024.03.24</w:t>
            </w:r>
          </w:p>
        </w:tc>
        <w:tc>
          <w:tcPr>
            <w:tcW w:w="60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trPr>
        <w:tc>
          <w:tcPr>
            <w:tcW w:w="263" w:type="pct"/>
            <w:noWrap/>
            <w:vAlign w:val="center"/>
          </w:tcPr>
          <w:p w:rsidR="00000000" w:rsidRDefault="000821D3" w:rsidP="00776522">
            <w:pPr>
              <w:numPr>
                <w:ilvl w:val="0"/>
                <w:numId w:val="53"/>
              </w:numPr>
              <w:spacing w:before="240" w:after="240"/>
              <w:jc w:val="center"/>
              <w:rPr>
                <w:rFonts w:ascii="宋体" w:eastAsia="黑体" w:hAnsi="宋体" w:cs="宋体"/>
                <w:b/>
                <w:color w:val="000000" w:themeColor="text1"/>
                <w:kern w:val="0"/>
                <w:sz w:val="21"/>
                <w:szCs w:val="21"/>
              </w:rPr>
            </w:pPr>
          </w:p>
        </w:tc>
        <w:tc>
          <w:tcPr>
            <w:tcW w:w="67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陈法林</w:t>
            </w:r>
          </w:p>
        </w:tc>
        <w:tc>
          <w:tcPr>
            <w:tcW w:w="71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高压电工</w:t>
            </w:r>
          </w:p>
        </w:tc>
        <w:tc>
          <w:tcPr>
            <w:tcW w:w="70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T332626197506101877</w:t>
            </w:r>
          </w:p>
        </w:tc>
        <w:tc>
          <w:tcPr>
            <w:tcW w:w="65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浙江省安全生产监督管理局</w:t>
            </w:r>
          </w:p>
        </w:tc>
        <w:tc>
          <w:tcPr>
            <w:tcW w:w="7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2021.06.27-2027.06.26</w:t>
            </w:r>
          </w:p>
        </w:tc>
        <w:tc>
          <w:tcPr>
            <w:tcW w:w="578"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2024.06.26</w:t>
            </w:r>
          </w:p>
        </w:tc>
        <w:tc>
          <w:tcPr>
            <w:tcW w:w="60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bl>
    <w:p w:rsidR="00000000" w:rsidRDefault="007707C2" w:rsidP="00776522">
      <w:pPr>
        <w:numPr>
          <w:ilvl w:val="0"/>
          <w:numId w:val="51"/>
        </w:numPr>
        <w:spacing w:beforeLines="50" w:line="360" w:lineRule="auto"/>
        <w:ind w:left="0" w:firstLineChars="200" w:firstLine="560"/>
        <w:rPr>
          <w:rFonts w:ascii="宋体" w:hAnsi="宋体" w:cs="宋体"/>
          <w:bCs/>
          <w:color w:val="000000" w:themeColor="text1"/>
          <w:kern w:val="0"/>
          <w:szCs w:val="28"/>
        </w:rPr>
      </w:pPr>
      <w:r>
        <w:rPr>
          <w:rFonts w:ascii="宋体" w:hAnsi="宋体" w:cs="宋体"/>
          <w:bCs/>
          <w:color w:val="000000" w:themeColor="text1"/>
          <w:kern w:val="0"/>
          <w:szCs w:val="28"/>
        </w:rPr>
        <w:t>其他人员</w:t>
      </w:r>
    </w:p>
    <w:p w:rsidR="00DA1279" w:rsidRDefault="007707C2">
      <w:pPr>
        <w:spacing w:line="360" w:lineRule="auto"/>
        <w:ind w:firstLineChars="200" w:firstLine="560"/>
        <w:rPr>
          <w:rFonts w:ascii="宋体" w:hAnsi="宋体" w:cs="宋体"/>
          <w:bCs/>
          <w:color w:val="000000" w:themeColor="text1"/>
          <w:kern w:val="0"/>
          <w:szCs w:val="28"/>
        </w:rPr>
      </w:pPr>
      <w:r>
        <w:rPr>
          <w:rFonts w:ascii="宋体" w:hAnsi="宋体" w:hint="eastAsia"/>
          <w:color w:val="000000" w:themeColor="text1"/>
          <w:kern w:val="0"/>
          <w:szCs w:val="28"/>
        </w:rPr>
        <w:t>金林针织公司</w:t>
      </w:r>
      <w:r>
        <w:rPr>
          <w:rFonts w:ascii="宋体" w:hAnsi="宋体" w:cs="宋体" w:hint="eastAsia"/>
          <w:bCs/>
          <w:color w:val="000000" w:themeColor="text1"/>
          <w:kern w:val="0"/>
          <w:szCs w:val="28"/>
        </w:rPr>
        <w:t>对危化品岗位新上岗的从业人员，在上岗进行厂、车间、班组三级安全培训教育，员工每年进行再培训。</w:t>
      </w:r>
    </w:p>
    <w:p w:rsidR="00DA1279" w:rsidRDefault="007707C2">
      <w:pPr>
        <w:pStyle w:val="30"/>
        <w:keepNext w:val="0"/>
        <w:keepLines w:val="0"/>
        <w:adjustRightInd w:val="0"/>
        <w:snapToGrid w:val="0"/>
        <w:rPr>
          <w:rFonts w:ascii="黑体" w:eastAsia="黑体" w:hAnsi="黑体"/>
          <w:b/>
          <w:bCs w:val="0"/>
          <w:color w:val="000000" w:themeColor="text1"/>
          <w:sz w:val="28"/>
          <w:lang w:val="en-GB"/>
        </w:rPr>
      </w:pPr>
      <w:bookmarkStart w:id="449" w:name="_Toc4176"/>
      <w:bookmarkStart w:id="450" w:name="_Toc11558"/>
      <w:bookmarkStart w:id="451" w:name="_Toc2332"/>
      <w:bookmarkStart w:id="452" w:name="_Toc12081"/>
      <w:bookmarkStart w:id="453" w:name="_Toc18200"/>
      <w:bookmarkStart w:id="454" w:name="_Toc5556"/>
      <w:bookmarkStart w:id="455" w:name="_Toc27408"/>
      <w:bookmarkStart w:id="456" w:name="_Toc31733"/>
      <w:r>
        <w:rPr>
          <w:rFonts w:ascii="黑体" w:eastAsia="黑体" w:hAnsi="黑体" w:hint="eastAsia"/>
          <w:b/>
          <w:bCs w:val="0"/>
          <w:color w:val="000000" w:themeColor="text1"/>
          <w:sz w:val="28"/>
          <w:lang w:val="en-GB"/>
        </w:rPr>
        <w:t>2.</w:t>
      </w:r>
      <w:r>
        <w:rPr>
          <w:rFonts w:ascii="黑体" w:eastAsia="黑体" w:hAnsi="黑体" w:hint="eastAsia"/>
          <w:b/>
          <w:bCs w:val="0"/>
          <w:color w:val="000000" w:themeColor="text1"/>
          <w:sz w:val="28"/>
        </w:rPr>
        <w:t>8</w:t>
      </w:r>
      <w:r>
        <w:rPr>
          <w:rFonts w:ascii="黑体" w:eastAsia="黑体" w:hAnsi="黑体" w:hint="eastAsia"/>
          <w:b/>
          <w:bCs w:val="0"/>
          <w:color w:val="000000" w:themeColor="text1"/>
          <w:sz w:val="28"/>
          <w:lang w:val="en-GB"/>
        </w:rPr>
        <w:t>.3安全管理制度、操作规程</w:t>
      </w:r>
      <w:bookmarkEnd w:id="448"/>
      <w:bookmarkEnd w:id="449"/>
      <w:bookmarkEnd w:id="450"/>
      <w:bookmarkEnd w:id="451"/>
      <w:bookmarkEnd w:id="452"/>
      <w:bookmarkEnd w:id="453"/>
      <w:bookmarkEnd w:id="454"/>
      <w:bookmarkEnd w:id="455"/>
      <w:bookmarkEnd w:id="456"/>
    </w:p>
    <w:p w:rsidR="00DA1279" w:rsidRDefault="007707C2">
      <w:pPr>
        <w:spacing w:line="360" w:lineRule="auto"/>
        <w:ind w:firstLineChars="200" w:firstLine="560"/>
        <w:rPr>
          <w:rFonts w:cs="宋体"/>
          <w:color w:val="000000" w:themeColor="text1"/>
          <w:kern w:val="0"/>
        </w:rPr>
      </w:pPr>
      <w:r>
        <w:rPr>
          <w:rFonts w:ascii="宋体" w:hAnsi="宋体" w:hint="eastAsia"/>
          <w:color w:val="000000" w:themeColor="text1"/>
          <w:kern w:val="0"/>
          <w:szCs w:val="28"/>
        </w:rPr>
        <w:t>金林针织公司</w:t>
      </w:r>
      <w:r>
        <w:rPr>
          <w:rFonts w:cs="宋体" w:hint="eastAsia"/>
          <w:color w:val="000000" w:themeColor="text1"/>
          <w:kern w:val="0"/>
        </w:rPr>
        <w:t>已制定并实施的、与危化品储存使用相关的、主要的安全管理制度、安全操作规程见下表。</w:t>
      </w:r>
    </w:p>
    <w:p w:rsidR="00DA1279" w:rsidRDefault="007707C2">
      <w:pPr>
        <w:spacing w:line="360" w:lineRule="auto"/>
        <w:jc w:val="center"/>
        <w:rPr>
          <w:rFonts w:ascii="黑体" w:eastAsia="黑体" w:hAnsi="黑体" w:cs="黑体"/>
          <w:b/>
          <w:color w:val="000000" w:themeColor="text1"/>
          <w:kern w:val="0"/>
          <w:sz w:val="24"/>
          <w:szCs w:val="24"/>
        </w:rPr>
      </w:pPr>
      <w:r>
        <w:rPr>
          <w:rFonts w:ascii="黑体" w:eastAsia="黑体" w:hAnsi="黑体" w:cs="黑体" w:hint="eastAsia"/>
          <w:b/>
          <w:color w:val="000000" w:themeColor="text1"/>
          <w:kern w:val="0"/>
          <w:sz w:val="24"/>
          <w:szCs w:val="24"/>
        </w:rPr>
        <w:t>表2.8-4安全管理制度、安全操作规程清单</w:t>
      </w:r>
    </w:p>
    <w:tbl>
      <w:tblPr>
        <w:tblW w:w="5000" w:type="pct"/>
        <w:tblLayout w:type="fixed"/>
        <w:tblLook w:val="04A0"/>
      </w:tblPr>
      <w:tblGrid>
        <w:gridCol w:w="401"/>
        <w:gridCol w:w="4487"/>
        <w:gridCol w:w="2013"/>
        <w:gridCol w:w="1829"/>
        <w:gridCol w:w="671"/>
      </w:tblGrid>
      <w:tr w:rsidR="00DA1279">
        <w:trPr>
          <w:trHeight w:val="454"/>
          <w:tblHeader/>
        </w:trPr>
        <w:tc>
          <w:tcPr>
            <w:tcW w:w="2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w:t>
            </w:r>
          </w:p>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号</w:t>
            </w: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制度/安全操作规程名称</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编号</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版本号</w:t>
            </w:r>
          </w:p>
        </w:tc>
        <w:tc>
          <w:tcPr>
            <w:tcW w:w="35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修订</w:t>
            </w:r>
          </w:p>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次数</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一</w:t>
            </w:r>
          </w:p>
        </w:tc>
        <w:tc>
          <w:tcPr>
            <w:tcW w:w="4786"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安全管理制度</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pPr>
              <w:numPr>
                <w:ilvl w:val="0"/>
                <w:numId w:val="54"/>
              </w:numPr>
              <w:ind w:left="0" w:firstLine="0"/>
              <w:jc w:val="center"/>
              <w:textAlignment w:val="center"/>
              <w:rPr>
                <w:rFonts w:ascii="宋体" w:hAnsi="宋体" w:cs="宋体"/>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有限空间作业安全责任制度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金安〔有限〕字001</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有限空间作业审批制度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金安〔有限〕字002</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有限空间作业现场安全管理制度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金安〔有限〕字003</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 xml:space="preserve">有限空间作业现场负责人、监护人员、作业人员、应急救援人员安全培训教育制度 </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金安〔有限〕字004</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有限空间作业应急管理制度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金安〔有限〕字005</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有限空间劳动保护用品配备及管理制度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金安〔有限〕字007</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关于成立宁波金林针织有限公司、浙江金林新材料科技有限公司生产安全（消防）管理组织机构的通知</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金安〔消〕字001</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安全生产责任制管理制度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金安〔消〕字002</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安全生产检查管理制度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金安〔消〕字003</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治安保卫制度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金安〔消〕字004</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日常安全管理制度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金安〔消〕字005</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关于禁止使用消防水和占用消防通道及乱用消防器材的管理制度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金安〔消〕字006</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动火作业安全管理制度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金安〔消〕字007</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叉车作业安全管理制度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金安〔消〕字008</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高空作业安全管理制度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金安〔消〕字009</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禁止吸烟管理制度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金安〔消〕字011</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“三违”作业管理制度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金安〔消〕字012</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 xml:space="preserve">关于识别天然气使用过程中产生的隐患、预防、应急处置 </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金安〔消〕字014</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后整部日常安全管理制度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金安〔消〕字016</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安全生产教育和培训制度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金安〔消〕字017</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安全生产检查及事故隐患的整改制度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金安〔消〕字018</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易制爆（双氧水）保管制度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金安〔易〕字001</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易制爆（双氧水）入库、领用制度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金安〔易〕字002</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易制爆（双氧水）安全巡查制度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金安〔易〕字003</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关于禁止在厂区范围内吸烟（吸流动香烟）和电瓶车乱停放、乱充电的管理制度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011号</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职工三级安全教育培训制度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013号</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临时用电安全管理制度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金安〔消〕字015</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安全风险分级管控制度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金安〔消〕字019</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劳动防护用品管理制度</w:t>
            </w:r>
          </w:p>
        </w:tc>
        <w:tc>
          <w:tcPr>
            <w:tcW w:w="2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金安〔消〕字020</w:t>
            </w:r>
          </w:p>
        </w:tc>
        <w:tc>
          <w:tcPr>
            <w:tcW w:w="18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w:t>
            </w:r>
          </w:p>
        </w:tc>
        <w:tc>
          <w:tcPr>
            <w:tcW w:w="6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特种作业人员安全管理制度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金安〔消〕字021</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安全投入保障制度</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金安〔消〕字022</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设施、设备、器具检查和维护制度</w:t>
            </w:r>
          </w:p>
        </w:tc>
        <w:tc>
          <w:tcPr>
            <w:tcW w:w="2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金安〔消〕字023</w:t>
            </w:r>
          </w:p>
        </w:tc>
        <w:tc>
          <w:tcPr>
            <w:tcW w:w="18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w:t>
            </w:r>
          </w:p>
        </w:tc>
        <w:tc>
          <w:tcPr>
            <w:tcW w:w="6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仓储日常操作、控制指标等运行制度</w:t>
            </w:r>
          </w:p>
        </w:tc>
        <w:tc>
          <w:tcPr>
            <w:tcW w:w="2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金安〔消〕字024</w:t>
            </w:r>
          </w:p>
        </w:tc>
        <w:tc>
          <w:tcPr>
            <w:tcW w:w="18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w:t>
            </w:r>
          </w:p>
        </w:tc>
        <w:tc>
          <w:tcPr>
            <w:tcW w:w="6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4"/>
              </w:numPr>
              <w:spacing w:before="240" w:after="240"/>
              <w:ind w:left="0" w:firstLine="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风险评估制度</w:t>
            </w:r>
          </w:p>
        </w:tc>
        <w:tc>
          <w:tcPr>
            <w:tcW w:w="20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金安〔消〕字025</w:t>
            </w:r>
          </w:p>
        </w:tc>
        <w:tc>
          <w:tcPr>
            <w:tcW w:w="18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w:t>
            </w:r>
          </w:p>
        </w:tc>
        <w:tc>
          <w:tcPr>
            <w:tcW w:w="6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二</w:t>
            </w:r>
          </w:p>
        </w:tc>
        <w:tc>
          <w:tcPr>
            <w:tcW w:w="4786"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安全操作规程</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pPr>
              <w:numPr>
                <w:ilvl w:val="0"/>
                <w:numId w:val="55"/>
              </w:numPr>
              <w:jc w:val="center"/>
              <w:textAlignment w:val="center"/>
              <w:rPr>
                <w:rFonts w:ascii="宋体" w:hAnsi="宋体" w:cs="宋体"/>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烧毛机安全操作规程</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金安〔规〕字003</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5"/>
              </w:numPr>
              <w:spacing w:before="240" w:after="24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称料工安全操作规程</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金安〔规〕字006</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5"/>
              </w:numPr>
              <w:spacing w:before="240" w:after="24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染色机缸操作工安全操作规程</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金安〔规〕字009</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5"/>
              </w:numPr>
              <w:spacing w:before="240" w:after="24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电工安全操作规程</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金安〔规〕字011</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5"/>
              </w:numPr>
              <w:spacing w:before="240" w:after="24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机修工安全操作规程</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金安〔规〕字012</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5"/>
              </w:numPr>
              <w:spacing w:before="240" w:after="24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 xml:space="preserve">焊、割工安全操作规程  </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金安〔规〕字013</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5"/>
              </w:numPr>
              <w:spacing w:before="240" w:after="24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叉车安全操作规范</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金安〔规〕字014</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5"/>
              </w:numPr>
              <w:spacing w:before="240" w:after="24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双氧水安全操作规程</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金安〔规〕字015</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5"/>
              </w:numPr>
              <w:spacing w:before="240" w:after="24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氢氧化钠安全操作规程</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金安〔规〕字016</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5"/>
              </w:numPr>
              <w:spacing w:before="240" w:after="24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冰醋酸安全操作规程</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金安〔规〕字017</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5"/>
              </w:numPr>
              <w:spacing w:before="240" w:after="24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有限空间作业安全操作规程</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金安〔有限〕字006</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5"/>
              </w:numPr>
              <w:spacing w:before="240" w:after="24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双氧水安全操作规程</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金安〔易〕字004</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5"/>
              </w:numPr>
              <w:spacing w:before="240" w:after="24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定型机操作工安全操作规程</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022号</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5"/>
              </w:numPr>
              <w:spacing w:before="240" w:after="24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消防安全操作规程</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023号</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r w:rsidR="00DA1279">
        <w:trPr>
          <w:trHeight w:val="454"/>
        </w:trPr>
        <w:tc>
          <w:tcPr>
            <w:tcW w:w="2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00000" w:rsidRDefault="000821D3" w:rsidP="00776522">
            <w:pPr>
              <w:numPr>
                <w:ilvl w:val="0"/>
                <w:numId w:val="55"/>
              </w:numPr>
              <w:spacing w:before="240" w:after="240"/>
              <w:jc w:val="center"/>
              <w:textAlignment w:val="center"/>
              <w:rPr>
                <w:rFonts w:ascii="宋体" w:eastAsia="黑体" w:hAnsi="宋体" w:cs="宋体"/>
                <w:b/>
                <w:color w:val="000000" w:themeColor="text1"/>
                <w:kern w:val="0"/>
                <w:sz w:val="21"/>
                <w:szCs w:val="21"/>
              </w:rPr>
            </w:pPr>
          </w:p>
        </w:tc>
        <w:tc>
          <w:tcPr>
            <w:tcW w:w="2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保险粉安全操作规程</w:t>
            </w:r>
          </w:p>
        </w:tc>
        <w:tc>
          <w:tcPr>
            <w:tcW w:w="10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031号</w:t>
            </w:r>
          </w:p>
        </w:tc>
        <w:tc>
          <w:tcPr>
            <w:tcW w:w="9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〔2023〕修订版</w:t>
            </w:r>
          </w:p>
        </w:tc>
        <w:tc>
          <w:tcPr>
            <w:tcW w:w="3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A1279" w:rsidRDefault="007707C2">
            <w:pPr>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r>
    </w:tbl>
    <w:p w:rsidR="00DA1279" w:rsidRDefault="007707C2" w:rsidP="00776522">
      <w:pPr>
        <w:spacing w:beforeLines="50" w:line="360" w:lineRule="auto"/>
        <w:outlineLvl w:val="2"/>
        <w:rPr>
          <w:rFonts w:ascii="黑体" w:eastAsia="黑体"/>
          <w:b/>
          <w:bCs/>
          <w:color w:val="000000" w:themeColor="text1"/>
          <w:kern w:val="0"/>
          <w:szCs w:val="28"/>
        </w:rPr>
      </w:pPr>
      <w:bookmarkStart w:id="457" w:name="_Toc3513"/>
      <w:bookmarkStart w:id="458" w:name="_Toc8495"/>
      <w:bookmarkStart w:id="459" w:name="_Toc25819"/>
      <w:bookmarkStart w:id="460" w:name="_Toc23049"/>
      <w:bookmarkStart w:id="461" w:name="_Toc18013"/>
      <w:bookmarkStart w:id="462" w:name="_Toc17861"/>
      <w:bookmarkStart w:id="463" w:name="_Toc11730"/>
      <w:bookmarkStart w:id="464" w:name="_Toc8008"/>
      <w:r>
        <w:rPr>
          <w:rFonts w:ascii="黑体" w:eastAsia="黑体" w:hint="eastAsia"/>
          <w:b/>
          <w:bCs/>
          <w:color w:val="000000" w:themeColor="text1"/>
          <w:kern w:val="0"/>
          <w:szCs w:val="28"/>
        </w:rPr>
        <w:t>2</w:t>
      </w:r>
      <w:r>
        <w:rPr>
          <w:rFonts w:ascii="黑体" w:eastAsia="黑体"/>
          <w:b/>
          <w:bCs/>
          <w:color w:val="000000" w:themeColor="text1"/>
          <w:kern w:val="0"/>
          <w:szCs w:val="28"/>
        </w:rPr>
        <w:t>.</w:t>
      </w:r>
      <w:r>
        <w:rPr>
          <w:rFonts w:ascii="黑体" w:eastAsia="黑体" w:hint="eastAsia"/>
          <w:b/>
          <w:bCs/>
          <w:color w:val="000000" w:themeColor="text1"/>
          <w:kern w:val="0"/>
          <w:szCs w:val="28"/>
        </w:rPr>
        <w:t>8</w:t>
      </w:r>
      <w:r>
        <w:rPr>
          <w:rFonts w:ascii="黑体" w:eastAsia="黑体"/>
          <w:b/>
          <w:bCs/>
          <w:color w:val="000000" w:themeColor="text1"/>
          <w:kern w:val="0"/>
          <w:szCs w:val="28"/>
        </w:rPr>
        <w:t>.</w:t>
      </w:r>
      <w:r>
        <w:rPr>
          <w:rFonts w:ascii="黑体" w:eastAsia="黑体" w:hint="eastAsia"/>
          <w:b/>
          <w:bCs/>
          <w:color w:val="000000" w:themeColor="text1"/>
          <w:kern w:val="0"/>
          <w:szCs w:val="28"/>
        </w:rPr>
        <w:t>4应急预案与救援</w:t>
      </w:r>
      <w:bookmarkEnd w:id="457"/>
      <w:bookmarkEnd w:id="458"/>
      <w:bookmarkEnd w:id="459"/>
      <w:bookmarkEnd w:id="460"/>
      <w:bookmarkEnd w:id="461"/>
      <w:bookmarkEnd w:id="462"/>
      <w:bookmarkEnd w:id="463"/>
      <w:bookmarkEnd w:id="464"/>
    </w:p>
    <w:p w:rsidR="00DA1279" w:rsidRDefault="007707C2">
      <w:pPr>
        <w:pStyle w:val="af8"/>
        <w:spacing w:after="0" w:line="360" w:lineRule="auto"/>
        <w:ind w:firstLineChars="200" w:firstLine="560"/>
        <w:rPr>
          <w:rFonts w:ascii="宋体" w:hAnsi="宋体" w:cs="宋体"/>
          <w:color w:val="000000" w:themeColor="text1"/>
          <w:kern w:val="0"/>
        </w:rPr>
      </w:pPr>
      <w:r>
        <w:rPr>
          <w:rFonts w:ascii="宋体" w:hAnsi="宋体" w:cs="宋体" w:hint="eastAsia"/>
          <w:color w:val="000000" w:themeColor="text1"/>
          <w:kern w:val="0"/>
          <w:szCs w:val="24"/>
        </w:rPr>
        <w:t>金林针织公司于2023年编制、发布了《生产安全事故综合应急预案》《生产安全事故应急资源调查报告》《生产安全事故风险评估报告》，包括专项应急预案：《火灾爆炸事故专项应急预案》《特种设备事故专项应急预案》《防台防汛专项应急预案》；现场处置方案：</w:t>
      </w:r>
      <w:r>
        <w:rPr>
          <w:rFonts w:ascii="宋体" w:hAnsi="宋体" w:cs="宋体" w:hint="eastAsia"/>
          <w:color w:val="000000" w:themeColor="text1"/>
          <w:kern w:val="0"/>
        </w:rPr>
        <w:t>触电事故现场处置方案、</w:t>
      </w:r>
      <w:r>
        <w:rPr>
          <w:rFonts w:ascii="宋体" w:hAnsi="宋体" w:cs="宋体" w:hint="eastAsia"/>
          <w:color w:val="000000" w:themeColor="text1"/>
          <w:kern w:val="0"/>
        </w:rPr>
        <w:lastRenderedPageBreak/>
        <w:t>火灾事故现场处置方案、灼烫事故现场处置方案、物体打击事故现场处置方案、机械伤害事故现场处置方案、车辆伤害事故现场处置方案、高处坠落事故现场处置方案、中毒窒息现场处置方案、特种设备事故现场处置方案、有限空间中毒窒息事故现场处置方案、危化品泄漏事故现场处置方案；岗位应急处置卡：涉火灾岗位应急处置卡、维修作业应急处置卡、触电事故应急处置卡、天然气泄漏事故应急处置卡、人身伤害事故应急处置卡、蒸汽泄漏事故应急处置卡、有限空间事故应急处置卡、人员中暑应急处置卡、化学品泄漏应急处置卡。</w:t>
      </w:r>
    </w:p>
    <w:p w:rsidR="00DA1279" w:rsidRDefault="007707C2">
      <w:pPr>
        <w:pStyle w:val="af8"/>
        <w:spacing w:after="0" w:line="360" w:lineRule="auto"/>
        <w:ind w:firstLineChars="200" w:firstLine="560"/>
        <w:rPr>
          <w:rFonts w:ascii="宋体" w:hAnsi="宋体" w:cs="宋体"/>
          <w:color w:val="000000" w:themeColor="text1"/>
          <w:kern w:val="0"/>
          <w:szCs w:val="24"/>
        </w:rPr>
      </w:pPr>
      <w:r>
        <w:rPr>
          <w:rFonts w:ascii="宋体" w:hAnsi="宋体" w:cs="宋体" w:hint="eastAsia"/>
          <w:color w:val="000000" w:themeColor="text1"/>
          <w:kern w:val="0"/>
          <w:szCs w:val="24"/>
        </w:rPr>
        <w:t>金林针织公司配备了相应的事故应急救援器材、设备，事故应急救援器材、设备清单见下表。</w:t>
      </w:r>
    </w:p>
    <w:p w:rsidR="00DA1279" w:rsidRDefault="00DA1279">
      <w:pPr>
        <w:rPr>
          <w:rFonts w:ascii="宋体" w:hAnsi="宋体" w:cs="宋体"/>
          <w:color w:val="000000" w:themeColor="text1"/>
          <w:kern w:val="0"/>
          <w:szCs w:val="24"/>
        </w:rPr>
      </w:pPr>
    </w:p>
    <w:p w:rsidR="00DA1279" w:rsidRDefault="00DA1279" w:rsidP="00B06044">
      <w:pPr>
        <w:pStyle w:val="af8"/>
        <w:ind w:firstLine="280"/>
        <w:rPr>
          <w:rFonts w:ascii="宋体" w:hAnsi="宋体" w:cs="宋体"/>
          <w:color w:val="000000" w:themeColor="text1"/>
          <w:kern w:val="0"/>
          <w:szCs w:val="24"/>
        </w:rPr>
      </w:pPr>
    </w:p>
    <w:p w:rsidR="00DA1279" w:rsidRDefault="00DA1279">
      <w:pPr>
        <w:rPr>
          <w:rFonts w:ascii="宋体" w:hAnsi="宋体" w:cs="宋体"/>
          <w:color w:val="000000" w:themeColor="text1"/>
          <w:kern w:val="0"/>
          <w:szCs w:val="24"/>
        </w:rPr>
      </w:pPr>
    </w:p>
    <w:p w:rsidR="00DA1279" w:rsidRDefault="00DA1279" w:rsidP="00B06044">
      <w:pPr>
        <w:pStyle w:val="af8"/>
        <w:ind w:firstLine="280"/>
      </w:pPr>
    </w:p>
    <w:p w:rsidR="00DA1279" w:rsidRDefault="007707C2">
      <w:pPr>
        <w:spacing w:line="360" w:lineRule="auto"/>
        <w:jc w:val="center"/>
        <w:rPr>
          <w:rFonts w:ascii="黑体" w:eastAsia="黑体" w:hAnsi="黑体" w:cs="黑体"/>
          <w:b/>
          <w:color w:val="000000" w:themeColor="text1"/>
          <w:kern w:val="0"/>
          <w:sz w:val="24"/>
          <w:szCs w:val="24"/>
        </w:rPr>
      </w:pPr>
      <w:r>
        <w:rPr>
          <w:rFonts w:ascii="黑体" w:eastAsia="黑体" w:hAnsi="黑体" w:cs="黑体" w:hint="eastAsia"/>
          <w:b/>
          <w:color w:val="000000" w:themeColor="text1"/>
          <w:kern w:val="0"/>
          <w:sz w:val="24"/>
          <w:szCs w:val="24"/>
        </w:rPr>
        <w:t>表2.8-5应急救援物资清单</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
        <w:gridCol w:w="643"/>
        <w:gridCol w:w="5313"/>
        <w:gridCol w:w="859"/>
        <w:gridCol w:w="2119"/>
      </w:tblGrid>
      <w:tr w:rsidR="00DA1279">
        <w:trPr>
          <w:trHeight w:val="454"/>
          <w:tblHeader/>
        </w:trPr>
        <w:tc>
          <w:tcPr>
            <w:tcW w:w="244"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序号</w:t>
            </w:r>
          </w:p>
        </w:tc>
        <w:tc>
          <w:tcPr>
            <w:tcW w:w="342"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类型</w:t>
            </w:r>
          </w:p>
        </w:tc>
        <w:tc>
          <w:tcPr>
            <w:tcW w:w="2827"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名称</w:t>
            </w:r>
          </w:p>
        </w:tc>
        <w:tc>
          <w:tcPr>
            <w:tcW w:w="457"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数量</w:t>
            </w:r>
          </w:p>
        </w:tc>
        <w:tc>
          <w:tcPr>
            <w:tcW w:w="1128"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存放位置</w:t>
            </w: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restar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消防物资</w:t>
            </w: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消防泵房</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12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厂西北地下室</w:t>
            </w: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消防泵</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12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厂西南</w:t>
            </w: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消防水池</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12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厂西北</w:t>
            </w: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手动蒸汽灭火设备</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w:t>
            </w:r>
          </w:p>
        </w:tc>
        <w:tc>
          <w:tcPr>
            <w:tcW w:w="112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车间定型机区域</w:t>
            </w: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蒸汽智能灭火设备</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w:t>
            </w:r>
          </w:p>
        </w:tc>
        <w:tc>
          <w:tcPr>
            <w:tcW w:w="112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车间定型机区域</w:t>
            </w: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便携式干粉灭火器</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685</w:t>
            </w:r>
          </w:p>
        </w:tc>
        <w:tc>
          <w:tcPr>
            <w:tcW w:w="112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各车间</w:t>
            </w: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restar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防护物资</w:t>
            </w: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防火服</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w:t>
            </w:r>
          </w:p>
        </w:tc>
        <w:tc>
          <w:tcPr>
            <w:tcW w:w="1128" w:type="pct"/>
            <w:vMerge w:val="restar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办公楼大厅微型消防站</w:t>
            </w:r>
          </w:p>
          <w:p w:rsidR="00DA1279" w:rsidRDefault="00DA1279">
            <w:pPr>
              <w:rPr>
                <w:rFonts w:ascii="宋体" w:hAnsi="宋体" w:cs="宋体"/>
                <w:color w:val="000000" w:themeColor="text1"/>
                <w:kern w:val="0"/>
                <w:sz w:val="21"/>
                <w:szCs w:val="21"/>
              </w:rPr>
            </w:pP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防毒口罩</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9</w:t>
            </w:r>
          </w:p>
        </w:tc>
        <w:tc>
          <w:tcPr>
            <w:tcW w:w="1128" w:type="pct"/>
            <w:vMerge/>
            <w:vAlign w:val="center"/>
          </w:tcPr>
          <w:p w:rsidR="00DA1279" w:rsidRDefault="00DA1279">
            <w:pPr>
              <w:jc w:val="center"/>
              <w:rPr>
                <w:rFonts w:ascii="宋体" w:hAnsi="宋体" w:cs="宋体"/>
                <w:color w:val="000000" w:themeColor="text1"/>
                <w:kern w:val="0"/>
                <w:sz w:val="21"/>
                <w:szCs w:val="21"/>
              </w:rPr>
            </w:pP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化学防溅护目镜</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w:t>
            </w:r>
          </w:p>
        </w:tc>
        <w:tc>
          <w:tcPr>
            <w:tcW w:w="1128" w:type="pct"/>
            <w:vMerge/>
            <w:vAlign w:val="center"/>
          </w:tcPr>
          <w:p w:rsidR="00DA1279" w:rsidRDefault="00DA1279">
            <w:pPr>
              <w:jc w:val="center"/>
              <w:rPr>
                <w:rFonts w:ascii="宋体" w:hAnsi="宋体" w:cs="宋体"/>
                <w:color w:val="000000" w:themeColor="text1"/>
                <w:kern w:val="0"/>
                <w:sz w:val="21"/>
                <w:szCs w:val="21"/>
              </w:rPr>
            </w:pP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正压式空气呼吸器</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1128" w:type="pct"/>
            <w:vMerge/>
            <w:vAlign w:val="center"/>
          </w:tcPr>
          <w:p w:rsidR="00DA1279" w:rsidRDefault="00DA1279">
            <w:pPr>
              <w:jc w:val="center"/>
              <w:rPr>
                <w:rFonts w:ascii="宋体" w:hAnsi="宋体" w:cs="宋体"/>
                <w:color w:val="000000" w:themeColor="text1"/>
                <w:kern w:val="0"/>
                <w:sz w:val="21"/>
                <w:szCs w:val="21"/>
              </w:rPr>
            </w:pP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便携式四合一（CO、H</w:t>
            </w:r>
            <w:r>
              <w:rPr>
                <w:rFonts w:ascii="宋体" w:hAnsi="宋体" w:cs="宋体" w:hint="eastAsia"/>
                <w:color w:val="000000" w:themeColor="text1"/>
                <w:kern w:val="0"/>
                <w:sz w:val="21"/>
                <w:szCs w:val="21"/>
                <w:vertAlign w:val="subscript"/>
              </w:rPr>
              <w:t>2</w:t>
            </w:r>
            <w:r>
              <w:rPr>
                <w:rFonts w:ascii="宋体" w:hAnsi="宋体" w:cs="宋体" w:hint="eastAsia"/>
                <w:color w:val="000000" w:themeColor="text1"/>
                <w:kern w:val="0"/>
                <w:sz w:val="21"/>
                <w:szCs w:val="21"/>
              </w:rPr>
              <w:t>S、O</w:t>
            </w:r>
            <w:r>
              <w:rPr>
                <w:rFonts w:ascii="宋体" w:hAnsi="宋体" w:cs="宋体" w:hint="eastAsia"/>
                <w:color w:val="000000" w:themeColor="text1"/>
                <w:kern w:val="0"/>
                <w:sz w:val="21"/>
                <w:szCs w:val="21"/>
                <w:vertAlign w:val="subscript"/>
              </w:rPr>
              <w:t>2</w:t>
            </w:r>
            <w:r>
              <w:rPr>
                <w:rFonts w:ascii="宋体" w:hAnsi="宋体" w:cs="宋体" w:hint="eastAsia"/>
                <w:color w:val="000000" w:themeColor="text1"/>
                <w:kern w:val="0"/>
                <w:sz w:val="21"/>
                <w:szCs w:val="21"/>
              </w:rPr>
              <w:t>、可燃气体）气体检测仪</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128" w:type="pct"/>
            <w:vMerge/>
            <w:vAlign w:val="center"/>
          </w:tcPr>
          <w:p w:rsidR="00DA1279" w:rsidRDefault="00DA1279">
            <w:pPr>
              <w:jc w:val="center"/>
              <w:rPr>
                <w:rFonts w:ascii="宋体" w:hAnsi="宋体" w:cs="宋体"/>
                <w:color w:val="000000" w:themeColor="text1"/>
                <w:kern w:val="0"/>
                <w:sz w:val="21"/>
                <w:szCs w:val="21"/>
              </w:rPr>
            </w:pP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三脚架及防坠器</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128" w:type="pct"/>
            <w:vMerge/>
            <w:vAlign w:val="center"/>
          </w:tcPr>
          <w:p w:rsidR="00DA1279" w:rsidRDefault="00DA1279">
            <w:pPr>
              <w:jc w:val="center"/>
              <w:rPr>
                <w:rFonts w:ascii="宋体" w:hAnsi="宋体" w:cs="宋体"/>
                <w:color w:val="000000" w:themeColor="text1"/>
                <w:kern w:val="0"/>
                <w:sz w:val="21"/>
                <w:szCs w:val="21"/>
              </w:rPr>
            </w:pP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通风机</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1128" w:type="pct"/>
            <w:vMerge/>
            <w:vAlign w:val="center"/>
          </w:tcPr>
          <w:p w:rsidR="00DA1279" w:rsidRDefault="00DA1279">
            <w:pPr>
              <w:jc w:val="center"/>
              <w:rPr>
                <w:rFonts w:ascii="宋体" w:hAnsi="宋体" w:cs="宋体"/>
                <w:color w:val="000000" w:themeColor="text1"/>
                <w:kern w:val="0"/>
                <w:sz w:val="21"/>
                <w:szCs w:val="21"/>
              </w:rPr>
            </w:pP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防化手套</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w:t>
            </w:r>
          </w:p>
        </w:tc>
        <w:tc>
          <w:tcPr>
            <w:tcW w:w="1128" w:type="pct"/>
            <w:vMerge/>
            <w:vAlign w:val="center"/>
          </w:tcPr>
          <w:p w:rsidR="00DA1279" w:rsidRDefault="00DA1279">
            <w:pPr>
              <w:jc w:val="center"/>
              <w:rPr>
                <w:rFonts w:ascii="宋体" w:hAnsi="宋体" w:cs="宋体"/>
                <w:color w:val="000000" w:themeColor="text1"/>
                <w:kern w:val="0"/>
                <w:sz w:val="21"/>
                <w:szCs w:val="21"/>
              </w:rPr>
            </w:pP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安全靴</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w:t>
            </w:r>
          </w:p>
        </w:tc>
        <w:tc>
          <w:tcPr>
            <w:tcW w:w="1128" w:type="pct"/>
            <w:vMerge/>
            <w:vAlign w:val="center"/>
          </w:tcPr>
          <w:p w:rsidR="00DA1279" w:rsidRDefault="00DA1279">
            <w:pPr>
              <w:jc w:val="center"/>
              <w:rPr>
                <w:rFonts w:ascii="宋体" w:hAnsi="宋体" w:cs="宋体"/>
                <w:color w:val="000000" w:themeColor="text1"/>
                <w:kern w:val="0"/>
                <w:sz w:val="21"/>
                <w:szCs w:val="21"/>
              </w:rPr>
            </w:pP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防爆手电筒</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1128" w:type="pct"/>
            <w:vMerge/>
            <w:vAlign w:val="center"/>
          </w:tcPr>
          <w:p w:rsidR="00DA1279" w:rsidRDefault="00DA1279">
            <w:pPr>
              <w:jc w:val="center"/>
              <w:rPr>
                <w:rFonts w:ascii="宋体" w:hAnsi="宋体" w:cs="宋体"/>
                <w:color w:val="000000" w:themeColor="text1"/>
                <w:kern w:val="0"/>
                <w:sz w:val="21"/>
                <w:szCs w:val="21"/>
              </w:rPr>
            </w:pP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防化鞋</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w:t>
            </w:r>
          </w:p>
        </w:tc>
        <w:tc>
          <w:tcPr>
            <w:tcW w:w="1128" w:type="pct"/>
            <w:vMerge/>
            <w:vAlign w:val="center"/>
          </w:tcPr>
          <w:p w:rsidR="00DA1279" w:rsidRDefault="00DA1279">
            <w:pPr>
              <w:jc w:val="center"/>
              <w:rPr>
                <w:rFonts w:ascii="宋体" w:hAnsi="宋体" w:cs="宋体"/>
                <w:color w:val="000000" w:themeColor="text1"/>
                <w:kern w:val="0"/>
                <w:sz w:val="21"/>
                <w:szCs w:val="21"/>
              </w:rPr>
            </w:pP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应急灯、手电筒</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1128" w:type="pct"/>
            <w:vMerge/>
            <w:vAlign w:val="center"/>
          </w:tcPr>
          <w:p w:rsidR="00DA1279" w:rsidRDefault="00DA1279">
            <w:pPr>
              <w:jc w:val="center"/>
              <w:rPr>
                <w:rFonts w:ascii="宋体" w:hAnsi="宋体" w:cs="宋体"/>
                <w:color w:val="000000" w:themeColor="text1"/>
                <w:kern w:val="0"/>
                <w:sz w:val="21"/>
                <w:szCs w:val="21"/>
              </w:rPr>
            </w:pP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安全帽</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w:t>
            </w:r>
          </w:p>
        </w:tc>
        <w:tc>
          <w:tcPr>
            <w:tcW w:w="1128" w:type="pct"/>
            <w:vMerge/>
            <w:vAlign w:val="center"/>
          </w:tcPr>
          <w:p w:rsidR="00DA1279" w:rsidRDefault="00DA1279">
            <w:pPr>
              <w:jc w:val="center"/>
              <w:rPr>
                <w:rFonts w:ascii="宋体" w:hAnsi="宋体" w:cs="宋体"/>
                <w:color w:val="000000" w:themeColor="text1"/>
                <w:kern w:val="0"/>
                <w:sz w:val="21"/>
                <w:szCs w:val="21"/>
              </w:rPr>
            </w:pP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医疗物资</w:t>
            </w: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工厂急救包（包括消毒纱布片、医用绷带、医用胶带、一次性医用手套、酒精棉片、创可贴等）</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 批</w:t>
            </w:r>
          </w:p>
        </w:tc>
        <w:tc>
          <w:tcPr>
            <w:tcW w:w="112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人事部办公室及各车间办公室</w:t>
            </w: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restar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其他</w:t>
            </w: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污水总排口及截止阀、废水计量装置</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112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厂西北</w:t>
            </w: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雨水排放口</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12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厂西南</w:t>
            </w: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雨水切断阀</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12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厂西南</w:t>
            </w: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应急池</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12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1#厂房地埋式</w:t>
            </w: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应急抽水泵</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112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仓库</w:t>
            </w: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泄漏接收托盘</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12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仓库</w:t>
            </w: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槽液临时备用桶（泄漏时临时收纳用）</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112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仓库</w:t>
            </w:r>
          </w:p>
        </w:tc>
      </w:tr>
      <w:tr w:rsidR="00DA1279">
        <w:trPr>
          <w:trHeight w:val="454"/>
        </w:trPr>
        <w:tc>
          <w:tcPr>
            <w:tcW w:w="244" w:type="pct"/>
            <w:vAlign w:val="center"/>
          </w:tcPr>
          <w:p w:rsidR="00000000" w:rsidRDefault="000821D3" w:rsidP="00776522">
            <w:pPr>
              <w:numPr>
                <w:ilvl w:val="0"/>
                <w:numId w:val="56"/>
              </w:numPr>
              <w:spacing w:before="240" w:after="240"/>
              <w:jc w:val="center"/>
              <w:rPr>
                <w:rFonts w:ascii="宋体" w:eastAsia="黑体" w:hAnsi="宋体" w:cs="宋体"/>
                <w:b/>
                <w:color w:val="000000" w:themeColor="text1"/>
                <w:kern w:val="0"/>
                <w:sz w:val="21"/>
                <w:szCs w:val="21"/>
              </w:rPr>
            </w:pPr>
          </w:p>
        </w:tc>
        <w:tc>
          <w:tcPr>
            <w:tcW w:w="342" w:type="pct"/>
            <w:vMerge/>
            <w:vAlign w:val="center"/>
          </w:tcPr>
          <w:p w:rsidR="00DA1279" w:rsidRDefault="00DA1279">
            <w:pPr>
              <w:jc w:val="center"/>
              <w:rPr>
                <w:rFonts w:ascii="宋体" w:hAnsi="宋体" w:cs="宋体"/>
                <w:color w:val="000000" w:themeColor="text1"/>
                <w:kern w:val="0"/>
                <w:sz w:val="21"/>
                <w:szCs w:val="21"/>
              </w:rPr>
            </w:pPr>
          </w:p>
        </w:tc>
        <w:tc>
          <w:tcPr>
            <w:tcW w:w="282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对讲机</w:t>
            </w:r>
          </w:p>
        </w:tc>
        <w:tc>
          <w:tcPr>
            <w:tcW w:w="45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112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人事部办公室</w:t>
            </w:r>
          </w:p>
        </w:tc>
      </w:tr>
    </w:tbl>
    <w:p w:rsidR="00DA1279" w:rsidRDefault="007707C2" w:rsidP="00776522">
      <w:pPr>
        <w:spacing w:beforeLines="50" w:line="360" w:lineRule="auto"/>
        <w:ind w:firstLineChars="200" w:firstLine="560"/>
        <w:jc w:val="left"/>
        <w:rPr>
          <w:rFonts w:ascii="宋体" w:hAnsi="宋体" w:cs="宋体"/>
          <w:color w:val="000000" w:themeColor="text1"/>
          <w:kern w:val="0"/>
          <w:szCs w:val="28"/>
        </w:rPr>
      </w:pPr>
      <w:bookmarkStart w:id="465" w:name="_Toc9028"/>
      <w:bookmarkStart w:id="466" w:name="_Toc27502"/>
      <w:r>
        <w:rPr>
          <w:rFonts w:ascii="宋体" w:hAnsi="宋体" w:cs="宋体" w:hint="eastAsia"/>
          <w:color w:val="000000" w:themeColor="text1"/>
          <w:kern w:val="0"/>
          <w:szCs w:val="24"/>
        </w:rPr>
        <w:t>金林针织公司</w:t>
      </w:r>
      <w:r>
        <w:rPr>
          <w:rFonts w:ascii="宋体" w:hAnsi="宋体" w:cs="宋体" w:hint="eastAsia"/>
          <w:color w:val="000000" w:themeColor="text1"/>
          <w:kern w:val="0"/>
          <w:szCs w:val="28"/>
        </w:rPr>
        <w:t>危险化学品应急预案每半年演练1次，2023年演练台账见下表。演练记录（样张）见附件。</w:t>
      </w:r>
    </w:p>
    <w:p w:rsidR="00DA1279" w:rsidRDefault="007707C2">
      <w:pPr>
        <w:spacing w:line="360" w:lineRule="auto"/>
        <w:jc w:val="center"/>
        <w:rPr>
          <w:rFonts w:ascii="黑体" w:eastAsia="黑体" w:hAnsi="黑体" w:cs="黑体"/>
          <w:b/>
          <w:bCs/>
          <w:color w:val="000000" w:themeColor="text1"/>
          <w:sz w:val="24"/>
          <w:szCs w:val="24"/>
        </w:rPr>
      </w:pPr>
      <w:r>
        <w:rPr>
          <w:rFonts w:ascii="黑体" w:eastAsia="黑体" w:hAnsi="黑体" w:cs="黑体" w:hint="eastAsia"/>
          <w:b/>
          <w:bCs/>
          <w:color w:val="000000" w:themeColor="text1"/>
          <w:sz w:val="24"/>
          <w:szCs w:val="24"/>
        </w:rPr>
        <w:t>表2.8-6 2023年演练台账</w:t>
      </w:r>
    </w:p>
    <w:tbl>
      <w:tblPr>
        <w:tblStyle w:val="affc"/>
        <w:tblW w:w="4998" w:type="pct"/>
        <w:tblLook w:val="04A0"/>
      </w:tblPr>
      <w:tblGrid>
        <w:gridCol w:w="885"/>
        <w:gridCol w:w="3808"/>
        <w:gridCol w:w="3069"/>
        <w:gridCol w:w="1635"/>
      </w:tblGrid>
      <w:tr w:rsidR="00DA1279">
        <w:trPr>
          <w:trHeight w:val="454"/>
        </w:trPr>
        <w:tc>
          <w:tcPr>
            <w:tcW w:w="471" w:type="pct"/>
            <w:vAlign w:val="center"/>
          </w:tcPr>
          <w:p w:rsidR="00DA1279" w:rsidRDefault="007707C2">
            <w:pPr>
              <w:adjustRightInd w:val="0"/>
              <w:snapToGrid w:val="0"/>
              <w:jc w:val="center"/>
              <w:rPr>
                <w:rFonts w:eastAsiaTheme="minorEastAsia"/>
                <w:color w:val="000000" w:themeColor="text1"/>
                <w:sz w:val="21"/>
                <w:szCs w:val="21"/>
              </w:rPr>
            </w:pPr>
            <w:r>
              <w:rPr>
                <w:rFonts w:hint="eastAsia"/>
                <w:color w:val="000000" w:themeColor="text1"/>
                <w:sz w:val="21"/>
                <w:szCs w:val="21"/>
              </w:rPr>
              <w:t>序号</w:t>
            </w:r>
          </w:p>
        </w:tc>
        <w:tc>
          <w:tcPr>
            <w:tcW w:w="2025" w:type="pct"/>
            <w:vAlign w:val="center"/>
          </w:tcPr>
          <w:p w:rsidR="00DA1279" w:rsidRDefault="007707C2">
            <w:pPr>
              <w:adjustRightInd w:val="0"/>
              <w:snapToGrid w:val="0"/>
              <w:jc w:val="center"/>
              <w:rPr>
                <w:rFonts w:eastAsiaTheme="minorEastAsia"/>
                <w:color w:val="000000" w:themeColor="text1"/>
                <w:sz w:val="21"/>
                <w:szCs w:val="21"/>
              </w:rPr>
            </w:pPr>
            <w:r>
              <w:rPr>
                <w:rFonts w:hint="eastAsia"/>
                <w:color w:val="000000" w:themeColor="text1"/>
                <w:sz w:val="21"/>
                <w:szCs w:val="21"/>
              </w:rPr>
              <w:t>危化品应急预案</w:t>
            </w:r>
          </w:p>
        </w:tc>
        <w:tc>
          <w:tcPr>
            <w:tcW w:w="1632" w:type="pct"/>
            <w:vAlign w:val="center"/>
          </w:tcPr>
          <w:p w:rsidR="00DA1279" w:rsidRDefault="007707C2">
            <w:pPr>
              <w:adjustRightInd w:val="0"/>
              <w:snapToGrid w:val="0"/>
              <w:jc w:val="center"/>
              <w:rPr>
                <w:rFonts w:eastAsiaTheme="minorEastAsia"/>
                <w:color w:val="000000" w:themeColor="text1"/>
                <w:sz w:val="21"/>
                <w:szCs w:val="21"/>
              </w:rPr>
            </w:pPr>
            <w:r>
              <w:rPr>
                <w:rFonts w:hint="eastAsia"/>
                <w:color w:val="000000" w:themeColor="text1"/>
                <w:sz w:val="21"/>
                <w:szCs w:val="21"/>
              </w:rPr>
              <w:t>演练时间</w:t>
            </w:r>
          </w:p>
        </w:tc>
        <w:tc>
          <w:tcPr>
            <w:tcW w:w="870" w:type="pct"/>
            <w:vAlign w:val="center"/>
          </w:tcPr>
          <w:p w:rsidR="00DA1279" w:rsidRDefault="007707C2">
            <w:pPr>
              <w:adjustRightInd w:val="0"/>
              <w:snapToGrid w:val="0"/>
              <w:jc w:val="center"/>
              <w:rPr>
                <w:rFonts w:eastAsiaTheme="minorEastAsia"/>
                <w:color w:val="000000" w:themeColor="text1"/>
                <w:sz w:val="21"/>
                <w:szCs w:val="21"/>
              </w:rPr>
            </w:pPr>
            <w:r>
              <w:rPr>
                <w:rFonts w:hint="eastAsia"/>
                <w:color w:val="000000" w:themeColor="text1"/>
                <w:sz w:val="21"/>
                <w:szCs w:val="21"/>
              </w:rPr>
              <w:t>备注</w:t>
            </w:r>
          </w:p>
        </w:tc>
      </w:tr>
      <w:tr w:rsidR="00DA1279">
        <w:trPr>
          <w:trHeight w:val="454"/>
        </w:trPr>
        <w:tc>
          <w:tcPr>
            <w:tcW w:w="471" w:type="pct"/>
            <w:vAlign w:val="center"/>
          </w:tcPr>
          <w:p w:rsidR="00000000" w:rsidRDefault="000821D3" w:rsidP="00776522">
            <w:pPr>
              <w:numPr>
                <w:ilvl w:val="0"/>
                <w:numId w:val="57"/>
              </w:numPr>
              <w:adjustRightInd w:val="0"/>
              <w:snapToGrid w:val="0"/>
              <w:spacing w:before="240" w:after="240"/>
              <w:ind w:left="0" w:firstLine="0"/>
              <w:jc w:val="center"/>
              <w:rPr>
                <w:rFonts w:ascii="黑体" w:eastAsia="黑体" w:hAnsi="黑体"/>
                <w:b/>
                <w:color w:val="000000" w:themeColor="text1"/>
                <w:sz w:val="21"/>
                <w:szCs w:val="21"/>
              </w:rPr>
            </w:pPr>
          </w:p>
        </w:tc>
        <w:tc>
          <w:tcPr>
            <w:tcW w:w="2025" w:type="pct"/>
            <w:vAlign w:val="center"/>
          </w:tcPr>
          <w:p w:rsidR="00DA1279" w:rsidRDefault="007707C2">
            <w:pPr>
              <w:adjustRightInd w:val="0"/>
              <w:snapToGrid w:val="0"/>
              <w:jc w:val="center"/>
              <w:rPr>
                <w:color w:val="000000" w:themeColor="text1"/>
                <w:sz w:val="21"/>
                <w:szCs w:val="21"/>
              </w:rPr>
            </w:pPr>
            <w:r>
              <w:rPr>
                <w:rFonts w:ascii="宋体" w:hAnsi="宋体" w:cs="宋体" w:hint="eastAsia"/>
                <w:color w:val="000000" w:themeColor="text1"/>
                <w:kern w:val="0"/>
                <w:sz w:val="21"/>
                <w:szCs w:val="21"/>
              </w:rPr>
              <w:t>《火灾爆炸事故专项应急预案》</w:t>
            </w:r>
          </w:p>
        </w:tc>
        <w:tc>
          <w:tcPr>
            <w:tcW w:w="3068" w:type="dxa"/>
            <w:vAlign w:val="center"/>
          </w:tcPr>
          <w:p w:rsidR="00DA1279" w:rsidRDefault="007707C2">
            <w:pPr>
              <w:adjustRightInd w:val="0"/>
              <w:snapToGrid w:val="0"/>
              <w:jc w:val="center"/>
              <w:rPr>
                <w:rFonts w:ascii="宋体" w:hAnsi="宋体" w:cs="宋体"/>
                <w:color w:val="000000" w:themeColor="text1"/>
                <w:sz w:val="21"/>
                <w:szCs w:val="21"/>
              </w:rPr>
            </w:pPr>
            <w:r>
              <w:rPr>
                <w:rFonts w:ascii="宋体" w:hAnsi="宋体" w:cs="宋体" w:hint="eastAsia"/>
                <w:color w:val="000000" w:themeColor="text1"/>
                <w:sz w:val="21"/>
                <w:szCs w:val="21"/>
              </w:rPr>
              <w:t>2023.5.27-5.28</w:t>
            </w:r>
          </w:p>
        </w:tc>
        <w:tc>
          <w:tcPr>
            <w:tcW w:w="870" w:type="pct"/>
            <w:vAlign w:val="center"/>
          </w:tcPr>
          <w:p w:rsidR="00DA1279" w:rsidRDefault="00DA1279">
            <w:pPr>
              <w:adjustRightInd w:val="0"/>
              <w:snapToGrid w:val="0"/>
              <w:jc w:val="center"/>
              <w:rPr>
                <w:color w:val="000000" w:themeColor="text1"/>
                <w:sz w:val="21"/>
                <w:szCs w:val="21"/>
              </w:rPr>
            </w:pPr>
          </w:p>
        </w:tc>
      </w:tr>
      <w:tr w:rsidR="00DA1279">
        <w:trPr>
          <w:trHeight w:val="454"/>
        </w:trPr>
        <w:tc>
          <w:tcPr>
            <w:tcW w:w="471" w:type="pct"/>
            <w:vAlign w:val="center"/>
          </w:tcPr>
          <w:p w:rsidR="00000000" w:rsidRDefault="000821D3" w:rsidP="00776522">
            <w:pPr>
              <w:numPr>
                <w:ilvl w:val="0"/>
                <w:numId w:val="57"/>
              </w:numPr>
              <w:adjustRightInd w:val="0"/>
              <w:snapToGrid w:val="0"/>
              <w:spacing w:before="240" w:after="240"/>
              <w:ind w:left="0" w:firstLine="0"/>
              <w:jc w:val="center"/>
              <w:rPr>
                <w:rFonts w:ascii="黑体" w:eastAsia="黑体" w:hAnsi="黑体"/>
                <w:b/>
                <w:color w:val="000000" w:themeColor="text1"/>
                <w:sz w:val="21"/>
                <w:szCs w:val="21"/>
              </w:rPr>
            </w:pPr>
          </w:p>
        </w:tc>
        <w:tc>
          <w:tcPr>
            <w:tcW w:w="2025" w:type="pct"/>
            <w:vAlign w:val="center"/>
          </w:tcPr>
          <w:p w:rsidR="00DA1279" w:rsidRDefault="007707C2">
            <w:pPr>
              <w:adjustRightInd w:val="0"/>
              <w:snapToGrid w:val="0"/>
              <w:jc w:val="center"/>
              <w:rPr>
                <w:color w:val="000000" w:themeColor="text1"/>
                <w:sz w:val="21"/>
                <w:szCs w:val="21"/>
              </w:rPr>
            </w:pPr>
            <w:r>
              <w:rPr>
                <w:rFonts w:ascii="宋体" w:hAnsi="宋体" w:cs="宋体" w:hint="eastAsia"/>
                <w:color w:val="000000" w:themeColor="text1"/>
                <w:kern w:val="0"/>
                <w:sz w:val="21"/>
                <w:szCs w:val="21"/>
              </w:rPr>
              <w:t>火灾事故现场处置方案</w:t>
            </w:r>
          </w:p>
        </w:tc>
        <w:tc>
          <w:tcPr>
            <w:tcW w:w="3068" w:type="dxa"/>
            <w:vAlign w:val="center"/>
          </w:tcPr>
          <w:p w:rsidR="00DA1279" w:rsidRDefault="007707C2">
            <w:pPr>
              <w:adjustRightInd w:val="0"/>
              <w:snapToGrid w:val="0"/>
              <w:jc w:val="center"/>
              <w:rPr>
                <w:rFonts w:ascii="宋体" w:hAnsi="宋体" w:cs="宋体"/>
                <w:color w:val="000000" w:themeColor="text1"/>
                <w:sz w:val="21"/>
                <w:szCs w:val="21"/>
              </w:rPr>
            </w:pPr>
            <w:r>
              <w:rPr>
                <w:rFonts w:ascii="宋体" w:hAnsi="宋体" w:cs="宋体" w:hint="eastAsia"/>
                <w:color w:val="000000" w:themeColor="text1"/>
                <w:sz w:val="21"/>
                <w:szCs w:val="21"/>
              </w:rPr>
              <w:t>2023.4.12</w:t>
            </w:r>
          </w:p>
        </w:tc>
        <w:tc>
          <w:tcPr>
            <w:tcW w:w="870" w:type="pct"/>
            <w:vAlign w:val="center"/>
          </w:tcPr>
          <w:p w:rsidR="00DA1279" w:rsidRDefault="00DA1279">
            <w:pPr>
              <w:adjustRightInd w:val="0"/>
              <w:snapToGrid w:val="0"/>
              <w:jc w:val="center"/>
              <w:rPr>
                <w:color w:val="000000" w:themeColor="text1"/>
                <w:sz w:val="21"/>
                <w:szCs w:val="21"/>
              </w:rPr>
            </w:pPr>
          </w:p>
        </w:tc>
      </w:tr>
      <w:tr w:rsidR="00DA1279">
        <w:trPr>
          <w:trHeight w:val="454"/>
        </w:trPr>
        <w:tc>
          <w:tcPr>
            <w:tcW w:w="471" w:type="pct"/>
            <w:vAlign w:val="center"/>
          </w:tcPr>
          <w:p w:rsidR="00000000" w:rsidRDefault="000821D3" w:rsidP="00776522">
            <w:pPr>
              <w:numPr>
                <w:ilvl w:val="0"/>
                <w:numId w:val="57"/>
              </w:numPr>
              <w:adjustRightInd w:val="0"/>
              <w:snapToGrid w:val="0"/>
              <w:spacing w:before="240" w:after="240"/>
              <w:ind w:left="0" w:firstLine="0"/>
              <w:jc w:val="center"/>
              <w:rPr>
                <w:rFonts w:ascii="黑体" w:eastAsia="黑体" w:hAnsi="黑体"/>
                <w:b/>
                <w:color w:val="000000" w:themeColor="text1"/>
                <w:sz w:val="21"/>
                <w:szCs w:val="21"/>
              </w:rPr>
            </w:pPr>
          </w:p>
        </w:tc>
        <w:tc>
          <w:tcPr>
            <w:tcW w:w="2025" w:type="pct"/>
            <w:vAlign w:val="center"/>
          </w:tcPr>
          <w:p w:rsidR="00DA1279" w:rsidRDefault="007707C2">
            <w:pPr>
              <w:adjustRightInd w:val="0"/>
              <w:snapToGrid w:val="0"/>
              <w:jc w:val="center"/>
              <w:rPr>
                <w:color w:val="000000" w:themeColor="text1"/>
                <w:sz w:val="21"/>
                <w:szCs w:val="21"/>
              </w:rPr>
            </w:pPr>
            <w:r>
              <w:rPr>
                <w:rFonts w:ascii="宋体" w:hAnsi="宋体" w:cs="宋体" w:hint="eastAsia"/>
                <w:color w:val="000000" w:themeColor="text1"/>
                <w:kern w:val="0"/>
                <w:sz w:val="21"/>
                <w:szCs w:val="21"/>
              </w:rPr>
              <w:t>灼烫事故现场处置方案</w:t>
            </w:r>
          </w:p>
        </w:tc>
        <w:tc>
          <w:tcPr>
            <w:tcW w:w="3068" w:type="dxa"/>
            <w:vAlign w:val="center"/>
          </w:tcPr>
          <w:p w:rsidR="00DA1279" w:rsidRDefault="007707C2">
            <w:pPr>
              <w:adjustRightInd w:val="0"/>
              <w:snapToGrid w:val="0"/>
              <w:jc w:val="center"/>
              <w:rPr>
                <w:rFonts w:ascii="宋体" w:hAnsi="宋体" w:cs="宋体"/>
                <w:color w:val="000000" w:themeColor="text1"/>
                <w:sz w:val="21"/>
                <w:szCs w:val="21"/>
              </w:rPr>
            </w:pPr>
            <w:r>
              <w:rPr>
                <w:rFonts w:ascii="宋体" w:hAnsi="宋体" w:cs="宋体" w:hint="eastAsia"/>
                <w:color w:val="000000" w:themeColor="text1"/>
                <w:sz w:val="21"/>
                <w:szCs w:val="21"/>
              </w:rPr>
              <w:t>2023.4.8</w:t>
            </w:r>
          </w:p>
        </w:tc>
        <w:tc>
          <w:tcPr>
            <w:tcW w:w="870" w:type="pct"/>
            <w:vAlign w:val="center"/>
          </w:tcPr>
          <w:p w:rsidR="00DA1279" w:rsidRDefault="00DA1279">
            <w:pPr>
              <w:adjustRightInd w:val="0"/>
              <w:snapToGrid w:val="0"/>
              <w:jc w:val="center"/>
              <w:rPr>
                <w:color w:val="000000" w:themeColor="text1"/>
                <w:sz w:val="21"/>
                <w:szCs w:val="21"/>
              </w:rPr>
            </w:pPr>
          </w:p>
        </w:tc>
      </w:tr>
      <w:tr w:rsidR="00DA1279">
        <w:trPr>
          <w:trHeight w:val="454"/>
        </w:trPr>
        <w:tc>
          <w:tcPr>
            <w:tcW w:w="471" w:type="pct"/>
            <w:vAlign w:val="center"/>
          </w:tcPr>
          <w:p w:rsidR="00000000" w:rsidRDefault="000821D3" w:rsidP="00776522">
            <w:pPr>
              <w:numPr>
                <w:ilvl w:val="0"/>
                <w:numId w:val="57"/>
              </w:numPr>
              <w:adjustRightInd w:val="0"/>
              <w:snapToGrid w:val="0"/>
              <w:spacing w:before="240" w:after="240"/>
              <w:ind w:left="0" w:firstLine="0"/>
              <w:jc w:val="center"/>
              <w:rPr>
                <w:rFonts w:ascii="黑体" w:eastAsia="黑体" w:hAnsi="黑体"/>
                <w:b/>
                <w:color w:val="000000" w:themeColor="text1"/>
                <w:sz w:val="21"/>
                <w:szCs w:val="21"/>
              </w:rPr>
            </w:pPr>
          </w:p>
        </w:tc>
        <w:tc>
          <w:tcPr>
            <w:tcW w:w="2025"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中毒窒息现场处置方案</w:t>
            </w:r>
          </w:p>
        </w:tc>
        <w:tc>
          <w:tcPr>
            <w:tcW w:w="3068" w:type="dxa"/>
            <w:vAlign w:val="center"/>
          </w:tcPr>
          <w:p w:rsidR="00DA1279" w:rsidRDefault="007707C2">
            <w:pPr>
              <w:adjustRightInd w:val="0"/>
              <w:snapToGrid w:val="0"/>
              <w:jc w:val="center"/>
              <w:rPr>
                <w:rFonts w:ascii="宋体" w:hAnsi="宋体" w:cs="宋体"/>
                <w:color w:val="000000" w:themeColor="text1"/>
                <w:sz w:val="21"/>
                <w:szCs w:val="21"/>
              </w:rPr>
            </w:pPr>
            <w:r>
              <w:rPr>
                <w:rFonts w:ascii="宋体" w:hAnsi="宋体" w:cs="宋体" w:hint="eastAsia"/>
                <w:color w:val="000000" w:themeColor="text1"/>
                <w:sz w:val="21"/>
                <w:szCs w:val="21"/>
              </w:rPr>
              <w:t>2023.4.21</w:t>
            </w:r>
          </w:p>
        </w:tc>
        <w:tc>
          <w:tcPr>
            <w:tcW w:w="870" w:type="pct"/>
            <w:vAlign w:val="center"/>
          </w:tcPr>
          <w:p w:rsidR="00DA1279" w:rsidRDefault="00DA1279">
            <w:pPr>
              <w:adjustRightInd w:val="0"/>
              <w:snapToGrid w:val="0"/>
              <w:jc w:val="center"/>
              <w:rPr>
                <w:color w:val="000000" w:themeColor="text1"/>
                <w:sz w:val="21"/>
                <w:szCs w:val="21"/>
              </w:rPr>
            </w:pPr>
          </w:p>
        </w:tc>
      </w:tr>
      <w:tr w:rsidR="00DA1279">
        <w:trPr>
          <w:trHeight w:val="454"/>
        </w:trPr>
        <w:tc>
          <w:tcPr>
            <w:tcW w:w="471" w:type="pct"/>
            <w:vAlign w:val="center"/>
          </w:tcPr>
          <w:p w:rsidR="00000000" w:rsidRDefault="000821D3" w:rsidP="00776522">
            <w:pPr>
              <w:numPr>
                <w:ilvl w:val="0"/>
                <w:numId w:val="57"/>
              </w:numPr>
              <w:adjustRightInd w:val="0"/>
              <w:snapToGrid w:val="0"/>
              <w:spacing w:before="240" w:after="240"/>
              <w:ind w:left="0" w:firstLine="0"/>
              <w:jc w:val="center"/>
              <w:rPr>
                <w:rFonts w:ascii="黑体" w:eastAsia="黑体" w:hAnsi="黑体"/>
                <w:b/>
                <w:color w:val="000000" w:themeColor="text1"/>
                <w:sz w:val="21"/>
                <w:szCs w:val="21"/>
              </w:rPr>
            </w:pPr>
          </w:p>
        </w:tc>
        <w:tc>
          <w:tcPr>
            <w:tcW w:w="2025" w:type="pct"/>
            <w:vAlign w:val="center"/>
          </w:tcPr>
          <w:p w:rsidR="00DA1279" w:rsidRDefault="007707C2">
            <w:pPr>
              <w:adjustRightInd w:val="0"/>
              <w:snapToGrid w:val="0"/>
              <w:jc w:val="center"/>
              <w:rPr>
                <w:color w:val="000000" w:themeColor="text1"/>
                <w:sz w:val="21"/>
                <w:szCs w:val="21"/>
              </w:rPr>
            </w:pPr>
            <w:r>
              <w:rPr>
                <w:rFonts w:ascii="宋体" w:hAnsi="宋体" w:cs="宋体" w:hint="eastAsia"/>
                <w:color w:val="000000" w:themeColor="text1"/>
                <w:kern w:val="0"/>
                <w:sz w:val="21"/>
                <w:szCs w:val="21"/>
              </w:rPr>
              <w:t>危化品泄漏事故现场处置方案</w:t>
            </w:r>
          </w:p>
        </w:tc>
        <w:tc>
          <w:tcPr>
            <w:tcW w:w="3068" w:type="dxa"/>
            <w:vAlign w:val="center"/>
          </w:tcPr>
          <w:p w:rsidR="00DA1279" w:rsidRDefault="007707C2">
            <w:pPr>
              <w:adjustRightInd w:val="0"/>
              <w:snapToGrid w:val="0"/>
              <w:jc w:val="center"/>
              <w:rPr>
                <w:rFonts w:ascii="宋体" w:hAnsi="宋体" w:cs="宋体"/>
                <w:color w:val="000000" w:themeColor="text1"/>
                <w:sz w:val="21"/>
                <w:szCs w:val="21"/>
              </w:rPr>
            </w:pPr>
            <w:r>
              <w:rPr>
                <w:rFonts w:ascii="宋体" w:hAnsi="宋体" w:cs="宋体" w:hint="eastAsia"/>
                <w:color w:val="000000" w:themeColor="text1"/>
                <w:sz w:val="21"/>
                <w:szCs w:val="21"/>
              </w:rPr>
              <w:t>2023.6.5</w:t>
            </w:r>
          </w:p>
        </w:tc>
        <w:tc>
          <w:tcPr>
            <w:tcW w:w="870" w:type="pct"/>
            <w:vAlign w:val="center"/>
          </w:tcPr>
          <w:p w:rsidR="00DA1279" w:rsidRDefault="00DA1279">
            <w:pPr>
              <w:adjustRightInd w:val="0"/>
              <w:snapToGrid w:val="0"/>
              <w:jc w:val="center"/>
              <w:rPr>
                <w:color w:val="000000" w:themeColor="text1"/>
                <w:sz w:val="21"/>
                <w:szCs w:val="21"/>
              </w:rPr>
            </w:pPr>
          </w:p>
        </w:tc>
      </w:tr>
      <w:tr w:rsidR="00DA1279">
        <w:trPr>
          <w:trHeight w:val="454"/>
        </w:trPr>
        <w:tc>
          <w:tcPr>
            <w:tcW w:w="471" w:type="pct"/>
            <w:vAlign w:val="center"/>
          </w:tcPr>
          <w:p w:rsidR="00000000" w:rsidRDefault="000821D3" w:rsidP="00776522">
            <w:pPr>
              <w:numPr>
                <w:ilvl w:val="0"/>
                <w:numId w:val="57"/>
              </w:numPr>
              <w:adjustRightInd w:val="0"/>
              <w:snapToGrid w:val="0"/>
              <w:spacing w:before="240" w:after="240"/>
              <w:ind w:left="0" w:firstLine="0"/>
              <w:jc w:val="center"/>
              <w:rPr>
                <w:rFonts w:ascii="黑体" w:eastAsia="黑体" w:hAnsi="黑体"/>
                <w:b/>
                <w:color w:val="000000" w:themeColor="text1"/>
                <w:sz w:val="21"/>
                <w:szCs w:val="21"/>
              </w:rPr>
            </w:pPr>
          </w:p>
        </w:tc>
        <w:tc>
          <w:tcPr>
            <w:tcW w:w="2025" w:type="pct"/>
            <w:vAlign w:val="center"/>
          </w:tcPr>
          <w:p w:rsidR="00DA1279" w:rsidRDefault="007707C2">
            <w:pPr>
              <w:adjustRightInd w:val="0"/>
              <w:snapToGrid w:val="0"/>
              <w:jc w:val="center"/>
              <w:rPr>
                <w:color w:val="000000" w:themeColor="text1"/>
                <w:sz w:val="21"/>
                <w:szCs w:val="21"/>
              </w:rPr>
            </w:pPr>
            <w:r>
              <w:rPr>
                <w:rFonts w:hint="eastAsia"/>
                <w:color w:val="000000" w:themeColor="text1"/>
                <w:sz w:val="21"/>
                <w:szCs w:val="21"/>
              </w:rPr>
              <w:t>涉火灾岗位应急处置卡</w:t>
            </w:r>
          </w:p>
        </w:tc>
        <w:tc>
          <w:tcPr>
            <w:tcW w:w="3068" w:type="dxa"/>
            <w:vAlign w:val="center"/>
          </w:tcPr>
          <w:p w:rsidR="00DA1279" w:rsidRDefault="007707C2">
            <w:pPr>
              <w:adjustRightInd w:val="0"/>
              <w:snapToGrid w:val="0"/>
              <w:jc w:val="center"/>
              <w:rPr>
                <w:rFonts w:ascii="宋体" w:hAnsi="宋体" w:cs="宋体"/>
                <w:color w:val="000000" w:themeColor="text1"/>
                <w:sz w:val="21"/>
                <w:szCs w:val="21"/>
              </w:rPr>
            </w:pPr>
            <w:r>
              <w:rPr>
                <w:rFonts w:ascii="宋体" w:hAnsi="宋体" w:cs="宋体" w:hint="eastAsia"/>
                <w:color w:val="000000" w:themeColor="text1"/>
                <w:sz w:val="21"/>
                <w:szCs w:val="21"/>
              </w:rPr>
              <w:t>2023.6.10</w:t>
            </w:r>
          </w:p>
        </w:tc>
        <w:tc>
          <w:tcPr>
            <w:tcW w:w="870" w:type="pct"/>
            <w:vAlign w:val="center"/>
          </w:tcPr>
          <w:p w:rsidR="00DA1279" w:rsidRDefault="00DA1279">
            <w:pPr>
              <w:adjustRightInd w:val="0"/>
              <w:snapToGrid w:val="0"/>
              <w:jc w:val="center"/>
              <w:rPr>
                <w:color w:val="000000" w:themeColor="text1"/>
                <w:sz w:val="21"/>
                <w:szCs w:val="21"/>
              </w:rPr>
            </w:pPr>
          </w:p>
        </w:tc>
      </w:tr>
      <w:tr w:rsidR="00DA1279">
        <w:trPr>
          <w:trHeight w:val="454"/>
        </w:trPr>
        <w:tc>
          <w:tcPr>
            <w:tcW w:w="471" w:type="pct"/>
            <w:vAlign w:val="center"/>
          </w:tcPr>
          <w:p w:rsidR="00000000" w:rsidRDefault="000821D3" w:rsidP="00776522">
            <w:pPr>
              <w:numPr>
                <w:ilvl w:val="0"/>
                <w:numId w:val="57"/>
              </w:numPr>
              <w:adjustRightInd w:val="0"/>
              <w:snapToGrid w:val="0"/>
              <w:spacing w:before="240" w:after="240"/>
              <w:ind w:left="0" w:firstLine="0"/>
              <w:jc w:val="center"/>
              <w:rPr>
                <w:rFonts w:ascii="黑体" w:eastAsia="黑体" w:hAnsi="黑体"/>
                <w:b/>
                <w:color w:val="000000" w:themeColor="text1"/>
                <w:sz w:val="21"/>
                <w:szCs w:val="21"/>
              </w:rPr>
            </w:pPr>
          </w:p>
        </w:tc>
        <w:tc>
          <w:tcPr>
            <w:tcW w:w="2025" w:type="pct"/>
            <w:vAlign w:val="center"/>
          </w:tcPr>
          <w:p w:rsidR="00DA1279" w:rsidRDefault="007707C2">
            <w:pPr>
              <w:adjustRightInd w:val="0"/>
              <w:snapToGrid w:val="0"/>
              <w:jc w:val="center"/>
              <w:rPr>
                <w:color w:val="000000" w:themeColor="text1"/>
                <w:sz w:val="21"/>
                <w:szCs w:val="21"/>
              </w:rPr>
            </w:pPr>
            <w:r>
              <w:rPr>
                <w:rFonts w:hint="eastAsia"/>
                <w:color w:val="000000" w:themeColor="text1"/>
                <w:sz w:val="21"/>
                <w:szCs w:val="21"/>
              </w:rPr>
              <w:t>天然气泄漏事故应急处置卡</w:t>
            </w:r>
          </w:p>
        </w:tc>
        <w:tc>
          <w:tcPr>
            <w:tcW w:w="3068" w:type="dxa"/>
            <w:vAlign w:val="center"/>
          </w:tcPr>
          <w:p w:rsidR="00DA1279" w:rsidRDefault="007707C2">
            <w:pPr>
              <w:adjustRightInd w:val="0"/>
              <w:snapToGrid w:val="0"/>
              <w:jc w:val="center"/>
              <w:rPr>
                <w:rFonts w:ascii="宋体" w:hAnsi="宋体" w:cs="宋体"/>
                <w:color w:val="000000" w:themeColor="text1"/>
                <w:sz w:val="21"/>
                <w:szCs w:val="21"/>
              </w:rPr>
            </w:pPr>
            <w:r>
              <w:rPr>
                <w:rFonts w:ascii="宋体" w:hAnsi="宋体" w:cs="宋体" w:hint="eastAsia"/>
                <w:color w:val="000000" w:themeColor="text1"/>
                <w:sz w:val="21"/>
                <w:szCs w:val="21"/>
              </w:rPr>
              <w:t>2023.7.20</w:t>
            </w:r>
          </w:p>
        </w:tc>
        <w:tc>
          <w:tcPr>
            <w:tcW w:w="870" w:type="pct"/>
            <w:vAlign w:val="center"/>
          </w:tcPr>
          <w:p w:rsidR="00DA1279" w:rsidRDefault="00DA1279">
            <w:pPr>
              <w:adjustRightInd w:val="0"/>
              <w:snapToGrid w:val="0"/>
              <w:jc w:val="center"/>
              <w:rPr>
                <w:color w:val="000000" w:themeColor="text1"/>
                <w:sz w:val="21"/>
                <w:szCs w:val="21"/>
              </w:rPr>
            </w:pPr>
          </w:p>
        </w:tc>
      </w:tr>
      <w:tr w:rsidR="00DA1279">
        <w:trPr>
          <w:trHeight w:val="454"/>
        </w:trPr>
        <w:tc>
          <w:tcPr>
            <w:tcW w:w="471" w:type="pct"/>
            <w:vAlign w:val="center"/>
          </w:tcPr>
          <w:p w:rsidR="00000000" w:rsidRDefault="000821D3" w:rsidP="00776522">
            <w:pPr>
              <w:numPr>
                <w:ilvl w:val="0"/>
                <w:numId w:val="57"/>
              </w:numPr>
              <w:adjustRightInd w:val="0"/>
              <w:snapToGrid w:val="0"/>
              <w:spacing w:before="240" w:after="240"/>
              <w:ind w:left="0" w:firstLine="0"/>
              <w:jc w:val="center"/>
              <w:rPr>
                <w:rFonts w:ascii="黑体" w:eastAsia="黑体" w:hAnsi="黑体"/>
                <w:b/>
                <w:color w:val="000000" w:themeColor="text1"/>
                <w:sz w:val="21"/>
                <w:szCs w:val="21"/>
              </w:rPr>
            </w:pPr>
          </w:p>
        </w:tc>
        <w:tc>
          <w:tcPr>
            <w:tcW w:w="2025" w:type="pct"/>
            <w:vAlign w:val="center"/>
          </w:tcPr>
          <w:p w:rsidR="00DA1279" w:rsidRDefault="007707C2">
            <w:pPr>
              <w:adjustRightInd w:val="0"/>
              <w:snapToGrid w:val="0"/>
              <w:jc w:val="center"/>
              <w:rPr>
                <w:color w:val="000000" w:themeColor="text1"/>
                <w:sz w:val="21"/>
                <w:szCs w:val="21"/>
              </w:rPr>
            </w:pPr>
            <w:r>
              <w:rPr>
                <w:rFonts w:hint="eastAsia"/>
                <w:color w:val="000000" w:themeColor="text1"/>
                <w:sz w:val="21"/>
                <w:szCs w:val="21"/>
              </w:rPr>
              <w:t>化学品泄漏应急处置卡</w:t>
            </w:r>
          </w:p>
        </w:tc>
        <w:tc>
          <w:tcPr>
            <w:tcW w:w="3068" w:type="dxa"/>
            <w:vAlign w:val="center"/>
          </w:tcPr>
          <w:p w:rsidR="00DA1279" w:rsidRDefault="007707C2">
            <w:pPr>
              <w:adjustRightInd w:val="0"/>
              <w:snapToGrid w:val="0"/>
              <w:jc w:val="center"/>
              <w:rPr>
                <w:rFonts w:ascii="宋体" w:hAnsi="宋体" w:cs="宋体"/>
                <w:color w:val="000000" w:themeColor="text1"/>
                <w:sz w:val="21"/>
                <w:szCs w:val="21"/>
              </w:rPr>
            </w:pPr>
            <w:r>
              <w:rPr>
                <w:rFonts w:ascii="宋体" w:hAnsi="宋体" w:cs="宋体" w:hint="eastAsia"/>
                <w:color w:val="000000" w:themeColor="text1"/>
                <w:sz w:val="21"/>
                <w:szCs w:val="21"/>
              </w:rPr>
              <w:t>2023.7.8</w:t>
            </w:r>
          </w:p>
        </w:tc>
        <w:tc>
          <w:tcPr>
            <w:tcW w:w="870" w:type="pct"/>
            <w:vAlign w:val="center"/>
          </w:tcPr>
          <w:p w:rsidR="00DA1279" w:rsidRDefault="00DA1279">
            <w:pPr>
              <w:adjustRightInd w:val="0"/>
              <w:snapToGrid w:val="0"/>
              <w:jc w:val="center"/>
              <w:rPr>
                <w:color w:val="000000" w:themeColor="text1"/>
                <w:sz w:val="21"/>
                <w:szCs w:val="21"/>
              </w:rPr>
            </w:pPr>
          </w:p>
        </w:tc>
      </w:tr>
    </w:tbl>
    <w:p w:rsidR="00DA1279" w:rsidRDefault="007707C2" w:rsidP="00776522">
      <w:pPr>
        <w:spacing w:beforeLines="50" w:line="360" w:lineRule="auto"/>
        <w:outlineLvl w:val="2"/>
        <w:rPr>
          <w:rFonts w:ascii="黑体" w:eastAsia="黑体"/>
          <w:b/>
          <w:bCs/>
          <w:color w:val="000000" w:themeColor="text1"/>
          <w:kern w:val="0"/>
          <w:szCs w:val="28"/>
          <w:lang w:val="en-GB"/>
        </w:rPr>
      </w:pPr>
      <w:bookmarkStart w:id="467" w:name="_Toc24310"/>
      <w:bookmarkStart w:id="468" w:name="_Toc11503"/>
      <w:bookmarkStart w:id="469" w:name="_Toc4019"/>
      <w:bookmarkStart w:id="470" w:name="_Toc6123"/>
      <w:bookmarkStart w:id="471" w:name="_Toc16568"/>
      <w:bookmarkStart w:id="472" w:name="_Toc22649"/>
      <w:r>
        <w:rPr>
          <w:rFonts w:ascii="黑体" w:eastAsia="黑体" w:hint="eastAsia"/>
          <w:b/>
          <w:bCs/>
          <w:color w:val="000000" w:themeColor="text1"/>
          <w:kern w:val="0"/>
          <w:szCs w:val="28"/>
          <w:lang w:val="en-GB"/>
        </w:rPr>
        <w:t>2.</w:t>
      </w:r>
      <w:r>
        <w:rPr>
          <w:rFonts w:ascii="黑体" w:eastAsia="黑体" w:hint="eastAsia"/>
          <w:b/>
          <w:bCs/>
          <w:color w:val="000000" w:themeColor="text1"/>
          <w:kern w:val="0"/>
          <w:szCs w:val="28"/>
        </w:rPr>
        <w:t>8</w:t>
      </w:r>
      <w:r>
        <w:rPr>
          <w:rFonts w:ascii="黑体" w:eastAsia="黑体" w:hint="eastAsia"/>
          <w:b/>
          <w:bCs/>
          <w:color w:val="000000" w:themeColor="text1"/>
          <w:kern w:val="0"/>
          <w:szCs w:val="28"/>
          <w:lang w:val="en-GB"/>
        </w:rPr>
        <w:t>.</w:t>
      </w:r>
      <w:r>
        <w:rPr>
          <w:rFonts w:ascii="黑体" w:eastAsia="黑体" w:hint="eastAsia"/>
          <w:b/>
          <w:bCs/>
          <w:color w:val="000000" w:themeColor="text1"/>
          <w:kern w:val="0"/>
          <w:szCs w:val="28"/>
        </w:rPr>
        <w:t>5</w:t>
      </w:r>
      <w:r>
        <w:rPr>
          <w:rFonts w:ascii="黑体" w:eastAsia="黑体" w:hint="eastAsia"/>
          <w:b/>
          <w:bCs/>
          <w:color w:val="000000" w:themeColor="text1"/>
          <w:kern w:val="0"/>
          <w:szCs w:val="28"/>
          <w:lang w:val="en-GB"/>
        </w:rPr>
        <w:t>劳动防护用品</w:t>
      </w:r>
      <w:bookmarkEnd w:id="465"/>
      <w:bookmarkEnd w:id="466"/>
      <w:bookmarkEnd w:id="467"/>
      <w:bookmarkEnd w:id="468"/>
      <w:bookmarkEnd w:id="469"/>
      <w:bookmarkEnd w:id="470"/>
      <w:bookmarkEnd w:id="471"/>
      <w:bookmarkEnd w:id="472"/>
    </w:p>
    <w:p w:rsidR="00DA1279" w:rsidRDefault="007707C2">
      <w:pPr>
        <w:spacing w:line="360" w:lineRule="auto"/>
        <w:ind w:firstLineChars="200" w:firstLine="560"/>
        <w:rPr>
          <w:rFonts w:ascii="宋体" w:hAnsi="宋体"/>
          <w:bCs/>
          <w:snapToGrid w:val="0"/>
          <w:color w:val="000000" w:themeColor="text1"/>
          <w:kern w:val="0"/>
          <w:szCs w:val="28"/>
        </w:rPr>
      </w:pPr>
      <w:r>
        <w:rPr>
          <w:rFonts w:ascii="宋体" w:hAnsi="宋体" w:hint="eastAsia"/>
          <w:color w:val="000000" w:themeColor="text1"/>
          <w:kern w:val="0"/>
          <w:szCs w:val="24"/>
        </w:rPr>
        <w:t>金林针织公司危险化学品相关岗位</w:t>
      </w:r>
      <w:r>
        <w:rPr>
          <w:rFonts w:ascii="宋体" w:hAnsi="宋体"/>
          <w:color w:val="000000" w:themeColor="text1"/>
          <w:kern w:val="0"/>
          <w:szCs w:val="28"/>
        </w:rPr>
        <w:t>配置</w:t>
      </w:r>
      <w:r>
        <w:rPr>
          <w:rFonts w:ascii="宋体" w:hAnsi="宋体" w:hint="eastAsia"/>
          <w:color w:val="000000" w:themeColor="text1"/>
          <w:kern w:val="0"/>
          <w:szCs w:val="28"/>
        </w:rPr>
        <w:t>的</w:t>
      </w:r>
      <w:r>
        <w:rPr>
          <w:rFonts w:ascii="宋体" w:hAnsi="宋体"/>
          <w:color w:val="000000" w:themeColor="text1"/>
          <w:kern w:val="0"/>
          <w:szCs w:val="28"/>
        </w:rPr>
        <w:t>劳保用品</w:t>
      </w:r>
      <w:r>
        <w:rPr>
          <w:rFonts w:ascii="宋体" w:hAnsi="宋体"/>
          <w:bCs/>
          <w:snapToGrid w:val="0"/>
          <w:color w:val="000000" w:themeColor="text1"/>
          <w:kern w:val="0"/>
          <w:szCs w:val="28"/>
        </w:rPr>
        <w:t>情况</w:t>
      </w:r>
      <w:r>
        <w:rPr>
          <w:rFonts w:ascii="宋体" w:hAnsi="宋体" w:hint="eastAsia"/>
          <w:bCs/>
          <w:snapToGrid w:val="0"/>
          <w:color w:val="000000" w:themeColor="text1"/>
          <w:kern w:val="0"/>
          <w:szCs w:val="28"/>
        </w:rPr>
        <w:t>见下表</w:t>
      </w:r>
      <w:r>
        <w:rPr>
          <w:rFonts w:ascii="宋体" w:hAnsi="宋体"/>
          <w:bCs/>
          <w:snapToGrid w:val="0"/>
          <w:color w:val="000000" w:themeColor="text1"/>
          <w:kern w:val="0"/>
          <w:szCs w:val="28"/>
        </w:rPr>
        <w:t>。</w:t>
      </w:r>
    </w:p>
    <w:p w:rsidR="00DA1279" w:rsidRDefault="007707C2">
      <w:pPr>
        <w:spacing w:line="360" w:lineRule="auto"/>
        <w:jc w:val="center"/>
        <w:rPr>
          <w:rFonts w:ascii="黑体" w:eastAsia="黑体" w:hAnsi="黑体" w:cs="黑体"/>
          <w:b/>
          <w:color w:val="000000" w:themeColor="text1"/>
          <w:kern w:val="0"/>
          <w:sz w:val="24"/>
          <w:szCs w:val="24"/>
        </w:rPr>
      </w:pPr>
      <w:r>
        <w:rPr>
          <w:rFonts w:ascii="黑体" w:eastAsia="黑体" w:hAnsi="黑体" w:cs="黑体" w:hint="eastAsia"/>
          <w:b/>
          <w:color w:val="000000" w:themeColor="text1"/>
          <w:kern w:val="0"/>
          <w:sz w:val="24"/>
          <w:szCs w:val="24"/>
        </w:rPr>
        <w:t>表2.8-7个人劳保用品发放标准</w:t>
      </w:r>
    </w:p>
    <w:tbl>
      <w:tblPr>
        <w:tblStyle w:val="affc"/>
        <w:tblW w:w="4998" w:type="pct"/>
        <w:jc w:val="center"/>
        <w:tblLook w:val="04A0"/>
      </w:tblPr>
      <w:tblGrid>
        <w:gridCol w:w="510"/>
        <w:gridCol w:w="2531"/>
        <w:gridCol w:w="1588"/>
        <w:gridCol w:w="1588"/>
        <w:gridCol w:w="1588"/>
        <w:gridCol w:w="1592"/>
      </w:tblGrid>
      <w:tr w:rsidR="00DA1279">
        <w:trPr>
          <w:trHeight w:val="454"/>
          <w:jc w:val="center"/>
        </w:trPr>
        <w:tc>
          <w:tcPr>
            <w:tcW w:w="272"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序号</w:t>
            </w:r>
          </w:p>
        </w:tc>
        <w:tc>
          <w:tcPr>
            <w:tcW w:w="1346"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岗位</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工作服</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防化学眼镜</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防化学手套</w:t>
            </w:r>
          </w:p>
        </w:tc>
        <w:tc>
          <w:tcPr>
            <w:tcW w:w="846"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防化学品鞋</w:t>
            </w:r>
          </w:p>
        </w:tc>
      </w:tr>
      <w:tr w:rsidR="00DA1279">
        <w:trPr>
          <w:trHeight w:val="454"/>
          <w:jc w:val="center"/>
        </w:trPr>
        <w:tc>
          <w:tcPr>
            <w:tcW w:w="272" w:type="pct"/>
            <w:vAlign w:val="center"/>
          </w:tcPr>
          <w:p w:rsidR="00000000" w:rsidRDefault="000821D3" w:rsidP="00776522">
            <w:pPr>
              <w:numPr>
                <w:ilvl w:val="0"/>
                <w:numId w:val="58"/>
              </w:numPr>
              <w:spacing w:before="240" w:after="240"/>
              <w:jc w:val="center"/>
              <w:rPr>
                <w:rFonts w:ascii="宋体" w:eastAsia="黑体" w:hAnsi="宋体"/>
                <w:b/>
                <w:color w:val="000000" w:themeColor="text1"/>
                <w:kern w:val="0"/>
                <w:sz w:val="21"/>
                <w:szCs w:val="21"/>
              </w:rPr>
            </w:pPr>
          </w:p>
        </w:tc>
        <w:tc>
          <w:tcPr>
            <w:tcW w:w="1346"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双氧水中间仓库管理员</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2套/年</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以旧换新</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以旧换新</w:t>
            </w:r>
          </w:p>
        </w:tc>
        <w:tc>
          <w:tcPr>
            <w:tcW w:w="846"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以旧换新</w:t>
            </w:r>
          </w:p>
        </w:tc>
      </w:tr>
      <w:tr w:rsidR="00DA1279">
        <w:trPr>
          <w:trHeight w:val="454"/>
          <w:jc w:val="center"/>
        </w:trPr>
        <w:tc>
          <w:tcPr>
            <w:tcW w:w="272" w:type="pct"/>
            <w:vAlign w:val="center"/>
          </w:tcPr>
          <w:p w:rsidR="00000000" w:rsidRDefault="000821D3" w:rsidP="00776522">
            <w:pPr>
              <w:numPr>
                <w:ilvl w:val="0"/>
                <w:numId w:val="58"/>
              </w:numPr>
              <w:spacing w:before="240" w:after="240"/>
              <w:jc w:val="center"/>
              <w:rPr>
                <w:rFonts w:ascii="宋体" w:eastAsia="黑体" w:hAnsi="宋体"/>
                <w:b/>
                <w:color w:val="000000" w:themeColor="text1"/>
                <w:kern w:val="0"/>
                <w:sz w:val="21"/>
                <w:szCs w:val="21"/>
              </w:rPr>
            </w:pPr>
          </w:p>
        </w:tc>
        <w:tc>
          <w:tcPr>
            <w:tcW w:w="1346"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危化品搬运叉车司机</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2套/年</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以旧换新</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以旧换新</w:t>
            </w:r>
          </w:p>
        </w:tc>
        <w:tc>
          <w:tcPr>
            <w:tcW w:w="846"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以旧换新</w:t>
            </w:r>
          </w:p>
        </w:tc>
      </w:tr>
      <w:tr w:rsidR="00DA1279">
        <w:trPr>
          <w:trHeight w:val="454"/>
          <w:jc w:val="center"/>
        </w:trPr>
        <w:tc>
          <w:tcPr>
            <w:tcW w:w="272" w:type="pct"/>
            <w:vAlign w:val="center"/>
          </w:tcPr>
          <w:p w:rsidR="00000000" w:rsidRDefault="000821D3" w:rsidP="00776522">
            <w:pPr>
              <w:numPr>
                <w:ilvl w:val="0"/>
                <w:numId w:val="58"/>
              </w:numPr>
              <w:spacing w:before="240" w:after="240"/>
              <w:jc w:val="center"/>
              <w:rPr>
                <w:rFonts w:ascii="宋体" w:eastAsia="黑体" w:hAnsi="宋体"/>
                <w:b/>
                <w:color w:val="000000" w:themeColor="text1"/>
                <w:kern w:val="0"/>
                <w:sz w:val="21"/>
                <w:szCs w:val="21"/>
              </w:rPr>
            </w:pPr>
          </w:p>
        </w:tc>
        <w:tc>
          <w:tcPr>
            <w:tcW w:w="134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称助剂操作工</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2套/年</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以旧换新</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以旧换新</w:t>
            </w:r>
          </w:p>
        </w:tc>
        <w:tc>
          <w:tcPr>
            <w:tcW w:w="846"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以旧换新</w:t>
            </w:r>
          </w:p>
        </w:tc>
      </w:tr>
      <w:tr w:rsidR="00DA1279">
        <w:trPr>
          <w:trHeight w:val="454"/>
          <w:jc w:val="center"/>
        </w:trPr>
        <w:tc>
          <w:tcPr>
            <w:tcW w:w="272" w:type="pct"/>
            <w:vAlign w:val="center"/>
          </w:tcPr>
          <w:p w:rsidR="00000000" w:rsidRDefault="000821D3" w:rsidP="00776522">
            <w:pPr>
              <w:numPr>
                <w:ilvl w:val="0"/>
                <w:numId w:val="58"/>
              </w:numPr>
              <w:spacing w:before="240" w:after="240"/>
              <w:jc w:val="center"/>
              <w:rPr>
                <w:rFonts w:ascii="宋体" w:eastAsia="黑体" w:hAnsi="宋体"/>
                <w:b/>
                <w:color w:val="000000" w:themeColor="text1"/>
                <w:kern w:val="0"/>
                <w:sz w:val="21"/>
                <w:szCs w:val="21"/>
              </w:rPr>
            </w:pPr>
          </w:p>
        </w:tc>
        <w:tc>
          <w:tcPr>
            <w:tcW w:w="1346" w:type="pct"/>
            <w:vAlign w:val="center"/>
          </w:tcPr>
          <w:p w:rsidR="00DA1279" w:rsidRDefault="007707C2">
            <w:pPr>
              <w:jc w:val="center"/>
              <w:rPr>
                <w:rFonts w:ascii="宋体" w:hAnsi="宋体"/>
                <w:color w:val="000000" w:themeColor="text1"/>
                <w:kern w:val="0"/>
                <w:sz w:val="21"/>
                <w:szCs w:val="21"/>
              </w:rPr>
            </w:pPr>
            <w:r>
              <w:rPr>
                <w:rFonts w:ascii="宋体" w:hAnsi="宋体" w:cs="宋体" w:hint="eastAsia"/>
                <w:color w:val="000000" w:themeColor="text1"/>
                <w:kern w:val="0"/>
                <w:sz w:val="21"/>
                <w:szCs w:val="21"/>
              </w:rPr>
              <w:t>染色操作工</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2套/年</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以旧换新</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以旧换新</w:t>
            </w:r>
          </w:p>
        </w:tc>
        <w:tc>
          <w:tcPr>
            <w:tcW w:w="846"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以旧换新</w:t>
            </w:r>
          </w:p>
        </w:tc>
      </w:tr>
      <w:tr w:rsidR="00DA1279">
        <w:trPr>
          <w:trHeight w:val="454"/>
          <w:jc w:val="center"/>
        </w:trPr>
        <w:tc>
          <w:tcPr>
            <w:tcW w:w="272" w:type="pct"/>
            <w:vAlign w:val="center"/>
          </w:tcPr>
          <w:p w:rsidR="00000000" w:rsidRDefault="000821D3" w:rsidP="00776522">
            <w:pPr>
              <w:numPr>
                <w:ilvl w:val="0"/>
                <w:numId w:val="58"/>
              </w:numPr>
              <w:spacing w:before="240" w:after="240"/>
              <w:jc w:val="center"/>
              <w:rPr>
                <w:rFonts w:ascii="宋体" w:eastAsia="黑体" w:hAnsi="宋体"/>
                <w:b/>
                <w:color w:val="000000" w:themeColor="text1"/>
                <w:kern w:val="0"/>
                <w:sz w:val="21"/>
                <w:szCs w:val="21"/>
              </w:rPr>
            </w:pPr>
          </w:p>
        </w:tc>
        <w:tc>
          <w:tcPr>
            <w:tcW w:w="1346"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天然气使用设备操作工</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2套/年</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w:t>
            </w:r>
          </w:p>
        </w:tc>
        <w:tc>
          <w:tcPr>
            <w:tcW w:w="844"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w:t>
            </w:r>
          </w:p>
        </w:tc>
        <w:tc>
          <w:tcPr>
            <w:tcW w:w="846" w:type="pct"/>
            <w:vAlign w:val="center"/>
          </w:tcPr>
          <w:p w:rsidR="00DA1279" w:rsidRDefault="007707C2">
            <w:pPr>
              <w:jc w:val="center"/>
              <w:rPr>
                <w:rFonts w:ascii="宋体" w:hAnsi="宋体"/>
                <w:color w:val="000000" w:themeColor="text1"/>
                <w:kern w:val="0"/>
                <w:sz w:val="21"/>
                <w:szCs w:val="21"/>
              </w:rPr>
            </w:pPr>
            <w:r>
              <w:rPr>
                <w:rFonts w:ascii="宋体" w:hAnsi="宋体"/>
                <w:color w:val="000000" w:themeColor="text1"/>
                <w:kern w:val="0"/>
                <w:sz w:val="21"/>
                <w:szCs w:val="21"/>
              </w:rPr>
              <w:t>/</w:t>
            </w:r>
          </w:p>
        </w:tc>
      </w:tr>
    </w:tbl>
    <w:p w:rsidR="00DA1279" w:rsidRDefault="00DA1279">
      <w:pPr>
        <w:jc w:val="center"/>
        <w:rPr>
          <w:rFonts w:ascii="宋体" w:hAnsi="宋体"/>
          <w:color w:val="000000" w:themeColor="text1"/>
          <w:kern w:val="0"/>
          <w:sz w:val="21"/>
          <w:szCs w:val="21"/>
        </w:rPr>
      </w:pPr>
    </w:p>
    <w:p w:rsidR="00DA1279" w:rsidRDefault="007707C2">
      <w:pPr>
        <w:rPr>
          <w:color w:val="000000" w:themeColor="text1"/>
          <w:kern w:val="0"/>
        </w:rPr>
      </w:pPr>
      <w:r>
        <w:rPr>
          <w:color w:val="000000" w:themeColor="text1"/>
          <w:kern w:val="0"/>
        </w:rPr>
        <w:br w:type="page"/>
      </w:r>
    </w:p>
    <w:p w:rsidR="00DA1279" w:rsidRDefault="00DA1279">
      <w:pPr>
        <w:pStyle w:val="24"/>
        <w:keepNext w:val="0"/>
        <w:keepLines w:val="0"/>
        <w:rPr>
          <w:color w:val="000000" w:themeColor="text1"/>
        </w:rPr>
        <w:sectPr w:rsidR="00DA1279">
          <w:pgSz w:w="11907" w:h="16840"/>
          <w:pgMar w:top="1418" w:right="1134" w:bottom="1134" w:left="1588" w:header="794" w:footer="794" w:gutter="0"/>
          <w:paperSrc w:first="1261" w:other="1261"/>
          <w:cols w:space="720"/>
          <w:docGrid w:linePitch="435" w:charSpace="2662"/>
        </w:sectPr>
      </w:pPr>
    </w:p>
    <w:p w:rsidR="00DA1279" w:rsidRDefault="007707C2">
      <w:pPr>
        <w:pStyle w:val="1"/>
        <w:keepNext w:val="0"/>
        <w:spacing w:before="240" w:after="240"/>
        <w:rPr>
          <w:color w:val="000000" w:themeColor="text1"/>
          <w:sz w:val="32"/>
          <w:szCs w:val="32"/>
        </w:rPr>
      </w:pPr>
      <w:bookmarkStart w:id="473" w:name="_Toc151792142"/>
      <w:bookmarkStart w:id="474" w:name="_Toc160859622"/>
      <w:bookmarkStart w:id="475" w:name="_Toc186273654"/>
      <w:bookmarkStart w:id="476" w:name="_Toc176576668"/>
      <w:bookmarkStart w:id="477" w:name="_Toc161042300"/>
      <w:bookmarkStart w:id="478" w:name="_Toc150849455"/>
      <w:bookmarkStart w:id="479" w:name="_Toc449456802"/>
      <w:bookmarkStart w:id="480" w:name="_Toc20478"/>
      <w:bookmarkStart w:id="481" w:name="_Toc190762556"/>
      <w:bookmarkStart w:id="482" w:name="_Toc198457552"/>
      <w:bookmarkStart w:id="483" w:name="_Toc449456893"/>
      <w:bookmarkStart w:id="484" w:name="_Toc234394489"/>
      <w:bookmarkStart w:id="485" w:name="_Toc27362"/>
      <w:bookmarkStart w:id="486" w:name="_Toc31493"/>
      <w:bookmarkStart w:id="487" w:name="_Toc30211"/>
      <w:bookmarkStart w:id="488" w:name="_Toc198521480"/>
      <w:bookmarkStart w:id="489" w:name="_Toc24290"/>
      <w:bookmarkStart w:id="490" w:name="_Toc44675062"/>
      <w:bookmarkStart w:id="491" w:name="_Toc25950"/>
      <w:bookmarkStart w:id="492" w:name="_Toc18578"/>
      <w:bookmarkStart w:id="493" w:name="_Toc17606"/>
      <w:r>
        <w:rPr>
          <w:rFonts w:hint="eastAsia"/>
          <w:color w:val="000000" w:themeColor="text1"/>
          <w:sz w:val="32"/>
          <w:szCs w:val="32"/>
        </w:rPr>
        <w:lastRenderedPageBreak/>
        <w:t xml:space="preserve">3  </w:t>
      </w:r>
      <w:bookmarkEnd w:id="473"/>
      <w:bookmarkEnd w:id="474"/>
      <w:bookmarkEnd w:id="475"/>
      <w:bookmarkEnd w:id="476"/>
      <w:bookmarkEnd w:id="477"/>
      <w:bookmarkEnd w:id="478"/>
      <w:r>
        <w:rPr>
          <w:rFonts w:hint="eastAsia"/>
          <w:color w:val="000000" w:themeColor="text1"/>
          <w:sz w:val="32"/>
          <w:szCs w:val="32"/>
        </w:rPr>
        <w:t>危险、有害因素的辨识及依据说明</w:t>
      </w:r>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p>
    <w:p w:rsidR="00DA1279" w:rsidRDefault="007707C2">
      <w:pPr>
        <w:pStyle w:val="24"/>
        <w:keepNext w:val="0"/>
        <w:keepLines w:val="0"/>
        <w:rPr>
          <w:rFonts w:cs="黑体"/>
          <w:bCs w:val="0"/>
          <w:color w:val="000000" w:themeColor="text1"/>
          <w:sz w:val="28"/>
          <w:szCs w:val="28"/>
        </w:rPr>
      </w:pPr>
      <w:bookmarkStart w:id="494" w:name="_Toc160859623"/>
      <w:bookmarkStart w:id="495" w:name="_Toc176576669"/>
      <w:bookmarkStart w:id="496" w:name="_Toc151792143"/>
      <w:bookmarkStart w:id="497" w:name="_Toc150849456"/>
      <w:bookmarkStart w:id="498" w:name="_Toc161042301"/>
      <w:bookmarkStart w:id="499" w:name="_Toc186273655"/>
      <w:bookmarkStart w:id="500" w:name="_Toc14866"/>
      <w:bookmarkStart w:id="501" w:name="_Toc190762557"/>
      <w:bookmarkStart w:id="502" w:name="_Toc198521481"/>
      <w:bookmarkStart w:id="503" w:name="_Toc44675063"/>
      <w:bookmarkStart w:id="504" w:name="_Toc234394490"/>
      <w:bookmarkStart w:id="505" w:name="_Toc22351"/>
      <w:bookmarkStart w:id="506" w:name="_Toc26023"/>
      <w:bookmarkStart w:id="507" w:name="_Toc198457553"/>
      <w:bookmarkStart w:id="508" w:name="_Toc449456803"/>
      <w:bookmarkStart w:id="509" w:name="_Toc449456894"/>
      <w:bookmarkStart w:id="510" w:name="_Toc10386"/>
      <w:bookmarkStart w:id="511" w:name="_Toc23099"/>
      <w:bookmarkStart w:id="512" w:name="_Toc16466"/>
      <w:bookmarkStart w:id="513" w:name="_Toc14641"/>
      <w:bookmarkStart w:id="514" w:name="_Toc29732"/>
      <w:r>
        <w:rPr>
          <w:rFonts w:cs="黑体" w:hint="eastAsia"/>
          <w:bCs w:val="0"/>
          <w:color w:val="000000" w:themeColor="text1"/>
          <w:sz w:val="28"/>
          <w:szCs w:val="28"/>
        </w:rPr>
        <w:t>3.1</w:t>
      </w:r>
      <w:bookmarkEnd w:id="494"/>
      <w:bookmarkEnd w:id="495"/>
      <w:bookmarkEnd w:id="496"/>
      <w:bookmarkEnd w:id="497"/>
      <w:bookmarkEnd w:id="498"/>
      <w:bookmarkEnd w:id="499"/>
      <w:r>
        <w:rPr>
          <w:rFonts w:cs="黑体" w:hint="eastAsia"/>
          <w:bCs w:val="0"/>
          <w:color w:val="000000" w:themeColor="text1"/>
          <w:sz w:val="28"/>
          <w:szCs w:val="28"/>
        </w:rPr>
        <w:t>危险、有害因素辨识的依据说明（辨识过程说明）</w:t>
      </w:r>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p>
    <w:p w:rsidR="00DA1279" w:rsidRDefault="007707C2">
      <w:pPr>
        <w:spacing w:line="360" w:lineRule="auto"/>
        <w:outlineLvl w:val="2"/>
        <w:rPr>
          <w:rFonts w:ascii="黑体" w:eastAsia="黑体"/>
          <w:b/>
          <w:bCs/>
          <w:color w:val="000000" w:themeColor="text1"/>
          <w:kern w:val="0"/>
          <w:szCs w:val="28"/>
          <w:lang w:val="en-GB"/>
        </w:rPr>
      </w:pPr>
      <w:bookmarkStart w:id="515" w:name="_Toc228067067"/>
      <w:bookmarkStart w:id="516" w:name="_Toc18107"/>
      <w:bookmarkStart w:id="517" w:name="_Toc228010448"/>
      <w:bookmarkStart w:id="518" w:name="_Toc29110"/>
      <w:bookmarkStart w:id="519" w:name="_Toc7726"/>
      <w:bookmarkStart w:id="520" w:name="_Toc23649"/>
      <w:bookmarkStart w:id="521" w:name="_Toc449456804"/>
      <w:bookmarkStart w:id="522" w:name="_Toc449456895"/>
      <w:bookmarkStart w:id="523" w:name="_Toc20342"/>
      <w:bookmarkStart w:id="524" w:name="_Toc228010674"/>
      <w:bookmarkStart w:id="525" w:name="_Toc228067231"/>
      <w:bookmarkStart w:id="526" w:name="_Toc228066846"/>
      <w:bookmarkStart w:id="527" w:name="_Toc19765"/>
      <w:bookmarkStart w:id="528" w:name="_Toc44675064"/>
      <w:bookmarkStart w:id="529" w:name="_Toc324762700"/>
      <w:bookmarkStart w:id="530" w:name="_Toc10428"/>
      <w:bookmarkStart w:id="531" w:name="_Toc15208"/>
      <w:r>
        <w:rPr>
          <w:rFonts w:ascii="黑体" w:eastAsia="黑体" w:hint="eastAsia"/>
          <w:b/>
          <w:bCs/>
          <w:color w:val="000000" w:themeColor="text1"/>
          <w:kern w:val="0"/>
          <w:szCs w:val="28"/>
          <w:lang w:val="en-GB"/>
        </w:rPr>
        <w:t>3.1.1 危险、有害因素定义</w:t>
      </w:r>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p>
    <w:p w:rsidR="00DA1279" w:rsidRDefault="007707C2">
      <w:pPr>
        <w:spacing w:line="360" w:lineRule="auto"/>
        <w:ind w:firstLineChars="200" w:firstLine="560"/>
        <w:rPr>
          <w:color w:val="000000" w:themeColor="text1"/>
          <w:kern w:val="0"/>
        </w:rPr>
      </w:pPr>
      <w:r>
        <w:rPr>
          <w:rFonts w:hint="eastAsia"/>
          <w:color w:val="000000" w:themeColor="text1"/>
          <w:kern w:val="0"/>
        </w:rPr>
        <w:t>危险、有害因素辨识，主要是确定系统内存在的主要危险、有害因素的种类、分布及可能产生的危险、危害方式和途径。</w:t>
      </w:r>
    </w:p>
    <w:p w:rsidR="00DA1279" w:rsidRDefault="007707C2">
      <w:pPr>
        <w:spacing w:line="360" w:lineRule="auto"/>
        <w:ind w:firstLine="570"/>
        <w:rPr>
          <w:color w:val="000000" w:themeColor="text1"/>
          <w:kern w:val="0"/>
        </w:rPr>
      </w:pPr>
      <w:r>
        <w:rPr>
          <w:rFonts w:hint="eastAsia"/>
          <w:color w:val="000000" w:themeColor="text1"/>
          <w:kern w:val="0"/>
        </w:rPr>
        <w:t>危险因素是指对人造成伤亡或对物造成突发性损害的因素；有害因素是指能影响人的身体健康、导致疾病，或对物造成慢性损害的因素。存在能量、有害物质和能量、有害物质失去控制是危险因素产生的根本原因。</w:t>
      </w:r>
    </w:p>
    <w:p w:rsidR="00DA1279" w:rsidRDefault="007707C2">
      <w:pPr>
        <w:spacing w:line="360" w:lineRule="auto"/>
        <w:ind w:firstLine="570"/>
        <w:rPr>
          <w:color w:val="000000" w:themeColor="text1"/>
          <w:kern w:val="0"/>
        </w:rPr>
      </w:pPr>
      <w:r>
        <w:rPr>
          <w:rFonts w:hint="eastAsia"/>
          <w:color w:val="000000" w:themeColor="text1"/>
          <w:kern w:val="0"/>
        </w:rPr>
        <w:t>系统具有的能量越大，存在的危险物质越多，系统的潜在危险性和危害也越大。能量、有害物质的失控是危险、有害因素产生的条件，其失控主要体现在设备故障（含缺陷）、人员失误和管理缺陷三方面。</w:t>
      </w:r>
    </w:p>
    <w:p w:rsidR="00DA1279" w:rsidRDefault="007707C2">
      <w:pPr>
        <w:spacing w:line="360" w:lineRule="auto"/>
        <w:outlineLvl w:val="2"/>
        <w:rPr>
          <w:rFonts w:ascii="黑体" w:eastAsia="黑体"/>
          <w:b/>
          <w:bCs/>
          <w:color w:val="000000" w:themeColor="text1"/>
          <w:kern w:val="0"/>
          <w:szCs w:val="28"/>
          <w:lang w:val="en-GB"/>
        </w:rPr>
      </w:pPr>
      <w:bookmarkStart w:id="532" w:name="_Toc16421"/>
      <w:bookmarkStart w:id="533" w:name="_Toc228067232"/>
      <w:bookmarkStart w:id="534" w:name="_Toc449456805"/>
      <w:bookmarkStart w:id="535" w:name="_Toc15682"/>
      <w:bookmarkStart w:id="536" w:name="_Toc449456896"/>
      <w:bookmarkStart w:id="537" w:name="_Toc324762701"/>
      <w:bookmarkStart w:id="538" w:name="_Toc228066847"/>
      <w:bookmarkStart w:id="539" w:name="_Toc15204"/>
      <w:bookmarkStart w:id="540" w:name="_Toc6242"/>
      <w:bookmarkStart w:id="541" w:name="_Toc228010449"/>
      <w:bookmarkStart w:id="542" w:name="_Toc228067068"/>
      <w:bookmarkStart w:id="543" w:name="_Toc44675065"/>
      <w:bookmarkStart w:id="544" w:name="_Toc228010675"/>
      <w:bookmarkStart w:id="545" w:name="_Toc4575"/>
      <w:bookmarkStart w:id="546" w:name="_Toc16186"/>
      <w:bookmarkStart w:id="547" w:name="_Toc18455"/>
      <w:bookmarkStart w:id="548" w:name="_Toc3832"/>
      <w:r>
        <w:rPr>
          <w:rFonts w:ascii="黑体" w:eastAsia="黑体" w:hint="eastAsia"/>
          <w:b/>
          <w:bCs/>
          <w:color w:val="000000" w:themeColor="text1"/>
          <w:kern w:val="0"/>
          <w:szCs w:val="28"/>
          <w:lang w:val="en-GB"/>
        </w:rPr>
        <w:t>3.1.2 危险、有害因素辨识依据说明</w:t>
      </w:r>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p>
    <w:p w:rsidR="00DA1279" w:rsidRDefault="007707C2">
      <w:pPr>
        <w:spacing w:line="360" w:lineRule="auto"/>
        <w:ind w:firstLine="570"/>
        <w:rPr>
          <w:color w:val="000000" w:themeColor="text1"/>
          <w:kern w:val="0"/>
        </w:rPr>
      </w:pPr>
      <w:r>
        <w:rPr>
          <w:color w:val="000000" w:themeColor="text1"/>
          <w:kern w:val="0"/>
        </w:rPr>
        <w:t>参照</w:t>
      </w:r>
      <w:r>
        <w:rPr>
          <w:rFonts w:hint="eastAsia"/>
          <w:color w:val="000000" w:themeColor="text1"/>
          <w:kern w:val="0"/>
        </w:rPr>
        <w:t>现行国家标准</w:t>
      </w:r>
      <w:r>
        <w:rPr>
          <w:color w:val="000000" w:themeColor="text1"/>
          <w:kern w:val="0"/>
        </w:rPr>
        <w:t>《企业职工伤亡事故分类》</w:t>
      </w:r>
      <w:r>
        <w:rPr>
          <w:color w:val="000000" w:themeColor="text1"/>
          <w:kern w:val="0"/>
        </w:rPr>
        <w:t>GB6441</w:t>
      </w:r>
      <w:r>
        <w:rPr>
          <w:rFonts w:hint="eastAsia"/>
          <w:color w:val="000000" w:themeColor="text1"/>
          <w:kern w:val="0"/>
        </w:rPr>
        <w:t>-19</w:t>
      </w:r>
      <w:r>
        <w:rPr>
          <w:color w:val="000000" w:themeColor="text1"/>
          <w:kern w:val="0"/>
        </w:rPr>
        <w:t>86</w:t>
      </w:r>
      <w:r>
        <w:rPr>
          <w:color w:val="000000" w:themeColor="text1"/>
          <w:kern w:val="0"/>
        </w:rPr>
        <w:t>进行分类，综合考虑起因物、引起事故的诱导性原因、致害物、伤害方式等，将危险因素分为</w:t>
      </w:r>
      <w:r>
        <w:rPr>
          <w:color w:val="000000" w:themeColor="text1"/>
          <w:kern w:val="0"/>
        </w:rPr>
        <w:t>20</w:t>
      </w:r>
      <w:r>
        <w:rPr>
          <w:color w:val="000000" w:themeColor="text1"/>
          <w:kern w:val="0"/>
        </w:rPr>
        <w:t>类，即</w:t>
      </w:r>
      <w:r>
        <w:rPr>
          <w:rFonts w:hint="eastAsia"/>
          <w:color w:val="000000" w:themeColor="text1"/>
          <w:kern w:val="0"/>
        </w:rPr>
        <w:t>：</w:t>
      </w:r>
      <w:r>
        <w:rPr>
          <w:color w:val="000000" w:themeColor="text1"/>
          <w:kern w:val="0"/>
        </w:rPr>
        <w:t>物体打击、车辆伤害、机械伤害、起重伤害、触电、淹溺、灼烫、火灾、高处坠落、坍塌、冒顶片帮、透水、放炮、火药爆炸、瓦斯爆炸、锅炉爆炸、容器爆炸、</w:t>
      </w:r>
      <w:r>
        <w:rPr>
          <w:rFonts w:hint="eastAsia"/>
          <w:color w:val="000000" w:themeColor="text1"/>
          <w:kern w:val="0"/>
        </w:rPr>
        <w:t>其他</w:t>
      </w:r>
      <w:r>
        <w:rPr>
          <w:color w:val="000000" w:themeColor="text1"/>
          <w:kern w:val="0"/>
        </w:rPr>
        <w:t>爆炸、中毒和窒息、</w:t>
      </w:r>
      <w:r>
        <w:rPr>
          <w:rFonts w:hint="eastAsia"/>
          <w:color w:val="000000" w:themeColor="text1"/>
          <w:kern w:val="0"/>
        </w:rPr>
        <w:t>其他</w:t>
      </w:r>
      <w:r>
        <w:rPr>
          <w:color w:val="000000" w:themeColor="text1"/>
          <w:kern w:val="0"/>
        </w:rPr>
        <w:t>伤害。</w:t>
      </w:r>
    </w:p>
    <w:p w:rsidR="00DA1279" w:rsidRDefault="007707C2">
      <w:pPr>
        <w:spacing w:line="360" w:lineRule="auto"/>
        <w:ind w:firstLine="570"/>
        <w:rPr>
          <w:color w:val="000000" w:themeColor="text1"/>
          <w:kern w:val="0"/>
          <w:szCs w:val="28"/>
        </w:rPr>
      </w:pPr>
      <w:r>
        <w:rPr>
          <w:rStyle w:val="fonttitle"/>
          <w:rFonts w:hint="eastAsia"/>
          <w:color w:val="000000" w:themeColor="text1"/>
          <w:kern w:val="0"/>
          <w:szCs w:val="28"/>
        </w:rPr>
        <w:t>《</w:t>
      </w:r>
      <w:r>
        <w:rPr>
          <w:rStyle w:val="fonttitle"/>
          <w:color w:val="000000" w:themeColor="text1"/>
          <w:kern w:val="0"/>
          <w:szCs w:val="28"/>
        </w:rPr>
        <w:t>职业病危害因素分类目录</w:t>
      </w:r>
      <w:r>
        <w:rPr>
          <w:rStyle w:val="fonttitle"/>
          <w:rFonts w:hint="eastAsia"/>
          <w:color w:val="000000" w:themeColor="text1"/>
          <w:kern w:val="0"/>
          <w:szCs w:val="28"/>
        </w:rPr>
        <w:t>》</w:t>
      </w:r>
      <w:r>
        <w:rPr>
          <w:rFonts w:hint="eastAsia"/>
          <w:color w:val="000000" w:themeColor="text1"/>
          <w:kern w:val="0"/>
          <w:szCs w:val="28"/>
        </w:rPr>
        <w:t>国卫疾控发</w:t>
      </w:r>
      <w:r>
        <w:rPr>
          <w:rFonts w:hint="eastAsia"/>
          <w:color w:val="000000" w:themeColor="text1"/>
          <w:kern w:val="0"/>
          <w:szCs w:val="28"/>
        </w:rPr>
        <w:t xml:space="preserve"> </w:t>
      </w:r>
      <w:r>
        <w:rPr>
          <w:rFonts w:hint="eastAsia"/>
          <w:color w:val="000000" w:themeColor="text1"/>
          <w:kern w:val="0"/>
          <w:szCs w:val="28"/>
        </w:rPr>
        <w:t>〔</w:t>
      </w:r>
      <w:r>
        <w:rPr>
          <w:rFonts w:hint="eastAsia"/>
          <w:color w:val="000000" w:themeColor="text1"/>
          <w:kern w:val="0"/>
          <w:szCs w:val="28"/>
        </w:rPr>
        <w:t>20</w:t>
      </w:r>
      <w:r>
        <w:rPr>
          <w:color w:val="000000" w:themeColor="text1"/>
          <w:kern w:val="0"/>
          <w:szCs w:val="28"/>
        </w:rPr>
        <w:t>15</w:t>
      </w:r>
      <w:r>
        <w:rPr>
          <w:rFonts w:hint="eastAsia"/>
          <w:color w:val="000000" w:themeColor="text1"/>
          <w:kern w:val="0"/>
          <w:szCs w:val="28"/>
        </w:rPr>
        <w:t>〕</w:t>
      </w:r>
      <w:r>
        <w:rPr>
          <w:color w:val="000000" w:themeColor="text1"/>
          <w:kern w:val="0"/>
          <w:szCs w:val="28"/>
        </w:rPr>
        <w:t>92</w:t>
      </w:r>
      <w:r>
        <w:rPr>
          <w:rFonts w:hint="eastAsia"/>
          <w:color w:val="000000" w:themeColor="text1"/>
          <w:kern w:val="0"/>
          <w:szCs w:val="28"/>
        </w:rPr>
        <w:t>号令</w:t>
      </w:r>
      <w:r>
        <w:rPr>
          <w:color w:val="000000" w:themeColor="text1"/>
          <w:kern w:val="0"/>
          <w:szCs w:val="28"/>
        </w:rPr>
        <w:t>，将职业病危害因素分为粉尘、</w:t>
      </w:r>
      <w:r>
        <w:rPr>
          <w:rFonts w:hint="eastAsia"/>
          <w:color w:val="000000" w:themeColor="text1"/>
          <w:kern w:val="0"/>
          <w:szCs w:val="28"/>
        </w:rPr>
        <w:t>化学因素、物理因素、</w:t>
      </w:r>
      <w:r>
        <w:rPr>
          <w:color w:val="000000" w:themeColor="text1"/>
          <w:kern w:val="0"/>
          <w:szCs w:val="28"/>
        </w:rPr>
        <w:t>放射性</w:t>
      </w:r>
      <w:r>
        <w:rPr>
          <w:rFonts w:hint="eastAsia"/>
          <w:color w:val="000000" w:themeColor="text1"/>
          <w:kern w:val="0"/>
          <w:szCs w:val="28"/>
        </w:rPr>
        <w:t>因素</w:t>
      </w:r>
      <w:r>
        <w:rPr>
          <w:color w:val="000000" w:themeColor="text1"/>
          <w:kern w:val="0"/>
          <w:szCs w:val="28"/>
        </w:rPr>
        <w:t>、生物因素、</w:t>
      </w:r>
      <w:r>
        <w:rPr>
          <w:rFonts w:hint="eastAsia"/>
          <w:color w:val="000000" w:themeColor="text1"/>
          <w:kern w:val="0"/>
          <w:szCs w:val="28"/>
        </w:rPr>
        <w:t>其他</w:t>
      </w:r>
      <w:r>
        <w:rPr>
          <w:color w:val="000000" w:themeColor="text1"/>
          <w:kern w:val="0"/>
          <w:szCs w:val="28"/>
        </w:rPr>
        <w:t>因素</w:t>
      </w:r>
      <w:r>
        <w:rPr>
          <w:rFonts w:hint="eastAsia"/>
          <w:color w:val="000000" w:themeColor="text1"/>
          <w:kern w:val="0"/>
          <w:szCs w:val="28"/>
        </w:rPr>
        <w:t>六大</w:t>
      </w:r>
      <w:r>
        <w:rPr>
          <w:color w:val="000000" w:themeColor="text1"/>
          <w:kern w:val="0"/>
          <w:szCs w:val="28"/>
        </w:rPr>
        <w:t>类。</w:t>
      </w:r>
    </w:p>
    <w:p w:rsidR="00DA1279" w:rsidRDefault="007707C2">
      <w:pPr>
        <w:spacing w:line="360" w:lineRule="auto"/>
        <w:ind w:firstLine="570"/>
        <w:rPr>
          <w:color w:val="000000" w:themeColor="text1"/>
          <w:kern w:val="0"/>
        </w:rPr>
      </w:pPr>
      <w:r>
        <w:rPr>
          <w:rFonts w:hint="eastAsia"/>
          <w:color w:val="000000" w:themeColor="text1"/>
          <w:kern w:val="0"/>
        </w:rPr>
        <w:t>本评价按上述分类原则对</w:t>
      </w:r>
      <w:r>
        <w:rPr>
          <w:rFonts w:hint="eastAsia"/>
          <w:color w:val="000000" w:themeColor="text1"/>
          <w:kern w:val="0"/>
          <w:szCs w:val="28"/>
        </w:rPr>
        <w:t>金林针织公司</w:t>
      </w:r>
      <w:r>
        <w:rPr>
          <w:rFonts w:hint="eastAsia"/>
          <w:color w:val="000000" w:themeColor="text1"/>
          <w:kern w:val="0"/>
        </w:rPr>
        <w:t>危险化学品使用过程中可能出现的危险、有害因素进行辨识。</w:t>
      </w:r>
    </w:p>
    <w:p w:rsidR="00DA1279" w:rsidRDefault="007707C2">
      <w:pPr>
        <w:pStyle w:val="24"/>
        <w:keepNext w:val="0"/>
        <w:keepLines w:val="0"/>
        <w:rPr>
          <w:rFonts w:cs="黑体"/>
          <w:bCs w:val="0"/>
          <w:color w:val="000000" w:themeColor="text1"/>
          <w:sz w:val="28"/>
          <w:szCs w:val="28"/>
        </w:rPr>
      </w:pPr>
      <w:bookmarkStart w:id="549" w:name="_Toc449456897"/>
      <w:bookmarkStart w:id="550" w:name="_Toc198457554"/>
      <w:bookmarkStart w:id="551" w:name="_Toc17418"/>
      <w:bookmarkStart w:id="552" w:name="_Toc44675066"/>
      <w:bookmarkStart w:id="553" w:name="_Toc234394491"/>
      <w:bookmarkStart w:id="554" w:name="_Toc449456806"/>
      <w:bookmarkStart w:id="555" w:name="_Toc198521482"/>
      <w:bookmarkStart w:id="556" w:name="_Toc190762558"/>
      <w:bookmarkStart w:id="557" w:name="_Toc26353"/>
      <w:bookmarkStart w:id="558" w:name="_Toc30373"/>
      <w:bookmarkStart w:id="559" w:name="_Toc14777"/>
      <w:bookmarkStart w:id="560" w:name="_Toc7320"/>
      <w:bookmarkStart w:id="561" w:name="_Toc12345"/>
      <w:bookmarkStart w:id="562" w:name="_Toc18818"/>
      <w:bookmarkStart w:id="563" w:name="_Toc23521"/>
      <w:r>
        <w:rPr>
          <w:rFonts w:cs="黑体" w:hint="eastAsia"/>
          <w:bCs w:val="0"/>
          <w:color w:val="000000" w:themeColor="text1"/>
          <w:sz w:val="28"/>
          <w:szCs w:val="28"/>
        </w:rPr>
        <w:t>3.2危险化学品固有的危险、有害因素</w:t>
      </w:r>
      <w:bookmarkEnd w:id="549"/>
      <w:bookmarkEnd w:id="550"/>
      <w:bookmarkEnd w:id="551"/>
      <w:bookmarkEnd w:id="552"/>
      <w:bookmarkEnd w:id="553"/>
      <w:bookmarkEnd w:id="554"/>
      <w:bookmarkEnd w:id="555"/>
      <w:bookmarkEnd w:id="556"/>
      <w:r>
        <w:rPr>
          <w:rFonts w:cs="黑体" w:hint="eastAsia"/>
          <w:bCs w:val="0"/>
          <w:color w:val="000000" w:themeColor="text1"/>
          <w:sz w:val="28"/>
          <w:szCs w:val="28"/>
        </w:rPr>
        <w:t>分析</w:t>
      </w:r>
      <w:bookmarkEnd w:id="557"/>
      <w:bookmarkEnd w:id="558"/>
      <w:bookmarkEnd w:id="559"/>
      <w:bookmarkEnd w:id="560"/>
      <w:bookmarkEnd w:id="561"/>
      <w:bookmarkEnd w:id="562"/>
      <w:bookmarkEnd w:id="563"/>
    </w:p>
    <w:p w:rsidR="00DA1279" w:rsidRDefault="007707C2">
      <w:pPr>
        <w:spacing w:line="360" w:lineRule="auto"/>
        <w:outlineLvl w:val="2"/>
        <w:rPr>
          <w:rFonts w:ascii="黑体" w:eastAsia="黑体" w:hAnsi="黑体" w:cs="黑体"/>
          <w:b/>
          <w:bCs/>
          <w:color w:val="000000" w:themeColor="text1"/>
          <w:kern w:val="0"/>
          <w:szCs w:val="28"/>
          <w:lang w:val="en-GB"/>
        </w:rPr>
      </w:pPr>
      <w:bookmarkStart w:id="564" w:name="_Toc16607"/>
      <w:bookmarkStart w:id="565" w:name="_Toc12667"/>
      <w:bookmarkStart w:id="566" w:name="_Toc44675067"/>
      <w:bookmarkStart w:id="567" w:name="_Toc13709"/>
      <w:bookmarkStart w:id="568" w:name="_Toc3948"/>
      <w:bookmarkStart w:id="569" w:name="_Toc24488"/>
      <w:bookmarkStart w:id="570" w:name="_Toc24832"/>
      <w:bookmarkStart w:id="571" w:name="_Toc27259"/>
      <w:bookmarkStart w:id="572" w:name="_Toc4939"/>
      <w:r>
        <w:rPr>
          <w:rFonts w:ascii="黑体" w:eastAsia="黑体" w:hAnsi="黑体" w:cs="黑体" w:hint="eastAsia"/>
          <w:b/>
          <w:bCs/>
          <w:color w:val="000000" w:themeColor="text1"/>
          <w:kern w:val="0"/>
          <w:szCs w:val="28"/>
          <w:lang w:val="en-GB"/>
        </w:rPr>
        <w:t>3.2.1</w:t>
      </w:r>
      <w:r>
        <w:rPr>
          <w:rFonts w:ascii="黑体" w:eastAsia="黑体" w:hAnsi="黑体" w:cs="黑体" w:hint="eastAsia"/>
          <w:b/>
          <w:bCs/>
          <w:color w:val="000000" w:themeColor="text1"/>
          <w:kern w:val="0"/>
          <w:szCs w:val="28"/>
        </w:rPr>
        <w:t>危险化学品</w:t>
      </w:r>
      <w:bookmarkEnd w:id="564"/>
      <w:bookmarkEnd w:id="565"/>
      <w:bookmarkEnd w:id="566"/>
      <w:r>
        <w:rPr>
          <w:rFonts w:ascii="黑体" w:eastAsia="黑体" w:hAnsi="黑体" w:cs="黑体" w:hint="eastAsia"/>
          <w:b/>
          <w:bCs/>
          <w:color w:val="000000" w:themeColor="text1"/>
          <w:kern w:val="0"/>
          <w:szCs w:val="28"/>
          <w:lang w:val="en-GB"/>
        </w:rPr>
        <w:t>辨识</w:t>
      </w:r>
      <w:bookmarkEnd w:id="567"/>
      <w:bookmarkEnd w:id="568"/>
      <w:bookmarkEnd w:id="569"/>
      <w:bookmarkEnd w:id="570"/>
      <w:bookmarkEnd w:id="571"/>
      <w:bookmarkEnd w:id="572"/>
    </w:p>
    <w:p w:rsidR="00000000" w:rsidRDefault="007707C2">
      <w:pPr>
        <w:numPr>
          <w:ilvl w:val="0"/>
          <w:numId w:val="59"/>
        </w:numPr>
        <w:adjustRightInd w:val="0"/>
        <w:snapToGrid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依据《危险化学品目录》（2015年版）（原国家安全生产监督管理</w:t>
      </w:r>
      <w:r>
        <w:rPr>
          <w:rFonts w:ascii="宋体" w:hAnsi="宋体" w:cs="宋体" w:hint="eastAsia"/>
          <w:color w:val="000000" w:themeColor="text1"/>
          <w:kern w:val="0"/>
          <w:szCs w:val="28"/>
        </w:rPr>
        <w:lastRenderedPageBreak/>
        <w:t>局等部局公告2015年第5号，十部委公告2022年第8号修改）辨识，金林针织公司</w:t>
      </w:r>
      <w:r>
        <w:rPr>
          <w:rFonts w:ascii="宋体" w:hAnsi="宋体" w:cs="宋体" w:hint="eastAsia"/>
          <w:bCs/>
          <w:color w:val="000000" w:themeColor="text1"/>
          <w:kern w:val="0"/>
          <w:szCs w:val="28"/>
        </w:rPr>
        <w:t>涉及的</w:t>
      </w:r>
      <w:r>
        <w:rPr>
          <w:rFonts w:ascii="宋体" w:hAnsi="宋体" w:cs="宋体" w:hint="eastAsia"/>
          <w:color w:val="000000" w:themeColor="text1"/>
          <w:kern w:val="0"/>
          <w:szCs w:val="28"/>
        </w:rPr>
        <w:t>双氧水（30%）、乙酸溶液（涉及企业机密，不予公开）、保险粉、氢氧化钠、氢氧化钠溶液（30%）和天然气属于危险化学品，不涉及剧毒化学品；</w:t>
      </w:r>
    </w:p>
    <w:p w:rsidR="00000000" w:rsidRDefault="007707C2">
      <w:pPr>
        <w:numPr>
          <w:ilvl w:val="0"/>
          <w:numId w:val="59"/>
        </w:numPr>
        <w:adjustRightInd w:val="0"/>
        <w:snapToGrid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依据《高毒物品目录》（卫法监发〔2003〕142号）辨识，金林针织公司不涉及高毒物品；</w:t>
      </w:r>
    </w:p>
    <w:p w:rsidR="00000000" w:rsidRDefault="007707C2">
      <w:pPr>
        <w:numPr>
          <w:ilvl w:val="0"/>
          <w:numId w:val="59"/>
        </w:numPr>
        <w:adjustRightInd w:val="0"/>
        <w:snapToGrid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依据《国家安全监管总局关于公布首批重点监管的危险化学品名录的通知》（安监总管三〔2011〕95号）《国家安全监管总局关于公布第二批重点监管危险化学品名录的通知》（安监总管三〔2013〕12号）辨识，天然气属于重点监管危险化学品；</w:t>
      </w:r>
    </w:p>
    <w:p w:rsidR="00000000" w:rsidRDefault="007707C2">
      <w:pPr>
        <w:numPr>
          <w:ilvl w:val="0"/>
          <w:numId w:val="59"/>
        </w:numPr>
        <w:adjustRightInd w:val="0"/>
        <w:snapToGrid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依据《易制毒化学品管理条例》（国务院令〔2005〕445号发布，国务院令〔2014〕653号、国务院令〔2016〕666号、国务院令〔2018〕703号修改，国办函〔2014〕40号、国办函〔2017〕120号、国办函〔2021〕58号增补修正）辨识，金林针织公司不涉及易制毒化学品；</w:t>
      </w:r>
    </w:p>
    <w:p w:rsidR="00000000" w:rsidRDefault="007707C2">
      <w:pPr>
        <w:numPr>
          <w:ilvl w:val="0"/>
          <w:numId w:val="59"/>
        </w:numPr>
        <w:adjustRightInd w:val="0"/>
        <w:snapToGrid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依据《易制爆危险化学品名录》（2017年版）辨识，双氧水属于易制爆危险化学品；</w:t>
      </w:r>
    </w:p>
    <w:p w:rsidR="00000000" w:rsidRDefault="007707C2">
      <w:pPr>
        <w:numPr>
          <w:ilvl w:val="0"/>
          <w:numId w:val="59"/>
        </w:numPr>
        <w:adjustRightInd w:val="0"/>
        <w:snapToGrid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依据《各类监控化学品名录》工业和信息化部令第52号、《列入第三类监控化学品的新增品种清单》（国家石油和化学工业局令〔1998〕第1号）辨识，金林针织公司不涉及监控化学品；</w:t>
      </w:r>
    </w:p>
    <w:p w:rsidR="00000000" w:rsidRDefault="007707C2">
      <w:pPr>
        <w:numPr>
          <w:ilvl w:val="0"/>
          <w:numId w:val="59"/>
        </w:numPr>
        <w:adjustRightInd w:val="0"/>
        <w:snapToGrid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依据《特别管控危险化学品目录（第一版）》（应急管理部、工业和信息化部、公安部、交通运输部公告〔2020〕第3号）辨识，天然气属于特别管控危险化学品。</w:t>
      </w:r>
    </w:p>
    <w:p w:rsidR="00DA1279" w:rsidRDefault="007707C2">
      <w:pPr>
        <w:spacing w:line="360" w:lineRule="auto"/>
        <w:ind w:firstLineChars="200" w:firstLine="560"/>
        <w:rPr>
          <w:color w:val="000000" w:themeColor="text1"/>
          <w:kern w:val="0"/>
          <w:szCs w:val="28"/>
        </w:rPr>
      </w:pPr>
      <w:r>
        <w:rPr>
          <w:color w:val="000000" w:themeColor="text1"/>
          <w:kern w:val="0"/>
          <w:szCs w:val="28"/>
        </w:rPr>
        <w:t>危险化学品辨识</w:t>
      </w:r>
      <w:r>
        <w:rPr>
          <w:rFonts w:hint="eastAsia"/>
          <w:color w:val="000000" w:themeColor="text1"/>
          <w:kern w:val="0"/>
          <w:szCs w:val="28"/>
        </w:rPr>
        <w:t>结果</w:t>
      </w:r>
      <w:r>
        <w:rPr>
          <w:color w:val="000000" w:themeColor="text1"/>
          <w:kern w:val="0"/>
          <w:szCs w:val="28"/>
        </w:rPr>
        <w:t>见下表。</w:t>
      </w:r>
    </w:p>
    <w:p w:rsidR="00DA1279" w:rsidRDefault="00DA1279">
      <w:pPr>
        <w:numPr>
          <w:ilvl w:val="255"/>
          <w:numId w:val="0"/>
        </w:numPr>
        <w:autoSpaceDE w:val="0"/>
        <w:autoSpaceDN w:val="0"/>
        <w:spacing w:line="360" w:lineRule="auto"/>
        <w:jc w:val="center"/>
        <w:rPr>
          <w:rFonts w:ascii="黑体" w:eastAsia="黑体" w:hAnsi="黑体" w:cs="黑体"/>
          <w:b/>
          <w:color w:val="000000" w:themeColor="text1"/>
          <w:kern w:val="0"/>
          <w:sz w:val="24"/>
          <w:szCs w:val="24"/>
        </w:rPr>
      </w:pPr>
    </w:p>
    <w:p w:rsidR="00DA1279" w:rsidRDefault="00DA1279">
      <w:pPr>
        <w:numPr>
          <w:ilvl w:val="255"/>
          <w:numId w:val="0"/>
        </w:numPr>
        <w:autoSpaceDE w:val="0"/>
        <w:autoSpaceDN w:val="0"/>
        <w:spacing w:line="360" w:lineRule="auto"/>
        <w:jc w:val="center"/>
        <w:rPr>
          <w:rFonts w:ascii="黑体" w:eastAsia="黑体" w:hAnsi="黑体" w:cs="黑体"/>
          <w:b/>
          <w:color w:val="000000" w:themeColor="text1"/>
          <w:kern w:val="0"/>
          <w:sz w:val="24"/>
          <w:szCs w:val="24"/>
        </w:rPr>
      </w:pPr>
    </w:p>
    <w:p w:rsidR="00DA1279" w:rsidRDefault="00DA1279">
      <w:pPr>
        <w:numPr>
          <w:ilvl w:val="255"/>
          <w:numId w:val="0"/>
        </w:numPr>
        <w:autoSpaceDE w:val="0"/>
        <w:autoSpaceDN w:val="0"/>
        <w:spacing w:line="360" w:lineRule="auto"/>
        <w:jc w:val="center"/>
        <w:rPr>
          <w:rFonts w:ascii="黑体" w:eastAsia="黑体" w:hAnsi="黑体" w:cs="黑体"/>
          <w:b/>
          <w:color w:val="000000" w:themeColor="text1"/>
          <w:kern w:val="0"/>
          <w:sz w:val="24"/>
          <w:szCs w:val="24"/>
        </w:rPr>
      </w:pPr>
    </w:p>
    <w:p w:rsidR="00DA1279" w:rsidRDefault="00DA1279">
      <w:pPr>
        <w:numPr>
          <w:ilvl w:val="255"/>
          <w:numId w:val="0"/>
        </w:numPr>
        <w:autoSpaceDE w:val="0"/>
        <w:autoSpaceDN w:val="0"/>
        <w:spacing w:line="360" w:lineRule="auto"/>
        <w:jc w:val="center"/>
        <w:rPr>
          <w:rFonts w:ascii="黑体" w:eastAsia="黑体" w:hAnsi="黑体" w:cs="黑体"/>
          <w:b/>
          <w:color w:val="000000" w:themeColor="text1"/>
          <w:kern w:val="0"/>
          <w:sz w:val="24"/>
          <w:szCs w:val="24"/>
        </w:rPr>
      </w:pPr>
    </w:p>
    <w:p w:rsidR="00DA1279" w:rsidRDefault="00DA1279">
      <w:pPr>
        <w:numPr>
          <w:ilvl w:val="255"/>
          <w:numId w:val="0"/>
        </w:numPr>
        <w:autoSpaceDE w:val="0"/>
        <w:autoSpaceDN w:val="0"/>
        <w:spacing w:line="360" w:lineRule="auto"/>
        <w:jc w:val="center"/>
        <w:rPr>
          <w:rFonts w:ascii="黑体" w:eastAsia="黑体" w:hAnsi="黑体" w:cs="黑体"/>
          <w:b/>
          <w:color w:val="000000" w:themeColor="text1"/>
          <w:kern w:val="0"/>
          <w:sz w:val="24"/>
          <w:szCs w:val="24"/>
        </w:rPr>
      </w:pPr>
    </w:p>
    <w:p w:rsidR="00DA1279" w:rsidRDefault="007707C2">
      <w:pPr>
        <w:numPr>
          <w:ilvl w:val="255"/>
          <w:numId w:val="0"/>
        </w:numPr>
        <w:autoSpaceDE w:val="0"/>
        <w:autoSpaceDN w:val="0"/>
        <w:spacing w:line="360" w:lineRule="auto"/>
        <w:jc w:val="center"/>
        <w:rPr>
          <w:rFonts w:ascii="黑体" w:eastAsia="黑体" w:hAnsi="黑体" w:cs="黑体"/>
          <w:b/>
          <w:color w:val="000000" w:themeColor="text1"/>
          <w:kern w:val="0"/>
          <w:sz w:val="24"/>
          <w:szCs w:val="24"/>
        </w:rPr>
      </w:pPr>
      <w:r>
        <w:rPr>
          <w:rFonts w:ascii="黑体" w:eastAsia="黑体" w:hAnsi="黑体" w:cs="黑体" w:hint="eastAsia"/>
          <w:b/>
          <w:color w:val="000000" w:themeColor="text1"/>
          <w:kern w:val="0"/>
          <w:sz w:val="24"/>
          <w:szCs w:val="24"/>
        </w:rPr>
        <w:t>表3.2-1 危险化学品辨识结果表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3"/>
        <w:gridCol w:w="1969"/>
        <w:gridCol w:w="734"/>
        <w:gridCol w:w="734"/>
        <w:gridCol w:w="630"/>
        <w:gridCol w:w="837"/>
        <w:gridCol w:w="1044"/>
        <w:gridCol w:w="1148"/>
        <w:gridCol w:w="734"/>
        <w:gridCol w:w="1148"/>
      </w:tblGrid>
      <w:tr w:rsidR="00DA1279">
        <w:trPr>
          <w:trHeight w:val="454"/>
        </w:trPr>
        <w:tc>
          <w:tcPr>
            <w:tcW w:w="296"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序号</w:t>
            </w:r>
          </w:p>
        </w:tc>
        <w:tc>
          <w:tcPr>
            <w:tcW w:w="790"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物料名称</w:t>
            </w:r>
          </w:p>
        </w:tc>
        <w:tc>
          <w:tcPr>
            <w:tcW w:w="777"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危化品序号</w:t>
            </w:r>
          </w:p>
        </w:tc>
        <w:tc>
          <w:tcPr>
            <w:tcW w:w="342"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剧毒化学品</w:t>
            </w:r>
          </w:p>
        </w:tc>
        <w:tc>
          <w:tcPr>
            <w:tcW w:w="396"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高毒物品</w:t>
            </w:r>
          </w:p>
        </w:tc>
        <w:tc>
          <w:tcPr>
            <w:tcW w:w="534"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易制毒化学品</w:t>
            </w:r>
          </w:p>
        </w:tc>
        <w:tc>
          <w:tcPr>
            <w:tcW w:w="465"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易制爆危险化学品</w:t>
            </w:r>
          </w:p>
        </w:tc>
        <w:tc>
          <w:tcPr>
            <w:tcW w:w="465"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重点监管危险化学品</w:t>
            </w:r>
          </w:p>
        </w:tc>
        <w:tc>
          <w:tcPr>
            <w:tcW w:w="465"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监控化学品</w:t>
            </w:r>
          </w:p>
        </w:tc>
        <w:tc>
          <w:tcPr>
            <w:tcW w:w="465"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特别管控危险化学品</w:t>
            </w:r>
          </w:p>
        </w:tc>
      </w:tr>
      <w:tr w:rsidR="00DA1279">
        <w:trPr>
          <w:trHeight w:val="454"/>
        </w:trPr>
        <w:tc>
          <w:tcPr>
            <w:tcW w:w="296" w:type="pct"/>
            <w:noWrap/>
            <w:vAlign w:val="center"/>
          </w:tcPr>
          <w:p w:rsidR="00000000" w:rsidRDefault="000821D3" w:rsidP="00776522">
            <w:pPr>
              <w:numPr>
                <w:ilvl w:val="0"/>
                <w:numId w:val="60"/>
              </w:numPr>
              <w:spacing w:before="240" w:after="240"/>
              <w:jc w:val="center"/>
              <w:rPr>
                <w:rFonts w:ascii="宋体" w:eastAsia="黑体" w:hAnsi="宋体" w:cs="宋体"/>
                <w:b/>
                <w:bCs/>
                <w:color w:val="000000" w:themeColor="text1"/>
                <w:kern w:val="0"/>
                <w:sz w:val="21"/>
                <w:szCs w:val="21"/>
              </w:rPr>
            </w:pPr>
          </w:p>
        </w:tc>
        <w:tc>
          <w:tcPr>
            <w:tcW w:w="790"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乙酸溶液（涉及企业机密，不予公开）</w:t>
            </w:r>
          </w:p>
        </w:tc>
        <w:tc>
          <w:tcPr>
            <w:tcW w:w="777"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2630</w:t>
            </w:r>
          </w:p>
        </w:tc>
        <w:tc>
          <w:tcPr>
            <w:tcW w:w="342"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396"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534"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r>
      <w:tr w:rsidR="00DA1279">
        <w:trPr>
          <w:trHeight w:val="454"/>
        </w:trPr>
        <w:tc>
          <w:tcPr>
            <w:tcW w:w="296" w:type="pct"/>
            <w:noWrap/>
            <w:vAlign w:val="center"/>
          </w:tcPr>
          <w:p w:rsidR="00000000" w:rsidRDefault="000821D3" w:rsidP="00776522">
            <w:pPr>
              <w:numPr>
                <w:ilvl w:val="0"/>
                <w:numId w:val="60"/>
              </w:numPr>
              <w:spacing w:before="240" w:after="240"/>
              <w:jc w:val="center"/>
              <w:rPr>
                <w:rFonts w:ascii="宋体" w:eastAsia="黑体" w:hAnsi="宋体" w:cs="宋体"/>
                <w:b/>
                <w:bCs/>
                <w:color w:val="000000" w:themeColor="text1"/>
                <w:kern w:val="0"/>
                <w:sz w:val="21"/>
                <w:szCs w:val="21"/>
              </w:rPr>
            </w:pPr>
          </w:p>
        </w:tc>
        <w:tc>
          <w:tcPr>
            <w:tcW w:w="790"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过氧化氢溶液（27.5%）</w:t>
            </w:r>
          </w:p>
        </w:tc>
        <w:tc>
          <w:tcPr>
            <w:tcW w:w="777"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903</w:t>
            </w:r>
          </w:p>
        </w:tc>
        <w:tc>
          <w:tcPr>
            <w:tcW w:w="342"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396"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534"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是</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r>
      <w:tr w:rsidR="00DA1279">
        <w:trPr>
          <w:trHeight w:val="454"/>
        </w:trPr>
        <w:tc>
          <w:tcPr>
            <w:tcW w:w="296" w:type="pct"/>
            <w:noWrap/>
            <w:vAlign w:val="center"/>
          </w:tcPr>
          <w:p w:rsidR="00000000" w:rsidRDefault="000821D3" w:rsidP="00776522">
            <w:pPr>
              <w:numPr>
                <w:ilvl w:val="0"/>
                <w:numId w:val="60"/>
              </w:numPr>
              <w:spacing w:before="240" w:after="240"/>
              <w:jc w:val="center"/>
              <w:rPr>
                <w:rFonts w:ascii="宋体" w:eastAsia="黑体" w:hAnsi="宋体" w:cs="宋体"/>
                <w:b/>
                <w:bCs/>
                <w:color w:val="000000" w:themeColor="text1"/>
                <w:kern w:val="0"/>
                <w:sz w:val="21"/>
                <w:szCs w:val="21"/>
              </w:rPr>
            </w:pPr>
          </w:p>
        </w:tc>
        <w:tc>
          <w:tcPr>
            <w:tcW w:w="790"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保险粉</w:t>
            </w:r>
          </w:p>
        </w:tc>
        <w:tc>
          <w:tcPr>
            <w:tcW w:w="777"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1243</w:t>
            </w:r>
          </w:p>
        </w:tc>
        <w:tc>
          <w:tcPr>
            <w:tcW w:w="342"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396"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534"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r>
      <w:tr w:rsidR="00DA1279">
        <w:trPr>
          <w:trHeight w:val="454"/>
        </w:trPr>
        <w:tc>
          <w:tcPr>
            <w:tcW w:w="296" w:type="pct"/>
            <w:noWrap/>
            <w:vAlign w:val="center"/>
          </w:tcPr>
          <w:p w:rsidR="00000000" w:rsidRDefault="000821D3" w:rsidP="00776522">
            <w:pPr>
              <w:numPr>
                <w:ilvl w:val="0"/>
                <w:numId w:val="60"/>
              </w:numPr>
              <w:spacing w:before="240" w:after="240"/>
              <w:jc w:val="center"/>
              <w:rPr>
                <w:rFonts w:ascii="宋体" w:eastAsia="黑体" w:hAnsi="宋体" w:cs="宋体"/>
                <w:b/>
                <w:bCs/>
                <w:color w:val="000000" w:themeColor="text1"/>
                <w:kern w:val="0"/>
                <w:sz w:val="21"/>
                <w:szCs w:val="21"/>
              </w:rPr>
            </w:pPr>
          </w:p>
        </w:tc>
        <w:tc>
          <w:tcPr>
            <w:tcW w:w="790"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氢氧化钠、氢氧化钠溶液（30%）</w:t>
            </w:r>
          </w:p>
        </w:tc>
        <w:tc>
          <w:tcPr>
            <w:tcW w:w="777"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1669</w:t>
            </w:r>
          </w:p>
        </w:tc>
        <w:tc>
          <w:tcPr>
            <w:tcW w:w="342"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396"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534"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r>
      <w:tr w:rsidR="00DA1279">
        <w:trPr>
          <w:trHeight w:val="454"/>
        </w:trPr>
        <w:tc>
          <w:tcPr>
            <w:tcW w:w="296" w:type="pct"/>
            <w:noWrap/>
            <w:vAlign w:val="center"/>
          </w:tcPr>
          <w:p w:rsidR="00000000" w:rsidRDefault="000821D3" w:rsidP="00776522">
            <w:pPr>
              <w:numPr>
                <w:ilvl w:val="0"/>
                <w:numId w:val="60"/>
              </w:numPr>
              <w:spacing w:before="240" w:after="240"/>
              <w:jc w:val="center"/>
              <w:rPr>
                <w:rFonts w:ascii="宋体" w:eastAsia="黑体" w:hAnsi="宋体" w:cs="宋体"/>
                <w:b/>
                <w:bCs/>
                <w:color w:val="000000" w:themeColor="text1"/>
                <w:kern w:val="0"/>
                <w:sz w:val="21"/>
                <w:szCs w:val="21"/>
              </w:rPr>
            </w:pPr>
          </w:p>
        </w:tc>
        <w:tc>
          <w:tcPr>
            <w:tcW w:w="790"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天然气</w:t>
            </w:r>
          </w:p>
        </w:tc>
        <w:tc>
          <w:tcPr>
            <w:tcW w:w="777"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2123</w:t>
            </w:r>
          </w:p>
        </w:tc>
        <w:tc>
          <w:tcPr>
            <w:tcW w:w="342"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396"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534"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是</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否</w:t>
            </w:r>
          </w:p>
        </w:tc>
        <w:tc>
          <w:tcPr>
            <w:tcW w:w="465" w:type="pct"/>
            <w:noWrap/>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是</w:t>
            </w:r>
          </w:p>
        </w:tc>
      </w:tr>
    </w:tbl>
    <w:p w:rsidR="00DA1279" w:rsidRDefault="007707C2" w:rsidP="00776522">
      <w:pPr>
        <w:spacing w:beforeLines="50" w:line="360" w:lineRule="auto"/>
        <w:outlineLvl w:val="2"/>
        <w:rPr>
          <w:rFonts w:ascii="黑体" w:eastAsia="黑体" w:hAnsi="黑体" w:cs="黑体"/>
          <w:b/>
          <w:bCs/>
          <w:color w:val="000000" w:themeColor="text1"/>
          <w:kern w:val="0"/>
          <w:szCs w:val="28"/>
          <w:lang w:val="en-GB"/>
        </w:rPr>
      </w:pPr>
      <w:bookmarkStart w:id="573" w:name="_Toc27037"/>
      <w:bookmarkStart w:id="574" w:name="_Toc22322"/>
      <w:bookmarkStart w:id="575" w:name="_Toc5818"/>
      <w:bookmarkStart w:id="576" w:name="_Toc17101"/>
      <w:bookmarkStart w:id="577" w:name="_Toc10845"/>
      <w:bookmarkStart w:id="578" w:name="_Toc3962"/>
      <w:bookmarkStart w:id="579" w:name="_Toc42415915"/>
      <w:bookmarkStart w:id="580" w:name="_Toc3287"/>
      <w:bookmarkStart w:id="581" w:name="_Toc29641"/>
      <w:r>
        <w:rPr>
          <w:rFonts w:ascii="黑体" w:eastAsia="黑体" w:hAnsi="黑体" w:cs="黑体" w:hint="eastAsia"/>
          <w:b/>
          <w:bCs/>
          <w:color w:val="000000" w:themeColor="text1"/>
          <w:kern w:val="0"/>
          <w:szCs w:val="28"/>
          <w:lang w:val="en-GB"/>
        </w:rPr>
        <w:t>3.2.2</w:t>
      </w:r>
      <w:r>
        <w:rPr>
          <w:rFonts w:ascii="黑体" w:eastAsia="黑体" w:hAnsi="黑体" w:cs="黑体" w:hint="eastAsia"/>
          <w:b/>
          <w:bCs/>
          <w:color w:val="000000" w:themeColor="text1"/>
          <w:kern w:val="0"/>
          <w:szCs w:val="28"/>
        </w:rPr>
        <w:t>危险化学品</w:t>
      </w:r>
      <w:r>
        <w:rPr>
          <w:rFonts w:ascii="黑体" w:eastAsia="黑体" w:hAnsi="黑体" w:cs="黑体" w:hint="eastAsia"/>
          <w:b/>
          <w:bCs/>
          <w:color w:val="000000" w:themeColor="text1"/>
          <w:kern w:val="0"/>
          <w:szCs w:val="28"/>
          <w:lang w:val="en-GB"/>
        </w:rPr>
        <w:t>的危险、有害因素分析</w:t>
      </w:r>
      <w:bookmarkEnd w:id="573"/>
      <w:bookmarkEnd w:id="574"/>
      <w:bookmarkEnd w:id="575"/>
      <w:bookmarkEnd w:id="576"/>
      <w:bookmarkEnd w:id="577"/>
      <w:bookmarkEnd w:id="578"/>
      <w:bookmarkEnd w:id="579"/>
      <w:bookmarkEnd w:id="580"/>
      <w:bookmarkEnd w:id="581"/>
    </w:p>
    <w:p w:rsidR="00DA1279" w:rsidRDefault="007707C2">
      <w:pPr>
        <w:adjustRightInd w:val="0"/>
        <w:snapToGrid w:val="0"/>
        <w:spacing w:line="360" w:lineRule="auto"/>
        <w:ind w:firstLineChars="200" w:firstLine="560"/>
        <w:rPr>
          <w:rFonts w:ascii="黑体" w:eastAsia="黑体" w:hAnsi="黑体" w:cs="黑体"/>
          <w:b/>
          <w:color w:val="000000" w:themeColor="text1"/>
          <w:kern w:val="0"/>
          <w:szCs w:val="28"/>
        </w:rPr>
      </w:pPr>
      <w:r>
        <w:rPr>
          <w:rFonts w:hint="eastAsia"/>
          <w:color w:val="000000" w:themeColor="text1"/>
          <w:kern w:val="0"/>
          <w:szCs w:val="28"/>
        </w:rPr>
        <w:t>金林针织公司</w:t>
      </w:r>
      <w:r>
        <w:rPr>
          <w:rFonts w:hint="eastAsia"/>
          <w:bCs/>
          <w:color w:val="000000" w:themeColor="text1"/>
          <w:kern w:val="0"/>
          <w:szCs w:val="28"/>
        </w:rPr>
        <w:t>涉及的危险化学品的危险性类别见下表，</w:t>
      </w:r>
      <w:r>
        <w:rPr>
          <w:rFonts w:hint="eastAsia"/>
          <w:color w:val="000000" w:themeColor="text1"/>
          <w:kern w:val="0"/>
          <w:szCs w:val="28"/>
        </w:rPr>
        <w:t>具体理化及危险特性和重点监管的危险化学品安全措施和应急处置原则见附件</w:t>
      </w:r>
      <w:r>
        <w:rPr>
          <w:rFonts w:hint="eastAsia"/>
          <w:bCs/>
          <w:color w:val="000000" w:themeColor="text1"/>
          <w:kern w:val="0"/>
          <w:szCs w:val="28"/>
        </w:rPr>
        <w:t>。</w:t>
      </w:r>
    </w:p>
    <w:p w:rsidR="00DA1279" w:rsidRDefault="00DA1279">
      <w:pPr>
        <w:spacing w:line="360" w:lineRule="auto"/>
        <w:jc w:val="center"/>
        <w:rPr>
          <w:rFonts w:ascii="黑体" w:eastAsia="黑体" w:hAnsi="黑体" w:cs="黑体"/>
          <w:b/>
          <w:color w:val="000000" w:themeColor="text1"/>
          <w:kern w:val="0"/>
          <w:szCs w:val="28"/>
        </w:rPr>
      </w:pPr>
    </w:p>
    <w:p w:rsidR="00DA1279" w:rsidRDefault="00DA1279">
      <w:pPr>
        <w:spacing w:line="360" w:lineRule="auto"/>
        <w:jc w:val="center"/>
        <w:rPr>
          <w:rFonts w:ascii="黑体" w:eastAsia="黑体" w:hAnsi="黑体" w:cs="黑体"/>
          <w:b/>
          <w:color w:val="000000" w:themeColor="text1"/>
          <w:kern w:val="0"/>
          <w:szCs w:val="28"/>
        </w:rPr>
      </w:pPr>
    </w:p>
    <w:p w:rsidR="00DA1279" w:rsidRDefault="00DA1279">
      <w:pPr>
        <w:spacing w:line="360" w:lineRule="auto"/>
        <w:jc w:val="center"/>
        <w:rPr>
          <w:rFonts w:ascii="黑体" w:eastAsia="黑体" w:hAnsi="黑体" w:cs="黑体"/>
          <w:b/>
          <w:color w:val="000000" w:themeColor="text1"/>
          <w:kern w:val="0"/>
          <w:szCs w:val="28"/>
        </w:rPr>
        <w:sectPr w:rsidR="00DA1279">
          <w:pgSz w:w="11907" w:h="16840"/>
          <w:pgMar w:top="1418" w:right="1134" w:bottom="1134" w:left="1588" w:header="794" w:footer="794" w:gutter="0"/>
          <w:paperSrc w:first="7" w:other="7"/>
          <w:cols w:space="720"/>
          <w:docGrid w:linePitch="312"/>
        </w:sectPr>
      </w:pPr>
    </w:p>
    <w:p w:rsidR="00DA1279" w:rsidRDefault="007707C2">
      <w:pPr>
        <w:spacing w:line="360" w:lineRule="auto"/>
        <w:jc w:val="center"/>
        <w:rPr>
          <w:rFonts w:ascii="黑体" w:eastAsia="黑体" w:hAnsi="黑体"/>
          <w:b/>
          <w:color w:val="000000" w:themeColor="text1"/>
          <w:kern w:val="0"/>
          <w:sz w:val="24"/>
          <w:szCs w:val="24"/>
        </w:rPr>
      </w:pPr>
      <w:r>
        <w:rPr>
          <w:rFonts w:ascii="黑体" w:eastAsia="黑体" w:hAnsi="黑体" w:hint="eastAsia"/>
          <w:b/>
          <w:color w:val="000000" w:themeColor="text1"/>
          <w:kern w:val="0"/>
          <w:sz w:val="24"/>
          <w:szCs w:val="24"/>
        </w:rPr>
        <w:lastRenderedPageBreak/>
        <w:t>表3.2-2危险化学品危险特性一览表</w:t>
      </w:r>
    </w:p>
    <w:tbl>
      <w:tblPr>
        <w:tblW w:w="4996" w:type="pct"/>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ook w:val="04A0"/>
      </w:tblPr>
      <w:tblGrid>
        <w:gridCol w:w="604"/>
        <w:gridCol w:w="1291"/>
        <w:gridCol w:w="3201"/>
        <w:gridCol w:w="995"/>
        <w:gridCol w:w="1549"/>
        <w:gridCol w:w="963"/>
        <w:gridCol w:w="1062"/>
        <w:gridCol w:w="1061"/>
        <w:gridCol w:w="1070"/>
        <w:gridCol w:w="1600"/>
        <w:gridCol w:w="1096"/>
      </w:tblGrid>
      <w:tr w:rsidR="00DA1279">
        <w:trPr>
          <w:trHeight w:val="454"/>
        </w:trPr>
        <w:tc>
          <w:tcPr>
            <w:tcW w:w="208" w:type="pct"/>
            <w:vMerge w:val="restart"/>
            <w:tcBorders>
              <w:tl2br w:val="nil"/>
              <w:tr2bl w:val="nil"/>
            </w:tcBorders>
            <w:vAlign w:val="center"/>
          </w:tcPr>
          <w:p w:rsidR="00DA1279" w:rsidRDefault="007707C2">
            <w:pPr>
              <w:pStyle w:val="aff9"/>
              <w:widowControl w:val="0"/>
              <w:overflowPunct w:val="0"/>
              <w:spacing w:before="0" w:beforeAutospacing="0" w:after="0" w:afterAutospacing="0"/>
              <w:jc w:val="center"/>
              <w:rPr>
                <w:b/>
                <w:bCs/>
                <w:color w:val="000000" w:themeColor="text1"/>
                <w:sz w:val="21"/>
                <w:szCs w:val="21"/>
              </w:rPr>
            </w:pPr>
            <w:r>
              <w:rPr>
                <w:rFonts w:hint="eastAsia"/>
                <w:b/>
                <w:bCs/>
                <w:color w:val="000000" w:themeColor="text1"/>
                <w:sz w:val="21"/>
                <w:szCs w:val="21"/>
              </w:rPr>
              <w:t>序号</w:t>
            </w:r>
          </w:p>
        </w:tc>
        <w:tc>
          <w:tcPr>
            <w:tcW w:w="445" w:type="pct"/>
            <w:vMerge w:val="restart"/>
            <w:tcBorders>
              <w:tl2br w:val="nil"/>
              <w:tr2bl w:val="nil"/>
            </w:tcBorders>
            <w:vAlign w:val="center"/>
          </w:tcPr>
          <w:p w:rsidR="00DA1279" w:rsidRDefault="007707C2">
            <w:pPr>
              <w:pStyle w:val="aff9"/>
              <w:widowControl w:val="0"/>
              <w:overflowPunct w:val="0"/>
              <w:spacing w:before="0" w:beforeAutospacing="0" w:after="0" w:afterAutospacing="0"/>
              <w:jc w:val="center"/>
              <w:rPr>
                <w:b/>
                <w:bCs/>
                <w:color w:val="000000" w:themeColor="text1"/>
                <w:sz w:val="21"/>
                <w:szCs w:val="21"/>
              </w:rPr>
            </w:pPr>
            <w:r>
              <w:rPr>
                <w:rFonts w:hint="eastAsia"/>
                <w:b/>
                <w:bCs/>
                <w:color w:val="000000" w:themeColor="text1"/>
                <w:sz w:val="21"/>
                <w:szCs w:val="21"/>
              </w:rPr>
              <w:t>危化品名称</w:t>
            </w:r>
          </w:p>
        </w:tc>
        <w:tc>
          <w:tcPr>
            <w:tcW w:w="1103" w:type="pct"/>
            <w:vMerge w:val="restart"/>
            <w:tcBorders>
              <w:tl2br w:val="nil"/>
              <w:tr2bl w:val="nil"/>
            </w:tcBorders>
            <w:vAlign w:val="center"/>
          </w:tcPr>
          <w:p w:rsidR="00DA1279" w:rsidRDefault="007707C2">
            <w:pPr>
              <w:pStyle w:val="aff9"/>
              <w:widowControl w:val="0"/>
              <w:overflowPunct w:val="0"/>
              <w:spacing w:before="0" w:beforeAutospacing="0" w:after="0" w:afterAutospacing="0"/>
              <w:jc w:val="center"/>
              <w:rPr>
                <w:b/>
                <w:bCs/>
                <w:color w:val="000000" w:themeColor="text1"/>
                <w:sz w:val="21"/>
                <w:szCs w:val="21"/>
              </w:rPr>
            </w:pPr>
            <w:r>
              <w:rPr>
                <w:rFonts w:hint="eastAsia"/>
                <w:b/>
                <w:bCs/>
                <w:color w:val="000000" w:themeColor="text1"/>
                <w:sz w:val="21"/>
                <w:szCs w:val="21"/>
              </w:rPr>
              <w:t>危险性类别</w:t>
            </w:r>
          </w:p>
        </w:tc>
        <w:tc>
          <w:tcPr>
            <w:tcW w:w="343" w:type="pct"/>
            <w:vMerge w:val="restart"/>
            <w:tcBorders>
              <w:tl2br w:val="nil"/>
              <w:tr2bl w:val="nil"/>
            </w:tcBorders>
            <w:vAlign w:val="center"/>
          </w:tcPr>
          <w:p w:rsidR="00DA1279" w:rsidRDefault="007707C2">
            <w:pPr>
              <w:overflowPunct w:val="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闪点</w:t>
            </w:r>
          </w:p>
          <w:p w:rsidR="00DA1279" w:rsidRDefault="007707C2">
            <w:pPr>
              <w:overflowPunct w:val="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w:t>
            </w:r>
          </w:p>
        </w:tc>
        <w:tc>
          <w:tcPr>
            <w:tcW w:w="534" w:type="pct"/>
            <w:vMerge w:val="restart"/>
            <w:tcBorders>
              <w:tl2br w:val="nil"/>
              <w:tr2bl w:val="nil"/>
            </w:tcBorders>
            <w:vAlign w:val="center"/>
          </w:tcPr>
          <w:p w:rsidR="00DA1279" w:rsidRDefault="007707C2">
            <w:pPr>
              <w:pStyle w:val="aff9"/>
              <w:widowControl w:val="0"/>
              <w:overflowPunct w:val="0"/>
              <w:spacing w:before="0" w:beforeAutospacing="0" w:after="0" w:afterAutospacing="0"/>
              <w:jc w:val="center"/>
              <w:rPr>
                <w:b/>
                <w:bCs/>
                <w:color w:val="000000" w:themeColor="text1"/>
                <w:sz w:val="21"/>
                <w:szCs w:val="21"/>
              </w:rPr>
            </w:pPr>
            <w:r>
              <w:rPr>
                <w:rFonts w:hint="eastAsia"/>
                <w:b/>
                <w:bCs/>
                <w:color w:val="000000" w:themeColor="text1"/>
                <w:sz w:val="21"/>
                <w:szCs w:val="21"/>
              </w:rPr>
              <w:t>爆炸极限v%</w:t>
            </w:r>
          </w:p>
        </w:tc>
        <w:tc>
          <w:tcPr>
            <w:tcW w:w="332" w:type="pct"/>
            <w:vMerge w:val="restart"/>
            <w:tcBorders>
              <w:tl2br w:val="nil"/>
              <w:tr2bl w:val="nil"/>
            </w:tcBorders>
            <w:vAlign w:val="center"/>
          </w:tcPr>
          <w:p w:rsidR="00DA1279" w:rsidRDefault="007707C2">
            <w:pPr>
              <w:pStyle w:val="aff9"/>
              <w:widowControl w:val="0"/>
              <w:overflowPunct w:val="0"/>
              <w:spacing w:before="0" w:beforeAutospacing="0" w:after="0" w:afterAutospacing="0"/>
              <w:jc w:val="center"/>
              <w:rPr>
                <w:b/>
                <w:bCs/>
                <w:color w:val="000000" w:themeColor="text1"/>
                <w:sz w:val="21"/>
                <w:szCs w:val="21"/>
              </w:rPr>
            </w:pPr>
            <w:r>
              <w:rPr>
                <w:rFonts w:hint="eastAsia"/>
                <w:b/>
                <w:bCs/>
                <w:color w:val="000000" w:themeColor="text1"/>
                <w:sz w:val="21"/>
                <w:szCs w:val="21"/>
              </w:rPr>
              <w:t>火灾危险分类</w:t>
            </w:r>
          </w:p>
        </w:tc>
        <w:tc>
          <w:tcPr>
            <w:tcW w:w="1101" w:type="pct"/>
            <w:gridSpan w:val="3"/>
            <w:tcBorders>
              <w:tl2br w:val="nil"/>
              <w:tr2bl w:val="nil"/>
            </w:tcBorders>
            <w:vAlign w:val="center"/>
          </w:tcPr>
          <w:p w:rsidR="00DA1279" w:rsidRDefault="007707C2">
            <w:pPr>
              <w:pStyle w:val="aff9"/>
              <w:widowControl w:val="0"/>
              <w:overflowPunct w:val="0"/>
              <w:spacing w:before="0" w:beforeAutospacing="0" w:after="0" w:afterAutospacing="0"/>
              <w:jc w:val="center"/>
              <w:rPr>
                <w:b/>
                <w:bCs/>
                <w:color w:val="000000" w:themeColor="text1"/>
                <w:sz w:val="21"/>
                <w:szCs w:val="21"/>
                <w:vertAlign w:val="superscript"/>
              </w:rPr>
            </w:pPr>
            <w:r>
              <w:rPr>
                <w:rFonts w:hint="eastAsia"/>
                <w:b/>
                <w:bCs/>
                <w:color w:val="000000" w:themeColor="text1"/>
                <w:sz w:val="21"/>
                <w:szCs w:val="21"/>
              </w:rPr>
              <w:t>职业接触限值mg/m</w:t>
            </w:r>
            <w:r>
              <w:rPr>
                <w:rFonts w:hint="eastAsia"/>
                <w:b/>
                <w:bCs/>
                <w:color w:val="000000" w:themeColor="text1"/>
                <w:sz w:val="21"/>
                <w:szCs w:val="21"/>
                <w:vertAlign w:val="superscript"/>
              </w:rPr>
              <w:t>3</w:t>
            </w:r>
          </w:p>
        </w:tc>
        <w:tc>
          <w:tcPr>
            <w:tcW w:w="552" w:type="pct"/>
            <w:vMerge w:val="restart"/>
            <w:tcBorders>
              <w:tl2br w:val="nil"/>
              <w:tr2bl w:val="nil"/>
            </w:tcBorders>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毒理学</w:t>
            </w:r>
          </w:p>
          <w:p w:rsidR="00DA1279" w:rsidRDefault="007707C2">
            <w:pPr>
              <w:pStyle w:val="aff9"/>
              <w:widowControl w:val="0"/>
              <w:overflowPunct w:val="0"/>
              <w:spacing w:before="0" w:beforeAutospacing="0" w:after="0" w:afterAutospacing="0"/>
              <w:jc w:val="center"/>
              <w:rPr>
                <w:b/>
                <w:bCs/>
                <w:color w:val="000000" w:themeColor="text1"/>
                <w:sz w:val="21"/>
                <w:szCs w:val="21"/>
              </w:rPr>
            </w:pPr>
            <w:r>
              <w:rPr>
                <w:rFonts w:hint="eastAsia"/>
                <w:b/>
                <w:bCs/>
                <w:color w:val="000000" w:themeColor="text1"/>
                <w:sz w:val="21"/>
                <w:szCs w:val="21"/>
              </w:rPr>
              <w:t>数据</w:t>
            </w:r>
          </w:p>
        </w:tc>
        <w:tc>
          <w:tcPr>
            <w:tcW w:w="378" w:type="pct"/>
            <w:vMerge w:val="restart"/>
            <w:tcBorders>
              <w:tl2br w:val="nil"/>
              <w:tr2bl w:val="nil"/>
            </w:tcBorders>
            <w:vAlign w:val="center"/>
          </w:tcPr>
          <w:p w:rsidR="00DA1279" w:rsidRDefault="007707C2">
            <w:pPr>
              <w:pStyle w:val="aff9"/>
              <w:widowControl w:val="0"/>
              <w:overflowPunct w:val="0"/>
              <w:spacing w:before="0" w:beforeAutospacing="0" w:after="0" w:afterAutospacing="0"/>
              <w:jc w:val="center"/>
              <w:rPr>
                <w:b/>
                <w:bCs/>
                <w:color w:val="000000" w:themeColor="text1"/>
                <w:sz w:val="21"/>
                <w:szCs w:val="21"/>
              </w:rPr>
            </w:pPr>
            <w:r>
              <w:rPr>
                <w:rFonts w:hint="eastAsia"/>
                <w:b/>
                <w:bCs/>
                <w:color w:val="000000" w:themeColor="text1"/>
                <w:sz w:val="21"/>
                <w:szCs w:val="21"/>
              </w:rPr>
              <w:t>毒性</w:t>
            </w:r>
          </w:p>
          <w:p w:rsidR="00DA1279" w:rsidRDefault="007707C2">
            <w:pPr>
              <w:pStyle w:val="aff9"/>
              <w:widowControl w:val="0"/>
              <w:overflowPunct w:val="0"/>
              <w:spacing w:before="0" w:beforeAutospacing="0" w:after="0" w:afterAutospacing="0"/>
              <w:jc w:val="center"/>
              <w:rPr>
                <w:b/>
                <w:bCs/>
                <w:color w:val="000000" w:themeColor="text1"/>
                <w:sz w:val="21"/>
                <w:szCs w:val="21"/>
              </w:rPr>
            </w:pPr>
            <w:r>
              <w:rPr>
                <w:rFonts w:hint="eastAsia"/>
                <w:b/>
                <w:bCs/>
                <w:color w:val="000000" w:themeColor="text1"/>
                <w:sz w:val="21"/>
                <w:szCs w:val="21"/>
              </w:rPr>
              <w:t>等级</w:t>
            </w:r>
          </w:p>
        </w:tc>
      </w:tr>
      <w:tr w:rsidR="00DA1279">
        <w:trPr>
          <w:trHeight w:val="454"/>
        </w:trPr>
        <w:tc>
          <w:tcPr>
            <w:tcW w:w="208" w:type="pct"/>
            <w:vMerge/>
            <w:tcBorders>
              <w:tl2br w:val="nil"/>
              <w:tr2bl w:val="nil"/>
            </w:tcBorders>
            <w:vAlign w:val="center"/>
          </w:tcPr>
          <w:p w:rsidR="00DA1279" w:rsidRDefault="00DA1279">
            <w:pPr>
              <w:pStyle w:val="aff9"/>
              <w:widowControl w:val="0"/>
              <w:overflowPunct w:val="0"/>
              <w:spacing w:before="0" w:beforeAutospacing="0" w:after="0" w:afterAutospacing="0"/>
              <w:jc w:val="center"/>
              <w:outlineLvl w:val="0"/>
              <w:rPr>
                <w:color w:val="000000" w:themeColor="text1"/>
                <w:sz w:val="21"/>
                <w:szCs w:val="21"/>
              </w:rPr>
            </w:pPr>
          </w:p>
        </w:tc>
        <w:tc>
          <w:tcPr>
            <w:tcW w:w="445" w:type="pct"/>
            <w:vMerge/>
            <w:tcBorders>
              <w:tl2br w:val="nil"/>
              <w:tr2bl w:val="nil"/>
            </w:tcBorders>
            <w:vAlign w:val="center"/>
          </w:tcPr>
          <w:p w:rsidR="00DA1279" w:rsidRDefault="00DA1279">
            <w:pPr>
              <w:pStyle w:val="aff9"/>
              <w:widowControl w:val="0"/>
              <w:overflowPunct w:val="0"/>
              <w:spacing w:before="0" w:beforeAutospacing="0" w:after="0" w:afterAutospacing="0"/>
              <w:jc w:val="center"/>
              <w:outlineLvl w:val="0"/>
              <w:rPr>
                <w:color w:val="000000" w:themeColor="text1"/>
                <w:sz w:val="21"/>
                <w:szCs w:val="21"/>
              </w:rPr>
            </w:pPr>
          </w:p>
        </w:tc>
        <w:tc>
          <w:tcPr>
            <w:tcW w:w="1103" w:type="pct"/>
            <w:vMerge/>
            <w:tcBorders>
              <w:tl2br w:val="nil"/>
              <w:tr2bl w:val="nil"/>
            </w:tcBorders>
            <w:vAlign w:val="center"/>
          </w:tcPr>
          <w:p w:rsidR="00DA1279" w:rsidRDefault="00DA1279">
            <w:pPr>
              <w:pStyle w:val="aff9"/>
              <w:widowControl w:val="0"/>
              <w:overflowPunct w:val="0"/>
              <w:spacing w:before="0" w:beforeAutospacing="0" w:after="0" w:afterAutospacing="0"/>
              <w:jc w:val="center"/>
              <w:outlineLvl w:val="0"/>
              <w:rPr>
                <w:color w:val="000000" w:themeColor="text1"/>
                <w:sz w:val="21"/>
                <w:szCs w:val="21"/>
              </w:rPr>
            </w:pPr>
          </w:p>
        </w:tc>
        <w:tc>
          <w:tcPr>
            <w:tcW w:w="343" w:type="pct"/>
            <w:vMerge/>
            <w:tcBorders>
              <w:tl2br w:val="nil"/>
              <w:tr2bl w:val="nil"/>
            </w:tcBorders>
            <w:vAlign w:val="center"/>
          </w:tcPr>
          <w:p w:rsidR="00DA1279" w:rsidRDefault="00DA1279">
            <w:pPr>
              <w:pStyle w:val="aff9"/>
              <w:widowControl w:val="0"/>
              <w:overflowPunct w:val="0"/>
              <w:spacing w:before="0" w:beforeAutospacing="0" w:after="0" w:afterAutospacing="0"/>
              <w:jc w:val="center"/>
              <w:outlineLvl w:val="0"/>
              <w:rPr>
                <w:color w:val="000000" w:themeColor="text1"/>
                <w:sz w:val="21"/>
                <w:szCs w:val="21"/>
              </w:rPr>
            </w:pPr>
          </w:p>
        </w:tc>
        <w:tc>
          <w:tcPr>
            <w:tcW w:w="534" w:type="pct"/>
            <w:vMerge/>
            <w:tcBorders>
              <w:tl2br w:val="nil"/>
              <w:tr2bl w:val="nil"/>
            </w:tcBorders>
            <w:vAlign w:val="center"/>
          </w:tcPr>
          <w:p w:rsidR="00DA1279" w:rsidRDefault="00DA1279">
            <w:pPr>
              <w:pStyle w:val="aff9"/>
              <w:widowControl w:val="0"/>
              <w:overflowPunct w:val="0"/>
              <w:spacing w:before="0" w:beforeAutospacing="0" w:after="0" w:afterAutospacing="0"/>
              <w:jc w:val="center"/>
              <w:outlineLvl w:val="0"/>
              <w:rPr>
                <w:color w:val="000000" w:themeColor="text1"/>
                <w:sz w:val="21"/>
                <w:szCs w:val="21"/>
              </w:rPr>
            </w:pPr>
          </w:p>
        </w:tc>
        <w:tc>
          <w:tcPr>
            <w:tcW w:w="332" w:type="pct"/>
            <w:vMerge/>
            <w:tcBorders>
              <w:tl2br w:val="nil"/>
              <w:tr2bl w:val="nil"/>
            </w:tcBorders>
            <w:vAlign w:val="center"/>
          </w:tcPr>
          <w:p w:rsidR="00DA1279" w:rsidRDefault="00DA1279">
            <w:pPr>
              <w:pStyle w:val="aff9"/>
              <w:widowControl w:val="0"/>
              <w:overflowPunct w:val="0"/>
              <w:spacing w:before="0" w:beforeAutospacing="0" w:after="0" w:afterAutospacing="0"/>
              <w:jc w:val="center"/>
              <w:outlineLvl w:val="0"/>
              <w:rPr>
                <w:color w:val="000000" w:themeColor="text1"/>
                <w:sz w:val="21"/>
                <w:szCs w:val="21"/>
              </w:rPr>
            </w:pPr>
          </w:p>
        </w:tc>
        <w:tc>
          <w:tcPr>
            <w:tcW w:w="366" w:type="pct"/>
            <w:tcBorders>
              <w:tl2br w:val="nil"/>
              <w:tr2bl w:val="nil"/>
            </w:tcBorders>
            <w:vAlign w:val="center"/>
          </w:tcPr>
          <w:p w:rsidR="00DA1279" w:rsidRDefault="007707C2">
            <w:pPr>
              <w:pStyle w:val="aff9"/>
              <w:widowControl w:val="0"/>
              <w:overflowPunct w:val="0"/>
              <w:spacing w:before="0" w:beforeAutospacing="0" w:after="0" w:afterAutospacing="0"/>
              <w:jc w:val="center"/>
              <w:rPr>
                <w:b/>
                <w:bCs/>
                <w:color w:val="000000" w:themeColor="text1"/>
                <w:sz w:val="21"/>
                <w:szCs w:val="21"/>
              </w:rPr>
            </w:pPr>
            <w:r>
              <w:rPr>
                <w:rFonts w:hint="eastAsia"/>
                <w:b/>
                <w:bCs/>
                <w:color w:val="000000" w:themeColor="text1"/>
                <w:sz w:val="21"/>
                <w:szCs w:val="21"/>
              </w:rPr>
              <w:t>MAC</w:t>
            </w:r>
          </w:p>
        </w:tc>
        <w:tc>
          <w:tcPr>
            <w:tcW w:w="366" w:type="pct"/>
            <w:tcBorders>
              <w:tl2br w:val="nil"/>
              <w:tr2bl w:val="nil"/>
            </w:tcBorders>
            <w:vAlign w:val="center"/>
          </w:tcPr>
          <w:p w:rsidR="00DA1279" w:rsidRDefault="007707C2">
            <w:pPr>
              <w:pStyle w:val="aff9"/>
              <w:widowControl w:val="0"/>
              <w:overflowPunct w:val="0"/>
              <w:spacing w:before="0" w:beforeAutospacing="0" w:after="0" w:afterAutospacing="0"/>
              <w:jc w:val="center"/>
              <w:rPr>
                <w:b/>
                <w:bCs/>
                <w:color w:val="000000" w:themeColor="text1"/>
                <w:sz w:val="21"/>
                <w:szCs w:val="21"/>
              </w:rPr>
            </w:pPr>
            <w:r>
              <w:rPr>
                <w:rFonts w:hint="eastAsia"/>
                <w:b/>
                <w:bCs/>
                <w:color w:val="000000" w:themeColor="text1"/>
                <w:sz w:val="21"/>
                <w:szCs w:val="21"/>
              </w:rPr>
              <w:t>TWA</w:t>
            </w:r>
          </w:p>
        </w:tc>
        <w:tc>
          <w:tcPr>
            <w:tcW w:w="368" w:type="pct"/>
            <w:tcBorders>
              <w:tl2br w:val="nil"/>
              <w:tr2bl w:val="nil"/>
            </w:tcBorders>
            <w:vAlign w:val="center"/>
          </w:tcPr>
          <w:p w:rsidR="00DA1279" w:rsidRDefault="007707C2">
            <w:pPr>
              <w:pStyle w:val="aff9"/>
              <w:widowControl w:val="0"/>
              <w:overflowPunct w:val="0"/>
              <w:spacing w:before="0" w:beforeAutospacing="0" w:after="0" w:afterAutospacing="0"/>
              <w:jc w:val="center"/>
              <w:rPr>
                <w:b/>
                <w:bCs/>
                <w:color w:val="000000" w:themeColor="text1"/>
                <w:sz w:val="21"/>
                <w:szCs w:val="21"/>
              </w:rPr>
            </w:pPr>
            <w:r>
              <w:rPr>
                <w:rFonts w:hint="eastAsia"/>
                <w:b/>
                <w:bCs/>
                <w:color w:val="000000" w:themeColor="text1"/>
                <w:sz w:val="21"/>
                <w:szCs w:val="21"/>
              </w:rPr>
              <w:t>STEL</w:t>
            </w:r>
          </w:p>
        </w:tc>
        <w:tc>
          <w:tcPr>
            <w:tcW w:w="552" w:type="pct"/>
            <w:vMerge/>
            <w:tcBorders>
              <w:tl2br w:val="nil"/>
              <w:tr2bl w:val="nil"/>
            </w:tcBorders>
            <w:vAlign w:val="center"/>
          </w:tcPr>
          <w:p w:rsidR="00DA1279" w:rsidRDefault="00DA1279">
            <w:pPr>
              <w:pStyle w:val="aff9"/>
              <w:widowControl w:val="0"/>
              <w:overflowPunct w:val="0"/>
              <w:spacing w:before="0" w:beforeAutospacing="0" w:after="0" w:afterAutospacing="0"/>
              <w:jc w:val="center"/>
              <w:outlineLvl w:val="0"/>
              <w:rPr>
                <w:color w:val="000000" w:themeColor="text1"/>
                <w:sz w:val="21"/>
                <w:szCs w:val="21"/>
              </w:rPr>
            </w:pPr>
          </w:p>
        </w:tc>
        <w:tc>
          <w:tcPr>
            <w:tcW w:w="378" w:type="pct"/>
            <w:vMerge/>
            <w:tcBorders>
              <w:tl2br w:val="nil"/>
              <w:tr2bl w:val="nil"/>
            </w:tcBorders>
            <w:vAlign w:val="center"/>
          </w:tcPr>
          <w:p w:rsidR="00DA1279" w:rsidRDefault="00DA1279">
            <w:pPr>
              <w:pStyle w:val="aff9"/>
              <w:widowControl w:val="0"/>
              <w:overflowPunct w:val="0"/>
              <w:spacing w:before="0" w:beforeAutospacing="0" w:after="0" w:afterAutospacing="0"/>
              <w:jc w:val="center"/>
              <w:outlineLvl w:val="0"/>
              <w:rPr>
                <w:color w:val="000000" w:themeColor="text1"/>
                <w:sz w:val="21"/>
                <w:szCs w:val="21"/>
              </w:rPr>
            </w:pPr>
          </w:p>
        </w:tc>
      </w:tr>
      <w:tr w:rsidR="00DA1279">
        <w:trPr>
          <w:trHeight w:val="454"/>
        </w:trPr>
        <w:tc>
          <w:tcPr>
            <w:tcW w:w="208" w:type="pct"/>
            <w:tcBorders>
              <w:tl2br w:val="nil"/>
              <w:tr2bl w:val="nil"/>
            </w:tcBorders>
            <w:vAlign w:val="center"/>
          </w:tcPr>
          <w:p w:rsidR="00000000" w:rsidRDefault="000821D3">
            <w:pPr>
              <w:pStyle w:val="afffffff6"/>
              <w:widowControl w:val="0"/>
              <w:numPr>
                <w:ilvl w:val="0"/>
                <w:numId w:val="61"/>
              </w:numPr>
              <w:spacing w:line="240" w:lineRule="auto"/>
              <w:ind w:left="0" w:firstLine="0"/>
              <w:jc w:val="center"/>
              <w:textAlignment w:val="baseline"/>
              <w:outlineLvl w:val="0"/>
              <w:rPr>
                <w:rFonts w:eastAsia="宋体"/>
                <w:color w:val="000000" w:themeColor="text1"/>
                <w:sz w:val="21"/>
                <w:szCs w:val="21"/>
              </w:rPr>
            </w:pPr>
            <w:bookmarkStart w:id="582" w:name="_Toc9359"/>
            <w:bookmarkStart w:id="583" w:name="_Toc4292"/>
            <w:bookmarkStart w:id="584" w:name="_Toc15915"/>
            <w:bookmarkStart w:id="585" w:name="_Toc6820"/>
            <w:bookmarkStart w:id="586" w:name="_Toc30433"/>
            <w:bookmarkStart w:id="587" w:name="_Toc13243"/>
            <w:bookmarkStart w:id="588" w:name="_Toc30494"/>
            <w:bookmarkStart w:id="589" w:name="_Toc23180"/>
            <w:bookmarkEnd w:id="582"/>
            <w:bookmarkEnd w:id="583"/>
            <w:bookmarkEnd w:id="584"/>
            <w:bookmarkEnd w:id="585"/>
            <w:bookmarkEnd w:id="586"/>
            <w:bookmarkEnd w:id="587"/>
            <w:bookmarkEnd w:id="588"/>
            <w:bookmarkEnd w:id="589"/>
          </w:p>
        </w:tc>
        <w:tc>
          <w:tcPr>
            <w:tcW w:w="445" w:type="pct"/>
            <w:tcBorders>
              <w:tl2br w:val="nil"/>
              <w:tr2bl w:val="nil"/>
            </w:tcBorders>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乙酸溶液（涉及企业机密，不予公开）</w:t>
            </w:r>
          </w:p>
        </w:tc>
        <w:tc>
          <w:tcPr>
            <w:tcW w:w="1103"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皮肤腐蚀/刺激，类别1</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严重眼损伤/眼刺激，类别1</w:t>
            </w:r>
          </w:p>
        </w:tc>
        <w:tc>
          <w:tcPr>
            <w:tcW w:w="343" w:type="pct"/>
            <w:tcBorders>
              <w:tl2br w:val="nil"/>
              <w:tr2bl w:val="nil"/>
            </w:tcBorders>
            <w:vAlign w:val="center"/>
          </w:tcPr>
          <w:p w:rsidR="00DA1279" w:rsidRDefault="007707C2">
            <w:pPr>
              <w:pStyle w:val="afffffff4"/>
              <w:widowControl w:val="0"/>
              <w:rPr>
                <w:color w:val="000000" w:themeColor="text1"/>
                <w:kern w:val="0"/>
                <w:sz w:val="21"/>
              </w:rPr>
            </w:pPr>
            <w:r>
              <w:rPr>
                <w:rFonts w:hint="eastAsia"/>
                <w:snapToGrid/>
                <w:color w:val="000000" w:themeColor="text1"/>
                <w:kern w:val="0"/>
                <w:sz w:val="21"/>
              </w:rPr>
              <w:t>/</w:t>
            </w:r>
          </w:p>
        </w:tc>
        <w:tc>
          <w:tcPr>
            <w:tcW w:w="534" w:type="pct"/>
            <w:tcBorders>
              <w:tl2br w:val="nil"/>
              <w:tr2bl w:val="nil"/>
            </w:tcBorders>
            <w:vAlign w:val="center"/>
          </w:tcPr>
          <w:p w:rsidR="00DA1279" w:rsidRDefault="007707C2">
            <w:pPr>
              <w:pStyle w:val="afffffff4"/>
              <w:widowControl w:val="0"/>
              <w:rPr>
                <w:color w:val="000000" w:themeColor="text1"/>
                <w:kern w:val="0"/>
                <w:sz w:val="21"/>
              </w:rPr>
            </w:pPr>
            <w:r>
              <w:rPr>
                <w:rFonts w:hint="eastAsia"/>
                <w:snapToGrid/>
                <w:color w:val="000000" w:themeColor="text1"/>
                <w:kern w:val="0"/>
                <w:sz w:val="21"/>
              </w:rPr>
              <w:t>4.0～17.4</w:t>
            </w:r>
          </w:p>
        </w:tc>
        <w:tc>
          <w:tcPr>
            <w:tcW w:w="332" w:type="pct"/>
            <w:tcBorders>
              <w:tl2br w:val="nil"/>
              <w:tr2bl w:val="nil"/>
            </w:tcBorders>
            <w:vAlign w:val="center"/>
          </w:tcPr>
          <w:p w:rsidR="00DA1279" w:rsidRDefault="007707C2">
            <w:pPr>
              <w:pStyle w:val="afffffff4"/>
              <w:widowControl w:val="0"/>
              <w:rPr>
                <w:color w:val="000000" w:themeColor="text1"/>
                <w:kern w:val="0"/>
                <w:sz w:val="21"/>
              </w:rPr>
            </w:pPr>
            <w:r>
              <w:rPr>
                <w:rFonts w:hint="eastAsia"/>
                <w:color w:val="000000" w:themeColor="text1"/>
                <w:kern w:val="0"/>
                <w:sz w:val="21"/>
              </w:rPr>
              <w:t>丙</w:t>
            </w:r>
          </w:p>
        </w:tc>
        <w:tc>
          <w:tcPr>
            <w:tcW w:w="366"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366"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368"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552" w:type="pct"/>
            <w:tcBorders>
              <w:tl2br w:val="nil"/>
              <w:tr2bl w:val="nil"/>
            </w:tcBorders>
            <w:vAlign w:val="center"/>
          </w:tcPr>
          <w:p w:rsidR="00DA1279" w:rsidRDefault="007707C2">
            <w:pPr>
              <w:autoSpaceDE w:val="0"/>
              <w:autoSpaceDN w:val="0"/>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中国MAC(mg/m</w:t>
            </w:r>
            <w:r>
              <w:rPr>
                <w:rFonts w:ascii="宋体" w:hAnsi="宋体" w:cs="宋体" w:hint="eastAsia"/>
                <w:color w:val="000000" w:themeColor="text1"/>
                <w:kern w:val="0"/>
                <w:sz w:val="21"/>
                <w:szCs w:val="21"/>
                <w:vertAlign w:val="superscript"/>
              </w:rPr>
              <w:t>3</w:t>
            </w:r>
            <w:r>
              <w:rPr>
                <w:rFonts w:ascii="宋体" w:hAnsi="宋体" w:cs="宋体" w:hint="eastAsia"/>
                <w:color w:val="000000" w:themeColor="text1"/>
                <w:kern w:val="0"/>
                <w:sz w:val="21"/>
                <w:szCs w:val="21"/>
              </w:rPr>
              <w:t>)：20</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前苏联MAC(mg/m</w:t>
            </w:r>
            <w:r>
              <w:rPr>
                <w:rFonts w:ascii="宋体" w:hAnsi="宋体" w:cs="宋体" w:hint="eastAsia"/>
                <w:color w:val="000000" w:themeColor="text1"/>
                <w:kern w:val="0"/>
                <w:sz w:val="21"/>
                <w:szCs w:val="21"/>
                <w:vertAlign w:val="superscript"/>
              </w:rPr>
              <w:t>3</w:t>
            </w:r>
            <w:r>
              <w:rPr>
                <w:rFonts w:ascii="宋体" w:hAnsi="宋体" w:cs="宋体" w:hint="eastAsia"/>
                <w:color w:val="000000" w:themeColor="text1"/>
                <w:kern w:val="0"/>
                <w:sz w:val="21"/>
                <w:szCs w:val="21"/>
              </w:rPr>
              <w:t>)：5</w:t>
            </w:r>
          </w:p>
        </w:tc>
        <w:tc>
          <w:tcPr>
            <w:tcW w:w="378"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中度</w:t>
            </w:r>
          </w:p>
        </w:tc>
      </w:tr>
      <w:tr w:rsidR="00DA1279">
        <w:trPr>
          <w:trHeight w:val="454"/>
        </w:trPr>
        <w:tc>
          <w:tcPr>
            <w:tcW w:w="208" w:type="pct"/>
            <w:tcBorders>
              <w:tl2br w:val="nil"/>
              <w:tr2bl w:val="nil"/>
            </w:tcBorders>
            <w:vAlign w:val="center"/>
          </w:tcPr>
          <w:p w:rsidR="00000000" w:rsidRDefault="000821D3" w:rsidP="00776522">
            <w:pPr>
              <w:pStyle w:val="afffffff6"/>
              <w:widowControl w:val="0"/>
              <w:numPr>
                <w:ilvl w:val="0"/>
                <w:numId w:val="61"/>
              </w:numPr>
              <w:spacing w:before="240" w:after="240" w:line="240" w:lineRule="auto"/>
              <w:ind w:left="0" w:firstLine="0"/>
              <w:jc w:val="center"/>
              <w:textAlignment w:val="baseline"/>
              <w:outlineLvl w:val="0"/>
              <w:rPr>
                <w:rFonts w:eastAsia="宋体"/>
                <w:b/>
                <w:color w:val="000000" w:themeColor="text1"/>
                <w:sz w:val="21"/>
                <w:szCs w:val="21"/>
              </w:rPr>
            </w:pPr>
            <w:bookmarkStart w:id="590" w:name="_Toc26020"/>
            <w:bookmarkStart w:id="591" w:name="_Toc7656"/>
            <w:bookmarkStart w:id="592" w:name="_Toc6915"/>
            <w:bookmarkStart w:id="593" w:name="_Toc3924"/>
            <w:bookmarkStart w:id="594" w:name="_Toc21967"/>
            <w:bookmarkStart w:id="595" w:name="_Toc27096"/>
            <w:bookmarkStart w:id="596" w:name="_Toc24741"/>
            <w:bookmarkStart w:id="597" w:name="_Toc30785"/>
            <w:bookmarkEnd w:id="590"/>
            <w:bookmarkEnd w:id="591"/>
            <w:bookmarkEnd w:id="592"/>
            <w:bookmarkEnd w:id="593"/>
            <w:bookmarkEnd w:id="594"/>
            <w:bookmarkEnd w:id="595"/>
            <w:bookmarkEnd w:id="596"/>
            <w:bookmarkEnd w:id="597"/>
          </w:p>
        </w:tc>
        <w:tc>
          <w:tcPr>
            <w:tcW w:w="445"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双氧水（27.5%）</w:t>
            </w:r>
          </w:p>
        </w:tc>
        <w:tc>
          <w:tcPr>
            <w:tcW w:w="1103"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氧化性液体，类别2</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皮肤腐蚀/刺激，类别1A</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严重眼损伤/眼刺激，类别1</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特异性靶器官毒性－一次接触，类别3（呼吸道刺激）</w:t>
            </w:r>
          </w:p>
        </w:tc>
        <w:tc>
          <w:tcPr>
            <w:tcW w:w="343"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534"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332" w:type="pct"/>
            <w:tcBorders>
              <w:tl2br w:val="nil"/>
              <w:tr2bl w:val="nil"/>
            </w:tcBorders>
            <w:vAlign w:val="center"/>
          </w:tcPr>
          <w:p w:rsidR="00DA1279" w:rsidRDefault="007707C2">
            <w:pPr>
              <w:pStyle w:val="afffffff6"/>
              <w:widowControl w:val="0"/>
              <w:spacing w:line="240" w:lineRule="auto"/>
              <w:jc w:val="center"/>
              <w:rPr>
                <w:rFonts w:eastAsia="宋体"/>
                <w:color w:val="000000" w:themeColor="text1"/>
                <w:sz w:val="21"/>
                <w:szCs w:val="21"/>
              </w:rPr>
            </w:pPr>
            <w:r>
              <w:rPr>
                <w:rFonts w:eastAsia="宋体" w:hint="eastAsia"/>
                <w:color w:val="000000" w:themeColor="text1"/>
                <w:sz w:val="21"/>
                <w:szCs w:val="21"/>
              </w:rPr>
              <w:t>乙</w:t>
            </w:r>
          </w:p>
        </w:tc>
        <w:tc>
          <w:tcPr>
            <w:tcW w:w="366" w:type="pct"/>
            <w:tcBorders>
              <w:tl2br w:val="nil"/>
              <w:tr2bl w:val="nil"/>
            </w:tcBorders>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366" w:type="pct"/>
            <w:tcBorders>
              <w:tl2br w:val="nil"/>
              <w:tr2bl w:val="nil"/>
            </w:tcBorders>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1.5</w:t>
            </w:r>
          </w:p>
        </w:tc>
        <w:tc>
          <w:tcPr>
            <w:tcW w:w="368" w:type="pct"/>
            <w:tcBorders>
              <w:tl2br w:val="nil"/>
              <w:tr2bl w:val="nil"/>
            </w:tcBorders>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552" w:type="pct"/>
            <w:tcBorders>
              <w:tl2br w:val="nil"/>
              <w:tr2bl w:val="nil"/>
            </w:tcBorders>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378"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轻度</w:t>
            </w:r>
          </w:p>
        </w:tc>
      </w:tr>
      <w:tr w:rsidR="00DA1279">
        <w:trPr>
          <w:trHeight w:val="454"/>
        </w:trPr>
        <w:tc>
          <w:tcPr>
            <w:tcW w:w="208" w:type="pct"/>
            <w:tcBorders>
              <w:tl2br w:val="nil"/>
              <w:tr2bl w:val="nil"/>
            </w:tcBorders>
            <w:vAlign w:val="center"/>
          </w:tcPr>
          <w:p w:rsidR="00000000" w:rsidRDefault="000821D3" w:rsidP="00776522">
            <w:pPr>
              <w:pStyle w:val="afffffff6"/>
              <w:widowControl w:val="0"/>
              <w:numPr>
                <w:ilvl w:val="0"/>
                <w:numId w:val="61"/>
              </w:numPr>
              <w:spacing w:before="240" w:after="240" w:line="240" w:lineRule="auto"/>
              <w:ind w:left="0" w:firstLine="0"/>
              <w:jc w:val="center"/>
              <w:textAlignment w:val="baseline"/>
              <w:outlineLvl w:val="0"/>
              <w:rPr>
                <w:rFonts w:eastAsia="宋体"/>
                <w:b/>
                <w:color w:val="000000" w:themeColor="text1"/>
                <w:sz w:val="21"/>
                <w:szCs w:val="21"/>
              </w:rPr>
            </w:pPr>
            <w:bookmarkStart w:id="598" w:name="_Toc315"/>
            <w:bookmarkStart w:id="599" w:name="_Toc27910"/>
            <w:bookmarkStart w:id="600" w:name="_Toc30268"/>
            <w:bookmarkStart w:id="601" w:name="_Toc11295"/>
            <w:bookmarkStart w:id="602" w:name="_Toc18647"/>
            <w:bookmarkStart w:id="603" w:name="_Toc25090"/>
            <w:bookmarkStart w:id="604" w:name="_Toc5551"/>
            <w:bookmarkStart w:id="605" w:name="_Toc10518"/>
            <w:bookmarkEnd w:id="598"/>
            <w:bookmarkEnd w:id="599"/>
            <w:bookmarkEnd w:id="600"/>
            <w:bookmarkEnd w:id="601"/>
            <w:bookmarkEnd w:id="602"/>
            <w:bookmarkEnd w:id="603"/>
            <w:bookmarkEnd w:id="604"/>
            <w:bookmarkEnd w:id="605"/>
          </w:p>
        </w:tc>
        <w:tc>
          <w:tcPr>
            <w:tcW w:w="445"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保险粉</w:t>
            </w:r>
          </w:p>
        </w:tc>
        <w:tc>
          <w:tcPr>
            <w:tcW w:w="1103"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自热物质和混合物，类别1</w:t>
            </w:r>
          </w:p>
        </w:tc>
        <w:tc>
          <w:tcPr>
            <w:tcW w:w="343"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534"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332" w:type="pct"/>
            <w:tcBorders>
              <w:tl2br w:val="nil"/>
              <w:tr2bl w:val="nil"/>
            </w:tcBorders>
            <w:vAlign w:val="center"/>
          </w:tcPr>
          <w:p w:rsidR="00DA1279" w:rsidRDefault="007707C2">
            <w:pPr>
              <w:pStyle w:val="afffffff6"/>
              <w:widowControl w:val="0"/>
              <w:spacing w:line="240" w:lineRule="auto"/>
              <w:jc w:val="center"/>
              <w:rPr>
                <w:rFonts w:eastAsia="宋体"/>
                <w:color w:val="000000" w:themeColor="text1"/>
                <w:sz w:val="21"/>
                <w:szCs w:val="21"/>
              </w:rPr>
            </w:pPr>
            <w:r>
              <w:rPr>
                <w:rFonts w:eastAsia="宋体" w:hint="eastAsia"/>
                <w:color w:val="000000" w:themeColor="text1"/>
                <w:sz w:val="21"/>
                <w:szCs w:val="21"/>
              </w:rPr>
              <w:t>乙</w:t>
            </w:r>
          </w:p>
        </w:tc>
        <w:tc>
          <w:tcPr>
            <w:tcW w:w="366"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366"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368"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552"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378"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轻度</w:t>
            </w:r>
          </w:p>
        </w:tc>
      </w:tr>
      <w:tr w:rsidR="00DA1279">
        <w:trPr>
          <w:trHeight w:val="454"/>
        </w:trPr>
        <w:tc>
          <w:tcPr>
            <w:tcW w:w="208" w:type="pct"/>
            <w:tcBorders>
              <w:tl2br w:val="nil"/>
              <w:tr2bl w:val="nil"/>
            </w:tcBorders>
            <w:vAlign w:val="center"/>
          </w:tcPr>
          <w:p w:rsidR="00000000" w:rsidRDefault="000821D3" w:rsidP="00776522">
            <w:pPr>
              <w:pStyle w:val="afffffff6"/>
              <w:widowControl w:val="0"/>
              <w:numPr>
                <w:ilvl w:val="0"/>
                <w:numId w:val="61"/>
              </w:numPr>
              <w:spacing w:before="240" w:after="240" w:line="240" w:lineRule="auto"/>
              <w:ind w:left="0" w:firstLine="0"/>
              <w:jc w:val="center"/>
              <w:textAlignment w:val="baseline"/>
              <w:outlineLvl w:val="0"/>
              <w:rPr>
                <w:rFonts w:eastAsia="宋体"/>
                <w:b/>
                <w:color w:val="000000" w:themeColor="text1"/>
                <w:sz w:val="21"/>
                <w:szCs w:val="21"/>
              </w:rPr>
            </w:pPr>
            <w:bookmarkStart w:id="606" w:name="_Toc13551"/>
            <w:bookmarkStart w:id="607" w:name="_Toc17331"/>
            <w:bookmarkStart w:id="608" w:name="_Toc18885"/>
            <w:bookmarkStart w:id="609" w:name="_Toc26039"/>
            <w:bookmarkStart w:id="610" w:name="_Toc18594"/>
            <w:bookmarkStart w:id="611" w:name="_Toc27304"/>
            <w:bookmarkStart w:id="612" w:name="_Toc8611"/>
            <w:bookmarkStart w:id="613" w:name="_Toc14575"/>
            <w:bookmarkEnd w:id="606"/>
            <w:bookmarkEnd w:id="607"/>
            <w:bookmarkEnd w:id="608"/>
            <w:bookmarkEnd w:id="609"/>
            <w:bookmarkEnd w:id="610"/>
            <w:bookmarkEnd w:id="611"/>
            <w:bookmarkEnd w:id="612"/>
            <w:bookmarkEnd w:id="613"/>
          </w:p>
        </w:tc>
        <w:tc>
          <w:tcPr>
            <w:tcW w:w="445"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氢氧化钠、氢氧化钠溶液（30%）</w:t>
            </w:r>
          </w:p>
        </w:tc>
        <w:tc>
          <w:tcPr>
            <w:tcW w:w="1103"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皮肤腐蚀/刺激，类别1A</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严重眼损伤/眼刺激，类别1</w:t>
            </w:r>
          </w:p>
        </w:tc>
        <w:tc>
          <w:tcPr>
            <w:tcW w:w="343"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534"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332" w:type="pct"/>
            <w:tcBorders>
              <w:tl2br w:val="nil"/>
              <w:tr2bl w:val="nil"/>
            </w:tcBorders>
            <w:vAlign w:val="center"/>
          </w:tcPr>
          <w:p w:rsidR="00DA1279" w:rsidRDefault="007707C2">
            <w:pPr>
              <w:pStyle w:val="afffffff6"/>
              <w:widowControl w:val="0"/>
              <w:spacing w:line="240" w:lineRule="auto"/>
              <w:jc w:val="center"/>
              <w:rPr>
                <w:rFonts w:eastAsia="宋体"/>
                <w:color w:val="000000" w:themeColor="text1"/>
                <w:sz w:val="21"/>
                <w:szCs w:val="21"/>
              </w:rPr>
            </w:pPr>
            <w:r>
              <w:rPr>
                <w:rFonts w:eastAsia="宋体" w:hint="eastAsia"/>
                <w:color w:val="000000" w:themeColor="text1"/>
                <w:sz w:val="21"/>
                <w:szCs w:val="21"/>
              </w:rPr>
              <w:t>戊</w:t>
            </w:r>
          </w:p>
        </w:tc>
        <w:tc>
          <w:tcPr>
            <w:tcW w:w="366" w:type="pct"/>
            <w:tcBorders>
              <w:tl2br w:val="nil"/>
              <w:tr2bl w:val="nil"/>
            </w:tcBorders>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366" w:type="pct"/>
            <w:tcBorders>
              <w:tl2br w:val="nil"/>
              <w:tr2bl w:val="nil"/>
            </w:tcBorders>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368" w:type="pct"/>
            <w:tcBorders>
              <w:tl2br w:val="nil"/>
              <w:tr2bl w:val="nil"/>
            </w:tcBorders>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552" w:type="pct"/>
            <w:tcBorders>
              <w:tl2br w:val="nil"/>
              <w:tr2bl w:val="nil"/>
            </w:tcBorders>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378"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轻度</w:t>
            </w:r>
          </w:p>
        </w:tc>
      </w:tr>
      <w:tr w:rsidR="00DA1279">
        <w:trPr>
          <w:trHeight w:val="454"/>
        </w:trPr>
        <w:tc>
          <w:tcPr>
            <w:tcW w:w="208" w:type="pct"/>
            <w:tcBorders>
              <w:tl2br w:val="nil"/>
              <w:tr2bl w:val="nil"/>
            </w:tcBorders>
            <w:vAlign w:val="center"/>
          </w:tcPr>
          <w:p w:rsidR="00000000" w:rsidRDefault="000821D3" w:rsidP="00776522">
            <w:pPr>
              <w:pStyle w:val="afffffff6"/>
              <w:widowControl w:val="0"/>
              <w:numPr>
                <w:ilvl w:val="0"/>
                <w:numId w:val="61"/>
              </w:numPr>
              <w:spacing w:before="240" w:after="240" w:line="240" w:lineRule="auto"/>
              <w:ind w:left="0" w:firstLine="0"/>
              <w:jc w:val="center"/>
              <w:textAlignment w:val="baseline"/>
              <w:outlineLvl w:val="0"/>
              <w:rPr>
                <w:rFonts w:eastAsia="宋体"/>
                <w:b/>
                <w:color w:val="000000" w:themeColor="text1"/>
                <w:sz w:val="21"/>
                <w:szCs w:val="21"/>
              </w:rPr>
            </w:pPr>
            <w:bookmarkStart w:id="614" w:name="_Toc4166"/>
            <w:bookmarkStart w:id="615" w:name="_Toc920"/>
            <w:bookmarkStart w:id="616" w:name="_Toc15738"/>
            <w:bookmarkStart w:id="617" w:name="_Toc15552"/>
            <w:bookmarkStart w:id="618" w:name="_Toc8647"/>
            <w:bookmarkStart w:id="619" w:name="_Toc471"/>
            <w:bookmarkEnd w:id="614"/>
            <w:bookmarkEnd w:id="615"/>
            <w:bookmarkEnd w:id="616"/>
            <w:bookmarkEnd w:id="617"/>
            <w:bookmarkEnd w:id="618"/>
            <w:bookmarkEnd w:id="619"/>
          </w:p>
        </w:tc>
        <w:tc>
          <w:tcPr>
            <w:tcW w:w="445"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w:t>
            </w:r>
          </w:p>
        </w:tc>
        <w:tc>
          <w:tcPr>
            <w:tcW w:w="1103"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易燃气体，类别1</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加压气体</w:t>
            </w:r>
          </w:p>
        </w:tc>
        <w:tc>
          <w:tcPr>
            <w:tcW w:w="343" w:type="pct"/>
            <w:tcBorders>
              <w:tl2br w:val="nil"/>
              <w:tr2bl w:val="nil"/>
            </w:tcBorders>
            <w:vAlign w:val="center"/>
          </w:tcPr>
          <w:p w:rsidR="00DA1279" w:rsidRDefault="007707C2">
            <w:pPr>
              <w:pStyle w:val="afffffff6"/>
              <w:widowControl w:val="0"/>
              <w:spacing w:line="240" w:lineRule="auto"/>
              <w:jc w:val="center"/>
              <w:rPr>
                <w:rFonts w:eastAsia="宋体"/>
                <w:color w:val="000000" w:themeColor="text1"/>
                <w:sz w:val="21"/>
                <w:szCs w:val="21"/>
              </w:rPr>
            </w:pPr>
            <w:r>
              <w:rPr>
                <w:rFonts w:eastAsia="宋体" w:hint="eastAsia"/>
                <w:color w:val="000000" w:themeColor="text1"/>
                <w:sz w:val="21"/>
                <w:szCs w:val="21"/>
              </w:rPr>
              <w:t>-188</w:t>
            </w:r>
          </w:p>
        </w:tc>
        <w:tc>
          <w:tcPr>
            <w:tcW w:w="534" w:type="pct"/>
            <w:tcBorders>
              <w:tl2br w:val="nil"/>
              <w:tr2bl w:val="nil"/>
            </w:tcBorders>
            <w:vAlign w:val="center"/>
          </w:tcPr>
          <w:p w:rsidR="00DA1279" w:rsidRDefault="007707C2">
            <w:pPr>
              <w:pStyle w:val="afffffff6"/>
              <w:widowControl w:val="0"/>
              <w:spacing w:line="240" w:lineRule="auto"/>
              <w:jc w:val="center"/>
              <w:rPr>
                <w:rFonts w:eastAsia="宋体"/>
                <w:color w:val="000000" w:themeColor="text1"/>
                <w:sz w:val="21"/>
                <w:szCs w:val="21"/>
              </w:rPr>
            </w:pPr>
            <w:r>
              <w:rPr>
                <w:rFonts w:eastAsia="宋体" w:hint="eastAsia"/>
                <w:color w:val="000000" w:themeColor="text1"/>
                <w:sz w:val="21"/>
                <w:szCs w:val="21"/>
              </w:rPr>
              <w:t>5.3-15</w:t>
            </w:r>
          </w:p>
        </w:tc>
        <w:tc>
          <w:tcPr>
            <w:tcW w:w="332" w:type="pct"/>
            <w:tcBorders>
              <w:tl2br w:val="nil"/>
              <w:tr2bl w:val="nil"/>
            </w:tcBorders>
            <w:vAlign w:val="center"/>
          </w:tcPr>
          <w:p w:rsidR="00DA1279" w:rsidRDefault="007707C2">
            <w:pPr>
              <w:pStyle w:val="afffffff6"/>
              <w:widowControl w:val="0"/>
              <w:spacing w:line="240" w:lineRule="auto"/>
              <w:jc w:val="center"/>
              <w:rPr>
                <w:rFonts w:eastAsia="宋体"/>
                <w:color w:val="000000" w:themeColor="text1"/>
                <w:sz w:val="21"/>
                <w:szCs w:val="21"/>
              </w:rPr>
            </w:pPr>
            <w:r>
              <w:rPr>
                <w:rFonts w:eastAsia="宋体" w:hint="eastAsia"/>
                <w:color w:val="000000" w:themeColor="text1"/>
                <w:sz w:val="21"/>
                <w:szCs w:val="21"/>
              </w:rPr>
              <w:t>甲</w:t>
            </w:r>
          </w:p>
        </w:tc>
        <w:tc>
          <w:tcPr>
            <w:tcW w:w="366"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366"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368"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c>
          <w:tcPr>
            <w:tcW w:w="552" w:type="pct"/>
            <w:tcBorders>
              <w:tl2br w:val="nil"/>
              <w:tr2bl w:val="nil"/>
            </w:tcBorders>
            <w:vAlign w:val="center"/>
          </w:tcPr>
          <w:p w:rsidR="00DA1279" w:rsidRDefault="007707C2">
            <w:pPr>
              <w:jc w:val="center"/>
              <w:rPr>
                <w:rFonts w:ascii="宋体" w:hAnsi="宋体" w:cs="宋体"/>
                <w:color w:val="000000" w:themeColor="text1"/>
                <w:kern w:val="0"/>
                <w:sz w:val="21"/>
                <w:szCs w:val="21"/>
                <w:lang w:val="en-GB"/>
              </w:rPr>
            </w:pPr>
            <w:r>
              <w:rPr>
                <w:rFonts w:ascii="宋体" w:hAnsi="宋体" w:cs="宋体" w:hint="eastAsia"/>
                <w:color w:val="000000" w:themeColor="text1"/>
                <w:kern w:val="0"/>
                <w:sz w:val="21"/>
                <w:szCs w:val="21"/>
                <w:lang w:val="en-GB"/>
              </w:rPr>
              <w:t>无资料</w:t>
            </w:r>
          </w:p>
        </w:tc>
        <w:tc>
          <w:tcPr>
            <w:tcW w:w="378" w:type="pct"/>
            <w:tcBorders>
              <w:tl2br w:val="nil"/>
              <w:tr2bl w:val="nil"/>
            </w:tcBorders>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中度</w:t>
            </w:r>
          </w:p>
        </w:tc>
      </w:tr>
    </w:tbl>
    <w:p w:rsidR="00DA1279" w:rsidRDefault="007707C2" w:rsidP="00776522">
      <w:pPr>
        <w:spacing w:afterLines="50"/>
        <w:rPr>
          <w:color w:val="000000" w:themeColor="text1"/>
          <w:kern w:val="0"/>
          <w:sz w:val="21"/>
          <w:szCs w:val="21"/>
        </w:rPr>
      </w:pPr>
      <w:r>
        <w:rPr>
          <w:rFonts w:hint="eastAsia"/>
          <w:color w:val="000000" w:themeColor="text1"/>
          <w:kern w:val="0"/>
          <w:sz w:val="21"/>
          <w:szCs w:val="21"/>
        </w:rPr>
        <w:t>注：职业接触限值以《工作场所有害因素职业接触限值第</w:t>
      </w:r>
      <w:r>
        <w:rPr>
          <w:rFonts w:hint="eastAsia"/>
          <w:color w:val="000000" w:themeColor="text1"/>
          <w:kern w:val="0"/>
          <w:sz w:val="21"/>
          <w:szCs w:val="21"/>
        </w:rPr>
        <w:t>1</w:t>
      </w:r>
      <w:r>
        <w:rPr>
          <w:rFonts w:hint="eastAsia"/>
          <w:color w:val="000000" w:themeColor="text1"/>
          <w:kern w:val="0"/>
          <w:sz w:val="21"/>
          <w:szCs w:val="21"/>
        </w:rPr>
        <w:t>部分：化学有害因素》</w:t>
      </w:r>
      <w:r>
        <w:rPr>
          <w:rFonts w:hint="eastAsia"/>
          <w:color w:val="000000" w:themeColor="text1"/>
          <w:kern w:val="0"/>
          <w:sz w:val="21"/>
          <w:szCs w:val="21"/>
        </w:rPr>
        <w:t>GBZ2.1-2019</w:t>
      </w:r>
      <w:r>
        <w:rPr>
          <w:rFonts w:hint="eastAsia"/>
          <w:color w:val="000000" w:themeColor="text1"/>
          <w:kern w:val="0"/>
          <w:sz w:val="21"/>
          <w:szCs w:val="21"/>
        </w:rPr>
        <w:t>为准，危害程度以《职业性接触毒物危害程度分级》</w:t>
      </w:r>
      <w:r>
        <w:rPr>
          <w:rFonts w:hint="eastAsia"/>
          <w:color w:val="000000" w:themeColor="text1"/>
          <w:kern w:val="0"/>
          <w:sz w:val="21"/>
          <w:szCs w:val="21"/>
        </w:rPr>
        <w:t>GBZ/T230-2010</w:t>
      </w:r>
      <w:r>
        <w:rPr>
          <w:rFonts w:hint="eastAsia"/>
          <w:color w:val="000000" w:themeColor="text1"/>
          <w:kern w:val="0"/>
          <w:sz w:val="21"/>
          <w:szCs w:val="21"/>
        </w:rPr>
        <w:t>所给出的为准。</w:t>
      </w:r>
    </w:p>
    <w:p w:rsidR="00DA1279" w:rsidRDefault="007707C2">
      <w:pPr>
        <w:autoSpaceDE w:val="0"/>
        <w:autoSpaceDN w:val="0"/>
        <w:adjustRightInd w:val="0"/>
        <w:spacing w:line="360" w:lineRule="auto"/>
        <w:ind w:firstLineChars="200" w:firstLine="560"/>
        <w:rPr>
          <w:bCs/>
          <w:color w:val="000000" w:themeColor="text1"/>
          <w:kern w:val="0"/>
          <w:szCs w:val="28"/>
        </w:rPr>
      </w:pPr>
      <w:r>
        <w:rPr>
          <w:rFonts w:hint="eastAsia"/>
          <w:color w:val="000000" w:themeColor="text1"/>
          <w:kern w:val="0"/>
          <w:szCs w:val="28"/>
        </w:rPr>
        <w:t>金林针织公司</w:t>
      </w:r>
      <w:r>
        <w:rPr>
          <w:rFonts w:hint="eastAsia"/>
          <w:bCs/>
          <w:color w:val="000000" w:themeColor="text1"/>
          <w:kern w:val="0"/>
          <w:szCs w:val="28"/>
        </w:rPr>
        <w:t>涉及的危险化学品危险性主要表现在以下几个方面：</w:t>
      </w:r>
    </w:p>
    <w:p w:rsidR="00000000" w:rsidRDefault="007707C2">
      <w:pPr>
        <w:pStyle w:val="affffffffffffc"/>
        <w:widowControl w:val="0"/>
        <w:numPr>
          <w:ilvl w:val="0"/>
          <w:numId w:val="62"/>
        </w:numPr>
        <w:spacing w:line="360" w:lineRule="auto"/>
        <w:ind w:left="980" w:firstLineChars="0" w:hanging="420"/>
        <w:rPr>
          <w:color w:val="000000" w:themeColor="text1"/>
          <w:sz w:val="28"/>
          <w:szCs w:val="28"/>
        </w:rPr>
      </w:pPr>
      <w:r>
        <w:rPr>
          <w:rFonts w:hint="eastAsia"/>
          <w:color w:val="000000" w:themeColor="text1"/>
          <w:sz w:val="28"/>
          <w:szCs w:val="28"/>
        </w:rPr>
        <w:t>火灾、爆炸</w:t>
      </w:r>
    </w:p>
    <w:p w:rsidR="00000000" w:rsidRDefault="007707C2">
      <w:pPr>
        <w:numPr>
          <w:ilvl w:val="0"/>
          <w:numId w:val="63"/>
        </w:numPr>
        <w:adjustRightInd w:val="0"/>
        <w:snapToGrid w:val="0"/>
        <w:spacing w:line="360" w:lineRule="auto"/>
        <w:ind w:left="0" w:firstLineChars="200" w:firstLine="560"/>
        <w:rPr>
          <w:color w:val="000000" w:themeColor="text1"/>
          <w:kern w:val="0"/>
          <w:szCs w:val="22"/>
        </w:rPr>
      </w:pPr>
      <w:r>
        <w:rPr>
          <w:color w:val="000000" w:themeColor="text1"/>
          <w:kern w:val="0"/>
          <w:szCs w:val="22"/>
        </w:rPr>
        <w:t>金林针织公司</w:t>
      </w:r>
      <w:r>
        <w:rPr>
          <w:rFonts w:hint="eastAsia"/>
          <w:color w:val="000000" w:themeColor="text1"/>
          <w:kern w:val="0"/>
          <w:szCs w:val="22"/>
        </w:rPr>
        <w:t>所使用的危险化学品中，双氧水和保险粉火灾危险类别为乙类，天然气火灾危险类别为甲类。</w:t>
      </w:r>
    </w:p>
    <w:p w:rsidR="00DA1279" w:rsidRDefault="007707C2" w:rsidP="007707C2">
      <w:pPr>
        <w:numPr>
          <w:ilvl w:val="0"/>
          <w:numId w:val="63"/>
        </w:numPr>
        <w:adjustRightInd w:val="0"/>
        <w:snapToGrid w:val="0"/>
        <w:spacing w:line="360" w:lineRule="auto"/>
        <w:ind w:left="0" w:firstLineChars="200" w:firstLine="560"/>
        <w:rPr>
          <w:color w:val="000000" w:themeColor="text1"/>
          <w:kern w:val="0"/>
          <w:szCs w:val="28"/>
        </w:rPr>
        <w:sectPr w:rsidR="00DA1279">
          <w:pgSz w:w="16840" w:h="11907" w:orient="landscape"/>
          <w:pgMar w:top="1588" w:right="1418" w:bottom="1134" w:left="1134" w:header="851" w:footer="992" w:gutter="0"/>
          <w:paperSrc w:first="7" w:other="7"/>
          <w:cols w:space="720"/>
          <w:docGrid w:linePitch="312"/>
        </w:sectPr>
      </w:pPr>
      <w:r>
        <w:rPr>
          <w:rFonts w:hint="eastAsia"/>
          <w:color w:val="000000" w:themeColor="text1"/>
          <w:kern w:val="0"/>
          <w:szCs w:val="22"/>
        </w:rPr>
        <w:t>双氧水为</w:t>
      </w:r>
      <w:r>
        <w:rPr>
          <w:rFonts w:ascii="宋体" w:hAnsi="宋体" w:hint="eastAsia"/>
          <w:color w:val="000000" w:themeColor="text1"/>
          <w:kern w:val="0"/>
        </w:rPr>
        <w:t>爆炸性强氧化剂。过氧化氢本身不燃，但能与可燃物反应放出大量热量和氧气而引起着火爆炸。过氧</w:t>
      </w:r>
      <w:r>
        <w:rPr>
          <w:rFonts w:ascii="宋体" w:hAnsi="宋体" w:hint="eastAsia"/>
          <w:color w:val="000000" w:themeColor="text1"/>
          <w:kern w:val="0"/>
        </w:rPr>
        <w:lastRenderedPageBreak/>
        <w:t>化氢在pH值3.4～4.5时最稳定，在碱性溶液中极易分解，在遇强光，特别是短波射线照射时也能发生分解。当加热</w:t>
      </w:r>
    </w:p>
    <w:p w:rsidR="00DA1279" w:rsidRDefault="007707C2">
      <w:pPr>
        <w:adjustRightInd w:val="0"/>
        <w:snapToGrid w:val="0"/>
        <w:spacing w:line="360" w:lineRule="auto"/>
        <w:rPr>
          <w:color w:val="000000" w:themeColor="text1"/>
          <w:kern w:val="0"/>
          <w:szCs w:val="22"/>
        </w:rPr>
      </w:pPr>
      <w:r>
        <w:rPr>
          <w:rFonts w:ascii="宋体" w:hAnsi="宋体" w:hint="eastAsia"/>
          <w:color w:val="000000" w:themeColor="text1"/>
          <w:kern w:val="0"/>
        </w:rPr>
        <w:lastRenderedPageBreak/>
        <w:t>到100℃以上时，开始急剧分解。它与许多有机物如糖、淀粉、醇类、石油产品等形成爆炸性混合物，在撞击、受热或电火花作用下能发生爆炸。过氧化氢与许多无机物或杂质接触后会迅速分解而导致爆炸，放出大量的热量、氧和水蒸气。大多数重金属（如铁、铜、银、铅、汞、锌、钴、镍、铬、锰等）及其氧化物和盐类都是活性催化剂，尘土、香烟灰、粉尘、铁锈等也能加速分解。</w:t>
      </w:r>
    </w:p>
    <w:p w:rsidR="00000000" w:rsidRDefault="007707C2">
      <w:pPr>
        <w:numPr>
          <w:ilvl w:val="0"/>
          <w:numId w:val="63"/>
        </w:numPr>
        <w:adjustRightInd w:val="0"/>
        <w:snapToGrid w:val="0"/>
        <w:spacing w:line="360" w:lineRule="auto"/>
        <w:ind w:left="0" w:firstLineChars="200" w:firstLine="560"/>
        <w:rPr>
          <w:color w:val="000000" w:themeColor="text1"/>
          <w:kern w:val="0"/>
          <w:szCs w:val="22"/>
        </w:rPr>
      </w:pPr>
      <w:r>
        <w:rPr>
          <w:rFonts w:ascii="宋体" w:hAnsi="宋体" w:hint="eastAsia"/>
          <w:color w:val="000000" w:themeColor="text1"/>
          <w:kern w:val="0"/>
        </w:rPr>
        <w:t>保险粉为强还原剂。250℃时能自燃。加热或接触明火会引起燃烧。暴露在空气中会被氧化而变质。遇水、酸类或与有机物、氧化剂接触，都可放出大量热而引起剧烈燃烧，并放出有毒和易燃的二氧化硫。</w:t>
      </w:r>
    </w:p>
    <w:p w:rsidR="00000000" w:rsidRDefault="007707C2">
      <w:pPr>
        <w:numPr>
          <w:ilvl w:val="0"/>
          <w:numId w:val="63"/>
        </w:numPr>
        <w:adjustRightInd w:val="0"/>
        <w:snapToGrid w:val="0"/>
        <w:spacing w:line="360" w:lineRule="auto"/>
        <w:ind w:left="0" w:firstLineChars="200" w:firstLine="560"/>
        <w:rPr>
          <w:color w:val="000000" w:themeColor="text1"/>
          <w:kern w:val="0"/>
          <w:szCs w:val="22"/>
        </w:rPr>
      </w:pPr>
      <w:r>
        <w:rPr>
          <w:rFonts w:hint="eastAsia"/>
          <w:color w:val="000000" w:themeColor="text1"/>
          <w:kern w:val="0"/>
          <w:szCs w:val="22"/>
        </w:rPr>
        <w:t>天然气</w:t>
      </w:r>
      <w:r>
        <w:rPr>
          <w:rFonts w:ascii="宋体" w:hAnsi="宋体" w:hint="eastAsia"/>
          <w:color w:val="000000" w:themeColor="text1"/>
          <w:kern w:val="0"/>
        </w:rPr>
        <w:t>易燃爆。与空气混合能形成爆炸性混合物，遇热源和明火有燃烧爆炸的危险。与五氧化溴、氯气、次氯酸、三氟化氮、液氧、二氟化氧及其他强氧化剂接触剧烈反应</w:t>
      </w:r>
      <w:r>
        <w:rPr>
          <w:rFonts w:hint="eastAsia"/>
          <w:color w:val="000000" w:themeColor="text1"/>
          <w:kern w:val="0"/>
          <w:szCs w:val="22"/>
        </w:rPr>
        <w:t>。</w:t>
      </w:r>
    </w:p>
    <w:p w:rsidR="00000000" w:rsidRDefault="007707C2">
      <w:pPr>
        <w:pStyle w:val="affffffffffffc"/>
        <w:widowControl w:val="0"/>
        <w:numPr>
          <w:ilvl w:val="0"/>
          <w:numId w:val="62"/>
        </w:numPr>
        <w:spacing w:line="360" w:lineRule="auto"/>
        <w:ind w:left="980" w:firstLineChars="0"/>
        <w:rPr>
          <w:color w:val="000000" w:themeColor="text1"/>
          <w:sz w:val="28"/>
          <w:szCs w:val="28"/>
        </w:rPr>
      </w:pPr>
      <w:r>
        <w:rPr>
          <w:rFonts w:hint="eastAsia"/>
          <w:color w:val="000000" w:themeColor="text1"/>
          <w:sz w:val="28"/>
          <w:szCs w:val="28"/>
        </w:rPr>
        <w:t>中毒</w:t>
      </w:r>
    </w:p>
    <w:p w:rsidR="00DA1279" w:rsidRDefault="007707C2">
      <w:pPr>
        <w:spacing w:line="360" w:lineRule="auto"/>
        <w:ind w:firstLineChars="200" w:firstLine="560"/>
        <w:rPr>
          <w:rFonts w:ascii="宋体" w:hAnsi="宋体" w:cs="宋体"/>
          <w:color w:val="000000" w:themeColor="text1"/>
          <w:kern w:val="0"/>
          <w:szCs w:val="28"/>
        </w:rPr>
      </w:pPr>
      <w:bookmarkStart w:id="620" w:name="_Toc198521491"/>
      <w:bookmarkStart w:id="621" w:name="_Toc198457563"/>
      <w:bookmarkStart w:id="622" w:name="_Toc234394492"/>
      <w:bookmarkStart w:id="623" w:name="_Toc190762563"/>
      <w:r>
        <w:rPr>
          <w:rFonts w:ascii="宋体" w:hAnsi="宋体" w:cs="宋体" w:hint="eastAsia"/>
          <w:color w:val="000000" w:themeColor="text1"/>
          <w:kern w:val="0"/>
          <w:szCs w:val="28"/>
        </w:rPr>
        <w:t>乙酸溶液</w:t>
      </w:r>
      <w:r>
        <w:rPr>
          <w:rFonts w:hint="eastAsia"/>
          <w:color w:val="000000" w:themeColor="text1"/>
          <w:kern w:val="0"/>
          <w:szCs w:val="28"/>
        </w:rPr>
        <w:t>（涉及企业机密，不予公开）</w:t>
      </w:r>
      <w:r>
        <w:rPr>
          <w:rFonts w:ascii="宋体" w:hAnsi="宋体" w:cs="宋体" w:hint="eastAsia"/>
          <w:color w:val="000000" w:themeColor="text1"/>
          <w:kern w:val="0"/>
          <w:szCs w:val="28"/>
        </w:rPr>
        <w:t>和天然气的毒害性等级为III级中度危害，有一定的毒性，若人体长期吸入、接触可能会导致疾病。</w:t>
      </w:r>
    </w:p>
    <w:p w:rsidR="00DA1279" w:rsidRDefault="007707C2">
      <w:pPr>
        <w:pStyle w:val="af8"/>
        <w:ind w:firstLineChars="200" w:firstLine="560"/>
        <w:rPr>
          <w:color w:val="000000" w:themeColor="text1"/>
          <w:kern w:val="0"/>
        </w:rPr>
      </w:pPr>
      <w:r>
        <w:rPr>
          <w:rFonts w:hint="eastAsia"/>
          <w:color w:val="000000" w:themeColor="text1"/>
          <w:kern w:val="0"/>
        </w:rPr>
        <w:t>保险粉有致敏性和刺激性。</w:t>
      </w:r>
    </w:p>
    <w:p w:rsidR="00000000" w:rsidRDefault="007707C2">
      <w:pPr>
        <w:pStyle w:val="affffffffffffc"/>
        <w:widowControl w:val="0"/>
        <w:numPr>
          <w:ilvl w:val="0"/>
          <w:numId w:val="62"/>
        </w:numPr>
        <w:spacing w:line="360" w:lineRule="auto"/>
        <w:ind w:left="980" w:firstLineChars="0"/>
        <w:rPr>
          <w:color w:val="000000" w:themeColor="text1"/>
          <w:sz w:val="28"/>
          <w:szCs w:val="28"/>
        </w:rPr>
      </w:pPr>
      <w:r>
        <w:rPr>
          <w:rFonts w:hint="eastAsia"/>
          <w:color w:val="000000" w:themeColor="text1"/>
          <w:sz w:val="28"/>
          <w:szCs w:val="28"/>
        </w:rPr>
        <w:t>化学品灼烫</w:t>
      </w:r>
    </w:p>
    <w:p w:rsidR="00DA1279" w:rsidRDefault="007707C2">
      <w:pPr>
        <w:spacing w:line="360" w:lineRule="auto"/>
        <w:ind w:firstLineChars="200" w:firstLine="560"/>
        <w:rPr>
          <w:color w:val="000000" w:themeColor="text1"/>
          <w:kern w:val="0"/>
          <w:szCs w:val="28"/>
        </w:rPr>
      </w:pPr>
      <w:r>
        <w:rPr>
          <w:rFonts w:hint="eastAsia"/>
          <w:color w:val="000000" w:themeColor="text1"/>
          <w:kern w:val="0"/>
          <w:szCs w:val="28"/>
        </w:rPr>
        <w:t>氢氧化钠、氢氧化钠溶液（</w:t>
      </w:r>
      <w:r>
        <w:rPr>
          <w:rFonts w:hint="eastAsia"/>
          <w:color w:val="000000" w:themeColor="text1"/>
          <w:kern w:val="0"/>
          <w:szCs w:val="28"/>
        </w:rPr>
        <w:t>30%</w:t>
      </w:r>
      <w:r>
        <w:rPr>
          <w:rFonts w:hint="eastAsia"/>
          <w:color w:val="000000" w:themeColor="text1"/>
          <w:kern w:val="0"/>
          <w:szCs w:val="28"/>
        </w:rPr>
        <w:t>）属于腐蚀品，乙酸溶液具有腐蚀性，</w:t>
      </w:r>
      <w:r>
        <w:rPr>
          <w:color w:val="000000" w:themeColor="text1"/>
          <w:kern w:val="0"/>
          <w:szCs w:val="28"/>
        </w:rPr>
        <w:t>会对人体产生腐蚀性伤害即化学灼伤。如在装卸作业</w:t>
      </w:r>
      <w:r>
        <w:rPr>
          <w:rFonts w:hint="eastAsia"/>
          <w:color w:val="000000" w:themeColor="text1"/>
          <w:kern w:val="0"/>
          <w:szCs w:val="28"/>
        </w:rPr>
        <w:t>、投料</w:t>
      </w:r>
      <w:r>
        <w:rPr>
          <w:color w:val="000000" w:themeColor="text1"/>
          <w:kern w:val="0"/>
          <w:szCs w:val="28"/>
        </w:rPr>
        <w:t>时发生泄漏</w:t>
      </w:r>
      <w:r>
        <w:rPr>
          <w:rFonts w:hint="eastAsia"/>
          <w:color w:val="000000" w:themeColor="text1"/>
          <w:kern w:val="0"/>
          <w:szCs w:val="28"/>
        </w:rPr>
        <w:t>或飞溅</w:t>
      </w:r>
      <w:r>
        <w:rPr>
          <w:color w:val="000000" w:themeColor="text1"/>
          <w:kern w:val="0"/>
          <w:szCs w:val="28"/>
        </w:rPr>
        <w:t>，操作人员接触后均会造成对人体的损害。</w:t>
      </w:r>
    </w:p>
    <w:p w:rsidR="00000000" w:rsidRDefault="007707C2">
      <w:pPr>
        <w:pStyle w:val="affffffffffffc"/>
        <w:widowControl w:val="0"/>
        <w:numPr>
          <w:ilvl w:val="0"/>
          <w:numId w:val="62"/>
        </w:numPr>
        <w:spacing w:line="360" w:lineRule="auto"/>
        <w:ind w:left="980" w:firstLineChars="0" w:hanging="420"/>
        <w:rPr>
          <w:color w:val="000000" w:themeColor="text1"/>
          <w:sz w:val="28"/>
          <w:szCs w:val="28"/>
        </w:rPr>
      </w:pPr>
      <w:r>
        <w:rPr>
          <w:rFonts w:hint="eastAsia"/>
          <w:color w:val="000000" w:themeColor="text1"/>
          <w:sz w:val="28"/>
          <w:szCs w:val="28"/>
        </w:rPr>
        <w:t>禁忌性</w:t>
      </w:r>
    </w:p>
    <w:p w:rsidR="00DA1279" w:rsidRDefault="007707C2">
      <w:pPr>
        <w:spacing w:line="360" w:lineRule="auto"/>
        <w:ind w:firstLineChars="200" w:firstLine="560"/>
        <w:rPr>
          <w:rFonts w:ascii="宋体" w:hAnsi="宋体" w:cs="宋体"/>
          <w:color w:val="000000" w:themeColor="text1"/>
          <w:kern w:val="0"/>
        </w:rPr>
      </w:pPr>
      <w:r>
        <w:rPr>
          <w:rFonts w:ascii="宋体" w:hAnsi="宋体" w:cs="宋体" w:hint="eastAsia"/>
          <w:color w:val="000000" w:themeColor="text1"/>
          <w:kern w:val="0"/>
        </w:rPr>
        <w:t>金林针织公司使用的危险化学品禁忌特性见下表。</w:t>
      </w:r>
    </w:p>
    <w:p w:rsidR="00DA1279" w:rsidRDefault="00DA1279">
      <w:pPr>
        <w:spacing w:line="360" w:lineRule="auto"/>
        <w:jc w:val="center"/>
        <w:rPr>
          <w:rFonts w:ascii="黑体" w:eastAsia="黑体" w:hAnsi="黑体"/>
          <w:b/>
          <w:color w:val="000000" w:themeColor="text1"/>
          <w:kern w:val="0"/>
          <w:sz w:val="24"/>
          <w:szCs w:val="24"/>
        </w:rPr>
      </w:pPr>
    </w:p>
    <w:p w:rsidR="00DA1279" w:rsidRDefault="00DA1279">
      <w:pPr>
        <w:spacing w:line="360" w:lineRule="auto"/>
        <w:jc w:val="center"/>
        <w:rPr>
          <w:rFonts w:ascii="黑体" w:eastAsia="黑体" w:hAnsi="黑体"/>
          <w:b/>
          <w:color w:val="000000" w:themeColor="text1"/>
          <w:kern w:val="0"/>
          <w:sz w:val="24"/>
          <w:szCs w:val="24"/>
        </w:rPr>
      </w:pPr>
    </w:p>
    <w:p w:rsidR="00DA1279" w:rsidRDefault="00DA1279">
      <w:pPr>
        <w:spacing w:line="360" w:lineRule="auto"/>
        <w:jc w:val="center"/>
        <w:rPr>
          <w:rFonts w:ascii="黑体" w:eastAsia="黑体" w:hAnsi="黑体"/>
          <w:b/>
          <w:color w:val="000000" w:themeColor="text1"/>
          <w:kern w:val="0"/>
          <w:sz w:val="24"/>
          <w:szCs w:val="24"/>
        </w:rPr>
      </w:pPr>
    </w:p>
    <w:p w:rsidR="00DA1279" w:rsidRDefault="00DA1279">
      <w:pPr>
        <w:pStyle w:val="af8"/>
        <w:ind w:firstLine="241"/>
        <w:rPr>
          <w:rFonts w:ascii="黑体" w:eastAsia="黑体" w:hAnsi="黑体"/>
          <w:b/>
          <w:color w:val="000000" w:themeColor="text1"/>
          <w:kern w:val="0"/>
          <w:sz w:val="24"/>
          <w:szCs w:val="24"/>
        </w:rPr>
      </w:pPr>
    </w:p>
    <w:p w:rsidR="00DA1279" w:rsidRDefault="00DA1279">
      <w:pPr>
        <w:rPr>
          <w:color w:val="000000" w:themeColor="text1"/>
          <w:kern w:val="0"/>
        </w:rPr>
      </w:pPr>
    </w:p>
    <w:p w:rsidR="00DA1279" w:rsidRDefault="007707C2">
      <w:pPr>
        <w:spacing w:line="360" w:lineRule="auto"/>
        <w:jc w:val="center"/>
        <w:rPr>
          <w:rFonts w:ascii="黑体" w:eastAsia="黑体" w:hAnsi="黑体"/>
          <w:b/>
          <w:color w:val="000000" w:themeColor="text1"/>
          <w:kern w:val="0"/>
          <w:sz w:val="24"/>
          <w:szCs w:val="24"/>
        </w:rPr>
      </w:pPr>
      <w:r>
        <w:rPr>
          <w:rFonts w:ascii="黑体" w:eastAsia="黑体" w:hAnsi="黑体" w:hint="eastAsia"/>
          <w:b/>
          <w:color w:val="000000" w:themeColor="text1"/>
          <w:kern w:val="0"/>
          <w:sz w:val="24"/>
          <w:szCs w:val="24"/>
        </w:rPr>
        <w:lastRenderedPageBreak/>
        <w:t>表3.2-4物料配伍禁忌一览表</w:t>
      </w:r>
    </w:p>
    <w:tbl>
      <w:tblPr>
        <w:tblW w:w="488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0"/>
        <w:gridCol w:w="1618"/>
        <w:gridCol w:w="6777"/>
      </w:tblGrid>
      <w:tr w:rsidR="00DA1279">
        <w:trPr>
          <w:trHeight w:val="454"/>
          <w:tblHeader/>
          <w:jc w:val="center"/>
        </w:trPr>
        <w:tc>
          <w:tcPr>
            <w:tcW w:w="430"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序号</w:t>
            </w:r>
          </w:p>
        </w:tc>
        <w:tc>
          <w:tcPr>
            <w:tcW w:w="881"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名称</w:t>
            </w:r>
          </w:p>
        </w:tc>
        <w:tc>
          <w:tcPr>
            <w:tcW w:w="3688"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禁忌物</w:t>
            </w:r>
          </w:p>
        </w:tc>
      </w:tr>
      <w:tr w:rsidR="00DA1279">
        <w:trPr>
          <w:trHeight w:val="454"/>
          <w:jc w:val="center"/>
        </w:trPr>
        <w:tc>
          <w:tcPr>
            <w:tcW w:w="430" w:type="pct"/>
            <w:vAlign w:val="center"/>
          </w:tcPr>
          <w:p w:rsidR="00000000" w:rsidRDefault="000821D3" w:rsidP="00776522">
            <w:pPr>
              <w:numPr>
                <w:ilvl w:val="0"/>
                <w:numId w:val="64"/>
              </w:numPr>
              <w:spacing w:before="240" w:after="240"/>
              <w:jc w:val="center"/>
              <w:rPr>
                <w:rFonts w:ascii="宋体" w:eastAsia="黑体" w:hAnsi="宋体" w:cs="宋体"/>
                <w:b/>
                <w:color w:val="000000" w:themeColor="text1"/>
                <w:kern w:val="0"/>
                <w:sz w:val="21"/>
                <w:szCs w:val="21"/>
              </w:rPr>
            </w:pPr>
          </w:p>
        </w:tc>
        <w:tc>
          <w:tcPr>
            <w:tcW w:w="88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w:t>
            </w:r>
          </w:p>
        </w:tc>
        <w:tc>
          <w:tcPr>
            <w:tcW w:w="368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易燃或可燃物、强还原剂、铜、铁、铁盐、锌、活性金属粉末。</w:t>
            </w:r>
          </w:p>
        </w:tc>
      </w:tr>
      <w:tr w:rsidR="00DA1279">
        <w:trPr>
          <w:trHeight w:val="454"/>
          <w:jc w:val="center"/>
        </w:trPr>
        <w:tc>
          <w:tcPr>
            <w:tcW w:w="430" w:type="pct"/>
            <w:vAlign w:val="center"/>
          </w:tcPr>
          <w:p w:rsidR="00000000" w:rsidRDefault="000821D3" w:rsidP="00776522">
            <w:pPr>
              <w:numPr>
                <w:ilvl w:val="0"/>
                <w:numId w:val="64"/>
              </w:numPr>
              <w:spacing w:before="240" w:after="240"/>
              <w:jc w:val="center"/>
              <w:rPr>
                <w:rFonts w:ascii="宋体" w:eastAsia="黑体" w:hAnsi="宋体" w:cs="宋体"/>
                <w:b/>
                <w:color w:val="000000" w:themeColor="text1"/>
                <w:kern w:val="0"/>
                <w:sz w:val="21"/>
                <w:szCs w:val="21"/>
              </w:rPr>
            </w:pPr>
          </w:p>
        </w:tc>
        <w:tc>
          <w:tcPr>
            <w:tcW w:w="88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乙酸溶液（涉及企业机密，不予公开）</w:t>
            </w:r>
          </w:p>
        </w:tc>
        <w:tc>
          <w:tcPr>
            <w:tcW w:w="368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碱类、强氧化剂。</w:t>
            </w:r>
          </w:p>
        </w:tc>
      </w:tr>
      <w:tr w:rsidR="00DA1279">
        <w:trPr>
          <w:trHeight w:val="454"/>
          <w:jc w:val="center"/>
        </w:trPr>
        <w:tc>
          <w:tcPr>
            <w:tcW w:w="430" w:type="pct"/>
            <w:vAlign w:val="center"/>
          </w:tcPr>
          <w:p w:rsidR="00000000" w:rsidRDefault="000821D3" w:rsidP="00776522">
            <w:pPr>
              <w:numPr>
                <w:ilvl w:val="0"/>
                <w:numId w:val="64"/>
              </w:numPr>
              <w:spacing w:before="240" w:after="240"/>
              <w:jc w:val="center"/>
              <w:rPr>
                <w:rFonts w:ascii="宋体" w:eastAsia="黑体" w:hAnsi="宋体" w:cs="宋体"/>
                <w:b/>
                <w:color w:val="000000" w:themeColor="text1"/>
                <w:kern w:val="0"/>
                <w:sz w:val="21"/>
                <w:szCs w:val="21"/>
              </w:rPr>
            </w:pPr>
          </w:p>
        </w:tc>
        <w:tc>
          <w:tcPr>
            <w:tcW w:w="88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保险粉</w:t>
            </w:r>
          </w:p>
        </w:tc>
        <w:tc>
          <w:tcPr>
            <w:tcW w:w="368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强氧化剂、酸类、易燃或可燃物。</w:t>
            </w:r>
          </w:p>
        </w:tc>
      </w:tr>
      <w:tr w:rsidR="00DA1279">
        <w:trPr>
          <w:trHeight w:val="454"/>
          <w:jc w:val="center"/>
        </w:trPr>
        <w:tc>
          <w:tcPr>
            <w:tcW w:w="430" w:type="pct"/>
            <w:vAlign w:val="center"/>
          </w:tcPr>
          <w:p w:rsidR="00000000" w:rsidRDefault="000821D3" w:rsidP="00776522">
            <w:pPr>
              <w:numPr>
                <w:ilvl w:val="0"/>
                <w:numId w:val="64"/>
              </w:numPr>
              <w:spacing w:before="240" w:after="240"/>
              <w:jc w:val="center"/>
              <w:rPr>
                <w:rFonts w:ascii="宋体" w:eastAsia="黑体" w:hAnsi="宋体" w:cs="宋体"/>
                <w:b/>
                <w:color w:val="000000" w:themeColor="text1"/>
                <w:kern w:val="0"/>
                <w:sz w:val="21"/>
                <w:szCs w:val="21"/>
              </w:rPr>
            </w:pPr>
          </w:p>
        </w:tc>
        <w:tc>
          <w:tcPr>
            <w:tcW w:w="88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氢氧化钠、氢氧化钠溶液（30%）</w:t>
            </w:r>
          </w:p>
        </w:tc>
        <w:tc>
          <w:tcPr>
            <w:tcW w:w="368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强酸、易燃或可燃物、二氧化碳、过氧化物、水。</w:t>
            </w:r>
          </w:p>
        </w:tc>
      </w:tr>
      <w:tr w:rsidR="00DA1279">
        <w:trPr>
          <w:trHeight w:val="454"/>
          <w:jc w:val="center"/>
        </w:trPr>
        <w:tc>
          <w:tcPr>
            <w:tcW w:w="430" w:type="pct"/>
            <w:vAlign w:val="center"/>
          </w:tcPr>
          <w:p w:rsidR="00000000" w:rsidRDefault="000821D3" w:rsidP="00776522">
            <w:pPr>
              <w:numPr>
                <w:ilvl w:val="0"/>
                <w:numId w:val="64"/>
              </w:numPr>
              <w:spacing w:before="240" w:after="240"/>
              <w:jc w:val="center"/>
              <w:rPr>
                <w:rFonts w:ascii="宋体" w:eastAsia="黑体" w:hAnsi="宋体" w:cs="宋体"/>
                <w:b/>
                <w:color w:val="000000" w:themeColor="text1"/>
                <w:kern w:val="0"/>
                <w:sz w:val="21"/>
                <w:szCs w:val="21"/>
              </w:rPr>
            </w:pPr>
          </w:p>
        </w:tc>
        <w:tc>
          <w:tcPr>
            <w:tcW w:w="88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w:t>
            </w:r>
          </w:p>
        </w:tc>
        <w:tc>
          <w:tcPr>
            <w:tcW w:w="3688"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强氧化剂、氟、氯</w:t>
            </w:r>
          </w:p>
        </w:tc>
      </w:tr>
    </w:tbl>
    <w:p w:rsidR="00DA1279" w:rsidRDefault="007707C2" w:rsidP="00776522">
      <w:pPr>
        <w:spacing w:beforeLines="50" w:line="360" w:lineRule="auto"/>
        <w:ind w:firstLineChars="200" w:firstLine="560"/>
        <w:rPr>
          <w:rFonts w:ascii="宋体" w:hAnsi="宋体" w:cs="宋体"/>
          <w:color w:val="000000" w:themeColor="text1"/>
          <w:kern w:val="0"/>
          <w:szCs w:val="28"/>
        </w:rPr>
      </w:pPr>
      <w:r>
        <w:rPr>
          <w:rFonts w:ascii="宋体" w:hAnsi="宋体" w:cs="宋体"/>
          <w:color w:val="000000" w:themeColor="text1"/>
          <w:kern w:val="0"/>
          <w:szCs w:val="28"/>
        </w:rPr>
        <w:t>金林针织公司</w:t>
      </w:r>
      <w:r>
        <w:rPr>
          <w:rFonts w:ascii="宋体" w:hAnsi="宋体" w:cs="宋体" w:hint="eastAsia"/>
          <w:color w:val="000000" w:themeColor="text1"/>
          <w:kern w:val="0"/>
          <w:szCs w:val="28"/>
        </w:rPr>
        <w:t>使用的危险化学品，双氧水与乙酸溶液（涉及企业机密，不予公开）、保险粉、氢氧化钠、氢氧化钠溶液（30%）、天然气互为禁忌，氢氧化钠、氢氧化钠溶液（30%）与乙酸溶液互为禁忌。若管理不当，禁忌物混存或在配料过程中未按操作规程，随意把互为禁忌的物料称料至一个容器中可能会引发火灾爆炸或化学灼伤等事故。</w:t>
      </w:r>
    </w:p>
    <w:p w:rsidR="00000000" w:rsidRDefault="007707C2">
      <w:pPr>
        <w:pStyle w:val="affffffffffffc"/>
        <w:widowControl w:val="0"/>
        <w:numPr>
          <w:ilvl w:val="0"/>
          <w:numId w:val="62"/>
        </w:numPr>
        <w:spacing w:line="360" w:lineRule="auto"/>
        <w:ind w:left="980" w:firstLineChars="0"/>
        <w:rPr>
          <w:color w:val="000000" w:themeColor="text1"/>
          <w:sz w:val="28"/>
          <w:szCs w:val="28"/>
        </w:rPr>
      </w:pPr>
      <w:r>
        <w:rPr>
          <w:rFonts w:hint="eastAsia"/>
          <w:color w:val="000000" w:themeColor="text1"/>
          <w:sz w:val="28"/>
          <w:szCs w:val="28"/>
        </w:rPr>
        <w:t>易泄漏</w:t>
      </w:r>
    </w:p>
    <w:p w:rsidR="00DA1279" w:rsidRDefault="007707C2">
      <w:pPr>
        <w:spacing w:line="360" w:lineRule="auto"/>
        <w:ind w:firstLineChars="200" w:firstLine="560"/>
        <w:rPr>
          <w:color w:val="000000" w:themeColor="text1"/>
          <w:kern w:val="0"/>
          <w:szCs w:val="28"/>
        </w:rPr>
      </w:pPr>
      <w:r>
        <w:rPr>
          <w:rFonts w:hint="eastAsia"/>
          <w:color w:val="000000" w:themeColor="text1"/>
          <w:kern w:val="0"/>
          <w:szCs w:val="28"/>
        </w:rPr>
        <w:t>若双氧水、乙酸溶液包装桶、化料桶等设备设施维护不当或老化，很容易发生泄漏或渗漏，进而可能导致灼伤、火灾、爆炸等事故。</w:t>
      </w:r>
    </w:p>
    <w:p w:rsidR="00DA1279" w:rsidRDefault="007707C2">
      <w:pPr>
        <w:pStyle w:val="24"/>
        <w:keepNext w:val="0"/>
        <w:keepLines w:val="0"/>
        <w:numPr>
          <w:ilvl w:val="255"/>
          <w:numId w:val="0"/>
        </w:numPr>
        <w:rPr>
          <w:color w:val="000000" w:themeColor="text1"/>
          <w:sz w:val="28"/>
        </w:rPr>
      </w:pPr>
      <w:bookmarkStart w:id="624" w:name="_Toc24514"/>
      <w:bookmarkStart w:id="625" w:name="_Toc11756"/>
      <w:bookmarkStart w:id="626" w:name="_Toc22126"/>
      <w:bookmarkStart w:id="627" w:name="_Toc10290"/>
      <w:bookmarkStart w:id="628" w:name="_Toc25963"/>
      <w:bookmarkStart w:id="629" w:name="_Toc13355"/>
      <w:bookmarkStart w:id="630" w:name="_Toc15011"/>
      <w:bookmarkStart w:id="631" w:name="_Toc516861690"/>
      <w:r>
        <w:rPr>
          <w:color w:val="000000" w:themeColor="text1"/>
          <w:sz w:val="28"/>
        </w:rPr>
        <w:t>3.3</w:t>
      </w:r>
      <w:r>
        <w:rPr>
          <w:rFonts w:hint="eastAsia"/>
          <w:color w:val="000000" w:themeColor="text1"/>
          <w:sz w:val="28"/>
        </w:rPr>
        <w:t>危险化学品装卸过程危险、有害因素分析</w:t>
      </w:r>
      <w:bookmarkEnd w:id="624"/>
      <w:bookmarkEnd w:id="625"/>
      <w:bookmarkEnd w:id="626"/>
      <w:bookmarkEnd w:id="627"/>
      <w:bookmarkEnd w:id="628"/>
      <w:bookmarkEnd w:id="629"/>
      <w:bookmarkEnd w:id="630"/>
      <w:bookmarkEnd w:id="631"/>
    </w:p>
    <w:p w:rsidR="00000000" w:rsidRDefault="007707C2">
      <w:pPr>
        <w:numPr>
          <w:ilvl w:val="0"/>
          <w:numId w:val="65"/>
        </w:numPr>
        <w:spacing w:line="360" w:lineRule="auto"/>
        <w:ind w:left="0" w:firstLineChars="200" w:firstLine="560"/>
        <w:rPr>
          <w:rFonts w:ascii="宋体" w:hAnsi="宋体"/>
          <w:color w:val="000000" w:themeColor="text1"/>
          <w:kern w:val="0"/>
        </w:rPr>
      </w:pPr>
      <w:r>
        <w:rPr>
          <w:rFonts w:ascii="宋体" w:hAnsi="宋体" w:hint="eastAsia"/>
          <w:color w:val="000000" w:themeColor="text1"/>
          <w:kern w:val="0"/>
        </w:rPr>
        <w:t>若委托没有危险化学品运输资质的运输企业进行运输，易产生运输安全事故。</w:t>
      </w:r>
    </w:p>
    <w:p w:rsidR="00000000" w:rsidRDefault="007707C2">
      <w:pPr>
        <w:numPr>
          <w:ilvl w:val="0"/>
          <w:numId w:val="65"/>
        </w:numPr>
        <w:spacing w:line="360" w:lineRule="auto"/>
        <w:ind w:left="0" w:firstLineChars="200" w:firstLine="560"/>
        <w:rPr>
          <w:rFonts w:ascii="宋体" w:hAnsi="宋体"/>
          <w:color w:val="000000" w:themeColor="text1"/>
          <w:kern w:val="0"/>
        </w:rPr>
      </w:pPr>
      <w:r>
        <w:rPr>
          <w:rFonts w:ascii="宋体" w:hAnsi="宋体" w:hint="eastAsia"/>
          <w:color w:val="000000" w:themeColor="text1"/>
          <w:kern w:val="0"/>
        </w:rPr>
        <w:t>危险化学品运输车辆超载、超速在</w:t>
      </w:r>
      <w:r>
        <w:rPr>
          <w:rFonts w:ascii="宋体" w:hAnsi="宋体"/>
          <w:color w:val="000000" w:themeColor="text1"/>
          <w:kern w:val="0"/>
        </w:rPr>
        <w:t>金林针织公司</w:t>
      </w:r>
      <w:r>
        <w:rPr>
          <w:rFonts w:ascii="宋体" w:hAnsi="宋体" w:hint="eastAsia"/>
          <w:color w:val="000000" w:themeColor="text1"/>
          <w:kern w:val="0"/>
        </w:rPr>
        <w:t>厂区内行驶，可能导致车辆伤害事故发生。</w:t>
      </w:r>
    </w:p>
    <w:p w:rsidR="00000000" w:rsidRDefault="007707C2">
      <w:pPr>
        <w:numPr>
          <w:ilvl w:val="0"/>
          <w:numId w:val="65"/>
        </w:numPr>
        <w:spacing w:line="360" w:lineRule="auto"/>
        <w:ind w:left="0" w:firstLineChars="200" w:firstLine="560"/>
        <w:rPr>
          <w:rFonts w:ascii="宋体" w:hAnsi="宋体"/>
          <w:color w:val="000000" w:themeColor="text1"/>
          <w:kern w:val="0"/>
        </w:rPr>
      </w:pPr>
      <w:r>
        <w:rPr>
          <w:rFonts w:ascii="宋体" w:hAnsi="宋体" w:hint="eastAsia"/>
          <w:color w:val="000000" w:themeColor="text1"/>
          <w:kern w:val="0"/>
        </w:rPr>
        <w:t>若未制定装卸作业安全操作规程或未对作业人员进行相关知识培训，作业人员不熟悉装卸作业程序及注意事项，可能因误操作而导致装卸事故的发生。</w:t>
      </w:r>
    </w:p>
    <w:p w:rsidR="00000000" w:rsidRDefault="007707C2">
      <w:pPr>
        <w:numPr>
          <w:ilvl w:val="0"/>
          <w:numId w:val="65"/>
        </w:numPr>
        <w:spacing w:line="360" w:lineRule="auto"/>
        <w:ind w:left="0" w:firstLineChars="200" w:firstLine="560"/>
        <w:rPr>
          <w:rFonts w:ascii="宋体" w:hAnsi="宋体"/>
          <w:color w:val="000000" w:themeColor="text1"/>
          <w:kern w:val="0"/>
        </w:rPr>
      </w:pPr>
      <w:r>
        <w:rPr>
          <w:rFonts w:ascii="宋体" w:hAnsi="宋体" w:hint="eastAsia"/>
          <w:color w:val="000000" w:themeColor="text1"/>
          <w:kern w:val="0"/>
        </w:rPr>
        <w:t>装卸时需设置防车辆移动措施，如车辆轮胎设置三角木、设置装卸</w:t>
      </w:r>
      <w:r>
        <w:rPr>
          <w:rFonts w:ascii="宋体" w:hAnsi="宋体" w:hint="eastAsia"/>
          <w:color w:val="000000" w:themeColor="text1"/>
          <w:kern w:val="0"/>
        </w:rPr>
        <w:lastRenderedPageBreak/>
        <w:t>车辆钥匙柜等等，可能无法避免在装卸过程中的车辆移动，导致危险化学品泄漏。</w:t>
      </w:r>
    </w:p>
    <w:p w:rsidR="00DA1279" w:rsidRDefault="00DA1279" w:rsidP="00B06044">
      <w:pPr>
        <w:pStyle w:val="af8"/>
        <w:ind w:firstLine="280"/>
      </w:pPr>
    </w:p>
    <w:p w:rsidR="00DA1279" w:rsidRDefault="007707C2">
      <w:pPr>
        <w:pStyle w:val="24"/>
        <w:keepNext w:val="0"/>
        <w:keepLines w:val="0"/>
        <w:rPr>
          <w:rFonts w:cs="黑体"/>
          <w:bCs w:val="0"/>
          <w:color w:val="000000" w:themeColor="text1"/>
          <w:sz w:val="28"/>
          <w:szCs w:val="28"/>
        </w:rPr>
      </w:pPr>
      <w:bookmarkStart w:id="632" w:name="_Toc7789"/>
      <w:bookmarkStart w:id="633" w:name="_Toc11119"/>
      <w:bookmarkStart w:id="634" w:name="_Toc5021"/>
      <w:bookmarkStart w:id="635" w:name="_Toc9414"/>
      <w:bookmarkStart w:id="636" w:name="_Toc19654"/>
      <w:bookmarkStart w:id="637" w:name="_Toc21643"/>
      <w:bookmarkStart w:id="638" w:name="_Toc14141"/>
      <w:bookmarkStart w:id="639" w:name="_Toc44675069"/>
      <w:bookmarkStart w:id="640" w:name="_Toc2757"/>
      <w:bookmarkStart w:id="641" w:name="_Toc449456807"/>
      <w:bookmarkStart w:id="642" w:name="_Toc449456898"/>
      <w:bookmarkStart w:id="643" w:name="_Toc190762569"/>
      <w:bookmarkStart w:id="644" w:name="_Toc198457566"/>
      <w:bookmarkStart w:id="645" w:name="_Toc198521494"/>
      <w:bookmarkStart w:id="646" w:name="_Toc234394499"/>
      <w:bookmarkEnd w:id="620"/>
      <w:bookmarkEnd w:id="621"/>
      <w:bookmarkEnd w:id="622"/>
      <w:bookmarkEnd w:id="623"/>
      <w:r>
        <w:rPr>
          <w:rFonts w:cs="黑体" w:hint="eastAsia"/>
          <w:bCs w:val="0"/>
          <w:color w:val="000000" w:themeColor="text1"/>
          <w:sz w:val="28"/>
          <w:szCs w:val="28"/>
        </w:rPr>
        <w:t>3.4</w:t>
      </w:r>
      <w:r>
        <w:rPr>
          <w:rFonts w:hint="eastAsia"/>
          <w:color w:val="000000" w:themeColor="text1"/>
          <w:sz w:val="28"/>
        </w:rPr>
        <w:t>危险化学品</w:t>
      </w:r>
      <w:r>
        <w:rPr>
          <w:rFonts w:cs="黑体" w:hint="eastAsia"/>
          <w:bCs w:val="0"/>
          <w:color w:val="000000" w:themeColor="text1"/>
          <w:sz w:val="28"/>
          <w:szCs w:val="28"/>
        </w:rPr>
        <w:t>储存过程的危险、有害因素分析</w:t>
      </w:r>
      <w:bookmarkEnd w:id="632"/>
      <w:bookmarkEnd w:id="633"/>
      <w:bookmarkEnd w:id="634"/>
      <w:bookmarkEnd w:id="635"/>
      <w:bookmarkEnd w:id="636"/>
      <w:bookmarkEnd w:id="637"/>
      <w:bookmarkEnd w:id="638"/>
    </w:p>
    <w:p w:rsidR="00000000" w:rsidRDefault="007707C2">
      <w:pPr>
        <w:pStyle w:val="affffffffffffc"/>
        <w:widowControl w:val="0"/>
        <w:numPr>
          <w:ilvl w:val="0"/>
          <w:numId w:val="66"/>
        </w:numPr>
        <w:spacing w:line="360" w:lineRule="auto"/>
        <w:ind w:firstLine="560"/>
        <w:rPr>
          <w:color w:val="000000" w:themeColor="text1"/>
          <w:sz w:val="28"/>
          <w:szCs w:val="28"/>
        </w:rPr>
      </w:pPr>
      <w:r>
        <w:rPr>
          <w:rFonts w:hint="eastAsia"/>
          <w:color w:val="000000" w:themeColor="text1"/>
          <w:sz w:val="28"/>
          <w:szCs w:val="28"/>
        </w:rPr>
        <w:t>禁忌物混放</w:t>
      </w:r>
    </w:p>
    <w:p w:rsidR="00DA1279" w:rsidRDefault="007707C2">
      <w:pPr>
        <w:pStyle w:val="affffffffffffc"/>
        <w:widowControl w:val="0"/>
        <w:numPr>
          <w:ilvl w:val="255"/>
          <w:numId w:val="0"/>
        </w:numPr>
        <w:spacing w:line="360" w:lineRule="auto"/>
        <w:ind w:firstLineChars="200" w:firstLine="560"/>
        <w:rPr>
          <w:color w:val="000000" w:themeColor="text1"/>
          <w:sz w:val="28"/>
          <w:szCs w:val="28"/>
        </w:rPr>
      </w:pPr>
      <w:r>
        <w:rPr>
          <w:rFonts w:hint="eastAsia"/>
          <w:color w:val="000000" w:themeColor="text1"/>
          <w:sz w:val="28"/>
          <w:szCs w:val="28"/>
        </w:rPr>
        <w:t>禁忌物不可以混放，如果在储存过程中存在混存现象很可能引起事故的发生。</w:t>
      </w:r>
    </w:p>
    <w:p w:rsidR="00000000" w:rsidRDefault="007707C2">
      <w:pPr>
        <w:pStyle w:val="affffffffffffc"/>
        <w:widowControl w:val="0"/>
        <w:numPr>
          <w:ilvl w:val="0"/>
          <w:numId w:val="66"/>
        </w:numPr>
        <w:spacing w:line="360" w:lineRule="auto"/>
        <w:ind w:firstLine="560"/>
        <w:rPr>
          <w:color w:val="000000" w:themeColor="text1"/>
          <w:sz w:val="28"/>
          <w:szCs w:val="28"/>
        </w:rPr>
      </w:pPr>
      <w:r>
        <w:rPr>
          <w:rFonts w:hint="eastAsia"/>
          <w:color w:val="000000" w:themeColor="text1"/>
          <w:sz w:val="28"/>
          <w:szCs w:val="28"/>
        </w:rPr>
        <w:t>火源控制不严</w:t>
      </w:r>
    </w:p>
    <w:p w:rsidR="00DA1279" w:rsidRDefault="007707C2">
      <w:pPr>
        <w:spacing w:line="360" w:lineRule="auto"/>
        <w:ind w:firstLineChars="200" w:firstLine="560"/>
        <w:rPr>
          <w:color w:val="000000" w:themeColor="text1"/>
          <w:kern w:val="0"/>
          <w:szCs w:val="28"/>
        </w:rPr>
      </w:pPr>
      <w:r>
        <w:rPr>
          <w:rFonts w:hint="eastAsia"/>
          <w:color w:val="000000" w:themeColor="text1"/>
          <w:kern w:val="0"/>
          <w:szCs w:val="28"/>
        </w:rPr>
        <w:t>储存危险化学品过程中若对着火源控制不严，如双氧水中间仓库周围的明火作业、吸烟的烟头等，有可能导致火灾、爆炸事故的发生。</w:t>
      </w:r>
    </w:p>
    <w:p w:rsidR="00000000" w:rsidRDefault="007707C2">
      <w:pPr>
        <w:pStyle w:val="affffffffffffc"/>
        <w:widowControl w:val="0"/>
        <w:numPr>
          <w:ilvl w:val="0"/>
          <w:numId w:val="66"/>
        </w:numPr>
        <w:spacing w:line="360" w:lineRule="auto"/>
        <w:ind w:firstLine="560"/>
        <w:rPr>
          <w:color w:val="000000" w:themeColor="text1"/>
          <w:sz w:val="28"/>
          <w:szCs w:val="28"/>
        </w:rPr>
      </w:pPr>
      <w:r>
        <w:rPr>
          <w:rFonts w:hint="eastAsia"/>
          <w:color w:val="000000" w:themeColor="text1"/>
          <w:sz w:val="28"/>
          <w:szCs w:val="28"/>
        </w:rPr>
        <w:t>违反操作规程作业</w:t>
      </w:r>
    </w:p>
    <w:p w:rsidR="00DA1279" w:rsidRDefault="007707C2">
      <w:pPr>
        <w:spacing w:line="360" w:lineRule="auto"/>
        <w:ind w:firstLineChars="200" w:firstLine="560"/>
        <w:rPr>
          <w:color w:val="000000" w:themeColor="text1"/>
          <w:kern w:val="0"/>
          <w:szCs w:val="28"/>
        </w:rPr>
      </w:pPr>
      <w:r>
        <w:rPr>
          <w:rFonts w:hint="eastAsia"/>
          <w:color w:val="000000" w:themeColor="text1"/>
          <w:kern w:val="0"/>
          <w:szCs w:val="28"/>
        </w:rPr>
        <w:t>装卸、搬运危险化学品过程中违反操作规程，采取滚动、摩擦、拖拉等危及安全的操作；或堆垛过高不稳，发生倒塌；或在双氧水中间仓库内开桶分装、改装打包，封焊修理等违反安全操作规程而造成事故。双氧水泄漏可能会导致火灾、爆炸事故。</w:t>
      </w:r>
    </w:p>
    <w:p w:rsidR="00000000" w:rsidRDefault="007707C2">
      <w:pPr>
        <w:pStyle w:val="affffffffffffc"/>
        <w:widowControl w:val="0"/>
        <w:numPr>
          <w:ilvl w:val="0"/>
          <w:numId w:val="66"/>
        </w:numPr>
        <w:spacing w:line="360" w:lineRule="auto"/>
        <w:ind w:firstLine="560"/>
        <w:rPr>
          <w:color w:val="000000" w:themeColor="text1"/>
          <w:sz w:val="28"/>
          <w:szCs w:val="28"/>
        </w:rPr>
      </w:pPr>
      <w:r>
        <w:rPr>
          <w:rFonts w:hint="eastAsia"/>
          <w:color w:val="000000" w:themeColor="text1"/>
          <w:sz w:val="28"/>
          <w:szCs w:val="28"/>
        </w:rPr>
        <w:t>包装损坏或不符合要求</w:t>
      </w:r>
    </w:p>
    <w:p w:rsidR="00DA1279" w:rsidRDefault="007707C2">
      <w:pPr>
        <w:spacing w:line="360" w:lineRule="auto"/>
        <w:ind w:firstLineChars="200" w:firstLine="560"/>
        <w:rPr>
          <w:color w:val="000000" w:themeColor="text1"/>
          <w:kern w:val="0"/>
          <w:szCs w:val="28"/>
        </w:rPr>
      </w:pPr>
      <w:r>
        <w:rPr>
          <w:rFonts w:hint="eastAsia"/>
          <w:color w:val="000000" w:themeColor="text1"/>
          <w:kern w:val="0"/>
          <w:szCs w:val="28"/>
        </w:rPr>
        <w:t>双氧水包装容器损坏，或者包装不符合安全要求，可能造成泄漏事故，还可能因作业人员未采取防护措施而导致伤害事故。</w:t>
      </w:r>
    </w:p>
    <w:p w:rsidR="00000000" w:rsidRDefault="007707C2">
      <w:pPr>
        <w:pStyle w:val="affffffffffffc"/>
        <w:widowControl w:val="0"/>
        <w:numPr>
          <w:ilvl w:val="0"/>
          <w:numId w:val="66"/>
        </w:numPr>
        <w:spacing w:line="360" w:lineRule="auto"/>
        <w:ind w:firstLine="560"/>
        <w:rPr>
          <w:color w:val="000000" w:themeColor="text1"/>
          <w:sz w:val="28"/>
          <w:szCs w:val="28"/>
        </w:rPr>
      </w:pPr>
      <w:r>
        <w:rPr>
          <w:rFonts w:hint="eastAsia"/>
          <w:color w:val="000000" w:themeColor="text1"/>
          <w:sz w:val="28"/>
          <w:szCs w:val="28"/>
        </w:rPr>
        <w:t>仓储养护管理不善</w:t>
      </w:r>
    </w:p>
    <w:p w:rsidR="00DA1279" w:rsidRDefault="007707C2">
      <w:pPr>
        <w:spacing w:line="360" w:lineRule="auto"/>
        <w:ind w:firstLineChars="200" w:firstLine="560"/>
        <w:rPr>
          <w:color w:val="000000" w:themeColor="text1"/>
          <w:kern w:val="0"/>
          <w:szCs w:val="28"/>
        </w:rPr>
      </w:pPr>
      <w:r>
        <w:rPr>
          <w:rFonts w:hint="eastAsia"/>
          <w:color w:val="000000" w:themeColor="text1"/>
          <w:kern w:val="0"/>
          <w:szCs w:val="28"/>
        </w:rPr>
        <w:t>如双氧水中间仓库养护管理不善，漏雨进水；盛装的容器破损，均可能引起泄漏事故等。</w:t>
      </w:r>
    </w:p>
    <w:p w:rsidR="00000000" w:rsidRDefault="007707C2">
      <w:pPr>
        <w:pStyle w:val="affffffffffffc"/>
        <w:widowControl w:val="0"/>
        <w:numPr>
          <w:ilvl w:val="0"/>
          <w:numId w:val="66"/>
        </w:numPr>
        <w:spacing w:line="360" w:lineRule="auto"/>
        <w:ind w:firstLine="560"/>
        <w:rPr>
          <w:color w:val="000000" w:themeColor="text1"/>
          <w:sz w:val="28"/>
          <w:szCs w:val="28"/>
        </w:rPr>
      </w:pPr>
      <w:r>
        <w:rPr>
          <w:rFonts w:hint="eastAsia"/>
          <w:color w:val="000000" w:themeColor="text1"/>
          <w:sz w:val="28"/>
          <w:szCs w:val="28"/>
        </w:rPr>
        <w:t>存放不合理</w:t>
      </w:r>
    </w:p>
    <w:p w:rsidR="00DA1279" w:rsidRDefault="007707C2">
      <w:pPr>
        <w:spacing w:line="360" w:lineRule="auto"/>
        <w:ind w:firstLineChars="200" w:firstLine="560"/>
        <w:rPr>
          <w:color w:val="000000" w:themeColor="text1"/>
          <w:kern w:val="0"/>
          <w:szCs w:val="28"/>
        </w:rPr>
      </w:pPr>
      <w:r>
        <w:rPr>
          <w:rFonts w:hint="eastAsia"/>
          <w:color w:val="000000" w:themeColor="text1"/>
          <w:kern w:val="0"/>
          <w:szCs w:val="28"/>
        </w:rPr>
        <w:t>若双氧水中间仓库超量存放，堆放混乱，通道不畅，堆垛不稳等等，则存在安全隐患。</w:t>
      </w:r>
    </w:p>
    <w:p w:rsidR="00000000" w:rsidRDefault="007707C2">
      <w:pPr>
        <w:pStyle w:val="affffffffffffc"/>
        <w:widowControl w:val="0"/>
        <w:numPr>
          <w:ilvl w:val="0"/>
          <w:numId w:val="66"/>
        </w:numPr>
        <w:spacing w:line="360" w:lineRule="auto"/>
        <w:ind w:firstLine="560"/>
        <w:rPr>
          <w:color w:val="000000" w:themeColor="text1"/>
          <w:sz w:val="28"/>
          <w:szCs w:val="28"/>
        </w:rPr>
      </w:pPr>
      <w:r>
        <w:rPr>
          <w:rFonts w:hint="eastAsia"/>
          <w:color w:val="000000" w:themeColor="text1"/>
          <w:sz w:val="28"/>
          <w:szCs w:val="28"/>
        </w:rPr>
        <w:t>作业人员安全意识不高</w:t>
      </w:r>
    </w:p>
    <w:p w:rsidR="00DA1279" w:rsidRDefault="007707C2">
      <w:pPr>
        <w:autoSpaceDE w:val="0"/>
        <w:autoSpaceDN w:val="0"/>
        <w:adjustRightInd w:val="0"/>
        <w:spacing w:line="360" w:lineRule="auto"/>
        <w:ind w:firstLineChars="200" w:firstLine="560"/>
        <w:rPr>
          <w:color w:val="000000" w:themeColor="text1"/>
          <w:kern w:val="0"/>
          <w:szCs w:val="28"/>
        </w:rPr>
      </w:pPr>
      <w:r>
        <w:rPr>
          <w:rFonts w:hint="eastAsia"/>
          <w:color w:val="000000" w:themeColor="text1"/>
          <w:kern w:val="0"/>
          <w:szCs w:val="28"/>
        </w:rPr>
        <w:t>若作业人员未经过专业安全培训合格，未严格执行危险化学品管理规定</w:t>
      </w:r>
      <w:r>
        <w:rPr>
          <w:rFonts w:hint="eastAsia"/>
          <w:color w:val="000000" w:themeColor="text1"/>
          <w:kern w:val="0"/>
          <w:szCs w:val="28"/>
        </w:rPr>
        <w:lastRenderedPageBreak/>
        <w:t>和安全操作规程，易发生管理不善造成的化学品中毒、火灾爆炸事故；若作业人员个体防护不当，可能会对人员造成伤害；作业人员违章吸烟等，均存在安全隐患。</w:t>
      </w:r>
    </w:p>
    <w:p w:rsidR="00DA1279" w:rsidRDefault="007707C2">
      <w:pPr>
        <w:pStyle w:val="24"/>
        <w:keepNext w:val="0"/>
        <w:keepLines w:val="0"/>
        <w:numPr>
          <w:ilvl w:val="255"/>
          <w:numId w:val="0"/>
        </w:numPr>
        <w:rPr>
          <w:color w:val="000000" w:themeColor="text1"/>
          <w:sz w:val="28"/>
        </w:rPr>
      </w:pPr>
      <w:bookmarkStart w:id="647" w:name="_Toc516861692"/>
      <w:bookmarkStart w:id="648" w:name="_Toc4582"/>
      <w:bookmarkStart w:id="649" w:name="_Toc9789"/>
      <w:bookmarkStart w:id="650" w:name="_Toc14125"/>
      <w:bookmarkStart w:id="651" w:name="_Toc10528"/>
      <w:bookmarkStart w:id="652" w:name="_Toc27333"/>
      <w:bookmarkStart w:id="653" w:name="_Toc27961"/>
      <w:bookmarkStart w:id="654" w:name="_Toc19389"/>
      <w:r>
        <w:rPr>
          <w:rFonts w:hint="eastAsia"/>
          <w:color w:val="000000" w:themeColor="text1"/>
          <w:sz w:val="28"/>
        </w:rPr>
        <w:t>3.5危险化学品搬运过程危险、有害因素分析</w:t>
      </w:r>
      <w:bookmarkEnd w:id="647"/>
      <w:bookmarkEnd w:id="648"/>
      <w:bookmarkEnd w:id="649"/>
      <w:bookmarkEnd w:id="650"/>
      <w:bookmarkEnd w:id="651"/>
      <w:bookmarkEnd w:id="652"/>
      <w:bookmarkEnd w:id="653"/>
      <w:bookmarkEnd w:id="654"/>
    </w:p>
    <w:p w:rsidR="00DA1279" w:rsidRDefault="007707C2">
      <w:pPr>
        <w:tabs>
          <w:tab w:val="left" w:pos="3150"/>
          <w:tab w:val="left" w:pos="5940"/>
        </w:tabs>
        <w:spacing w:line="360" w:lineRule="auto"/>
        <w:ind w:firstLine="480"/>
        <w:rPr>
          <w:rFonts w:ascii="宋体" w:hAnsi="宋体" w:cs="宋体"/>
          <w:color w:val="000000" w:themeColor="text1"/>
          <w:kern w:val="0"/>
          <w:szCs w:val="28"/>
        </w:rPr>
      </w:pPr>
      <w:r>
        <w:rPr>
          <w:rFonts w:ascii="宋体" w:hAnsi="宋体" w:cs="宋体" w:hint="eastAsia"/>
          <w:color w:val="000000" w:themeColor="text1"/>
          <w:kern w:val="0"/>
          <w:szCs w:val="28"/>
        </w:rPr>
        <w:t>危化品本项目使用的危化品一般采用叉车进行搬运，在搬运过程中，可能发生侧翻、碰撞等，继而发生危险化学品泄漏、灼伤、火灾等事故。</w:t>
      </w:r>
    </w:p>
    <w:p w:rsidR="00DA1279" w:rsidRDefault="007707C2">
      <w:pPr>
        <w:pStyle w:val="24"/>
        <w:keepNext w:val="0"/>
        <w:keepLines w:val="0"/>
        <w:rPr>
          <w:rFonts w:cs="黑体"/>
          <w:bCs w:val="0"/>
          <w:color w:val="000000" w:themeColor="text1"/>
          <w:sz w:val="28"/>
          <w:szCs w:val="28"/>
        </w:rPr>
      </w:pPr>
      <w:bookmarkStart w:id="655" w:name="_Toc32027"/>
      <w:bookmarkStart w:id="656" w:name="_Toc4798"/>
      <w:bookmarkStart w:id="657" w:name="_Toc1687"/>
      <w:bookmarkStart w:id="658" w:name="_Toc32146"/>
      <w:bookmarkStart w:id="659" w:name="_Toc31796"/>
      <w:bookmarkStart w:id="660" w:name="_Toc19648"/>
      <w:bookmarkStart w:id="661" w:name="_Toc4053"/>
      <w:r>
        <w:rPr>
          <w:rFonts w:cs="黑体" w:hint="eastAsia"/>
          <w:bCs w:val="0"/>
          <w:color w:val="000000" w:themeColor="text1"/>
          <w:sz w:val="28"/>
          <w:szCs w:val="28"/>
        </w:rPr>
        <w:t>3.6危险化学品使用过程的危险、有害因素分析</w:t>
      </w:r>
      <w:bookmarkEnd w:id="639"/>
      <w:bookmarkEnd w:id="640"/>
      <w:bookmarkEnd w:id="655"/>
      <w:bookmarkEnd w:id="656"/>
      <w:bookmarkEnd w:id="657"/>
      <w:bookmarkEnd w:id="658"/>
      <w:bookmarkEnd w:id="659"/>
      <w:bookmarkEnd w:id="660"/>
      <w:bookmarkEnd w:id="661"/>
    </w:p>
    <w:p w:rsidR="00000000" w:rsidRDefault="007707C2">
      <w:pPr>
        <w:numPr>
          <w:ilvl w:val="0"/>
          <w:numId w:val="67"/>
        </w:numPr>
        <w:spacing w:line="360" w:lineRule="auto"/>
        <w:ind w:left="0" w:firstLineChars="200" w:firstLine="560"/>
        <w:rPr>
          <w:rFonts w:ascii="宋体" w:hAnsi="宋体" w:cs="宋体"/>
          <w:color w:val="000000" w:themeColor="text1"/>
          <w:kern w:val="0"/>
          <w:szCs w:val="28"/>
        </w:rPr>
      </w:pPr>
      <w:bookmarkStart w:id="662" w:name="_Toc26503"/>
      <w:bookmarkStart w:id="663" w:name="_Toc27515"/>
      <w:r>
        <w:rPr>
          <w:rFonts w:ascii="宋体" w:hAnsi="宋体" w:cs="宋体" w:hint="eastAsia"/>
          <w:color w:val="000000" w:themeColor="text1"/>
          <w:kern w:val="0"/>
          <w:szCs w:val="28"/>
        </w:rPr>
        <w:t>称助剂操作工、染色操作工、连续煮漂水洗机操作工未经安全培训考核合格上岗、误操作、违章作业、劳动防护用品佩戴不符合要求等，可能导致乙酸溶液、氢氧化钠灼伤、双氧水和保险粉着火爆炸等事故；</w:t>
      </w:r>
    </w:p>
    <w:p w:rsidR="00000000" w:rsidRDefault="007707C2">
      <w:pPr>
        <w:numPr>
          <w:ilvl w:val="0"/>
          <w:numId w:val="67"/>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危化品配料区若长期占用消防通道，一旦发生事故影响应急救援；</w:t>
      </w:r>
    </w:p>
    <w:p w:rsidR="00000000" w:rsidRDefault="007707C2">
      <w:pPr>
        <w:numPr>
          <w:ilvl w:val="0"/>
          <w:numId w:val="67"/>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双氧水、乙酸溶液包装桶由于老化、疏于检查、受到撞击等原因发生破损，双氧水、乙酸溶液泄漏，会导致其下方铁质钢架受腐蚀，甚至导致双氧水着火爆炸、乙酸溶液灼伤等事故；</w:t>
      </w:r>
    </w:p>
    <w:p w:rsidR="00000000" w:rsidRDefault="007707C2">
      <w:pPr>
        <w:numPr>
          <w:ilvl w:val="0"/>
          <w:numId w:val="67"/>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保险粉为固体粉末，配料过程产生扬尘、洒落且不及时清理，遇水、酸类或氧化剂接触，都可放出大量热而引起剧烈燃烧，并放出有毒和易燃的二氧化硫导致火灾和人员中毒。</w:t>
      </w:r>
    </w:p>
    <w:p w:rsidR="00000000" w:rsidRDefault="007707C2">
      <w:pPr>
        <w:numPr>
          <w:ilvl w:val="0"/>
          <w:numId w:val="67"/>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染色操作工领取配料好的危化品随意混放在辅缸旁，若禁忌物发生接触，可能导致着火；</w:t>
      </w:r>
    </w:p>
    <w:p w:rsidR="00000000" w:rsidRDefault="007707C2">
      <w:pPr>
        <w:numPr>
          <w:ilvl w:val="0"/>
          <w:numId w:val="67"/>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连续煮漂水洗机放置双氧水、氢氧化钠溶液的钢架承载力不足或发生损坏可能导致双氧水、氢氧化钠溶液倾倒、泄漏，发生危化品灼伤、着火事故。</w:t>
      </w:r>
    </w:p>
    <w:p w:rsidR="00000000" w:rsidRDefault="007707C2">
      <w:pPr>
        <w:numPr>
          <w:ilvl w:val="0"/>
          <w:numId w:val="67"/>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连续煮漂水洗机双氧水、氢氧化钠溶液未设置防流散设施，可能导致泄漏的双氧水、氢氧化钠溶液蔓延，且双氧水在碱性情况下极不稳定，会发生剧烈分解导致事故发生。</w:t>
      </w:r>
    </w:p>
    <w:bookmarkEnd w:id="662"/>
    <w:bookmarkEnd w:id="663"/>
    <w:p w:rsidR="00000000" w:rsidRDefault="007707C2">
      <w:pPr>
        <w:numPr>
          <w:ilvl w:val="0"/>
          <w:numId w:val="67"/>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如果天然气泄漏或作业场所通风不佳，泄漏出来的天然气容易积聚，</w:t>
      </w:r>
      <w:r>
        <w:rPr>
          <w:rFonts w:ascii="宋体" w:hAnsi="宋体" w:cs="宋体" w:hint="eastAsia"/>
          <w:color w:val="000000" w:themeColor="text1"/>
          <w:kern w:val="0"/>
          <w:szCs w:val="28"/>
        </w:rPr>
        <w:lastRenderedPageBreak/>
        <w:t>有发生火灾爆炸事故的可能。</w:t>
      </w:r>
    </w:p>
    <w:p w:rsidR="00DA1279" w:rsidRDefault="00DA1279" w:rsidP="00B06044">
      <w:pPr>
        <w:pStyle w:val="af8"/>
        <w:ind w:firstLine="280"/>
        <w:rPr>
          <w:rFonts w:ascii="宋体" w:hAnsi="宋体" w:cs="宋体"/>
          <w:color w:val="000000" w:themeColor="text1"/>
          <w:kern w:val="0"/>
          <w:szCs w:val="28"/>
        </w:rPr>
      </w:pPr>
    </w:p>
    <w:p w:rsidR="00DA1279" w:rsidRDefault="00DA1279">
      <w:pPr>
        <w:rPr>
          <w:rFonts w:ascii="宋体" w:hAnsi="宋体" w:cs="宋体"/>
          <w:color w:val="000000" w:themeColor="text1"/>
          <w:kern w:val="0"/>
          <w:szCs w:val="28"/>
        </w:rPr>
      </w:pPr>
    </w:p>
    <w:p w:rsidR="00DA1279" w:rsidRDefault="00DA1279" w:rsidP="00B06044">
      <w:pPr>
        <w:pStyle w:val="af8"/>
        <w:ind w:firstLine="280"/>
      </w:pPr>
    </w:p>
    <w:p w:rsidR="00DA1279" w:rsidRDefault="007707C2">
      <w:pPr>
        <w:pStyle w:val="24"/>
        <w:keepNext w:val="0"/>
        <w:keepLines w:val="0"/>
        <w:rPr>
          <w:rFonts w:cs="黑体"/>
          <w:bCs w:val="0"/>
          <w:color w:val="000000" w:themeColor="text1"/>
          <w:sz w:val="28"/>
          <w:szCs w:val="28"/>
        </w:rPr>
      </w:pPr>
      <w:bookmarkStart w:id="664" w:name="_Toc198521502"/>
      <w:bookmarkStart w:id="665" w:name="_Toc449456809"/>
      <w:bookmarkStart w:id="666" w:name="_Toc198457574"/>
      <w:bookmarkStart w:id="667" w:name="_Toc6685"/>
      <w:bookmarkStart w:id="668" w:name="_Toc44675073"/>
      <w:bookmarkStart w:id="669" w:name="_Toc234394508"/>
      <w:bookmarkStart w:id="670" w:name="_Toc449456900"/>
      <w:bookmarkStart w:id="671" w:name="_Toc190762575"/>
      <w:bookmarkStart w:id="672" w:name="_Toc18006"/>
      <w:bookmarkStart w:id="673" w:name="_Toc18937"/>
      <w:bookmarkStart w:id="674" w:name="_Toc1033"/>
      <w:bookmarkStart w:id="675" w:name="_Toc990"/>
      <w:bookmarkStart w:id="676" w:name="_Toc18358"/>
      <w:bookmarkStart w:id="677" w:name="_Toc996"/>
      <w:bookmarkStart w:id="678" w:name="_Toc1903"/>
      <w:bookmarkEnd w:id="641"/>
      <w:bookmarkEnd w:id="642"/>
      <w:r>
        <w:rPr>
          <w:rFonts w:cs="黑体" w:hint="eastAsia"/>
          <w:bCs w:val="0"/>
          <w:color w:val="000000" w:themeColor="text1"/>
          <w:sz w:val="28"/>
          <w:szCs w:val="28"/>
        </w:rPr>
        <w:t>3.7设备设施的危险、有害因素</w:t>
      </w:r>
      <w:bookmarkEnd w:id="664"/>
      <w:bookmarkEnd w:id="665"/>
      <w:bookmarkEnd w:id="666"/>
      <w:bookmarkEnd w:id="667"/>
      <w:bookmarkEnd w:id="668"/>
      <w:bookmarkEnd w:id="669"/>
      <w:bookmarkEnd w:id="670"/>
      <w:bookmarkEnd w:id="671"/>
      <w:r>
        <w:rPr>
          <w:rFonts w:cs="黑体" w:hint="eastAsia"/>
          <w:bCs w:val="0"/>
          <w:color w:val="000000" w:themeColor="text1"/>
          <w:sz w:val="28"/>
          <w:szCs w:val="28"/>
        </w:rPr>
        <w:t>分析</w:t>
      </w:r>
      <w:bookmarkEnd w:id="672"/>
      <w:bookmarkEnd w:id="673"/>
      <w:bookmarkEnd w:id="674"/>
      <w:bookmarkEnd w:id="675"/>
      <w:bookmarkEnd w:id="676"/>
      <w:bookmarkEnd w:id="677"/>
      <w:bookmarkEnd w:id="678"/>
    </w:p>
    <w:p w:rsidR="00DA1279" w:rsidRDefault="007707C2">
      <w:pPr>
        <w:adjustRightInd w:val="0"/>
        <w:snapToGrid w:val="0"/>
        <w:spacing w:line="360" w:lineRule="auto"/>
        <w:outlineLvl w:val="2"/>
        <w:rPr>
          <w:rFonts w:ascii="黑体" w:eastAsia="黑体"/>
          <w:b/>
          <w:bCs/>
          <w:color w:val="000000" w:themeColor="text1"/>
          <w:kern w:val="0"/>
          <w:szCs w:val="28"/>
          <w:lang w:val="en-GB"/>
        </w:rPr>
      </w:pPr>
      <w:bookmarkStart w:id="679" w:name="_Toc6060"/>
      <w:bookmarkStart w:id="680" w:name="_Toc10280"/>
      <w:bookmarkStart w:id="681" w:name="_Toc589"/>
      <w:bookmarkStart w:id="682" w:name="_Toc7473"/>
      <w:bookmarkStart w:id="683" w:name="_Toc7403"/>
      <w:bookmarkStart w:id="684" w:name="_Toc6891"/>
      <w:bookmarkStart w:id="685" w:name="_Toc9721"/>
      <w:bookmarkStart w:id="686" w:name="_Toc15087"/>
      <w:r>
        <w:rPr>
          <w:rFonts w:ascii="黑体" w:eastAsia="黑体" w:hint="eastAsia"/>
          <w:b/>
          <w:bCs/>
          <w:color w:val="000000" w:themeColor="text1"/>
          <w:kern w:val="0"/>
          <w:szCs w:val="28"/>
          <w:lang w:val="en-GB"/>
        </w:rPr>
        <w:t>3.</w:t>
      </w:r>
      <w:r>
        <w:rPr>
          <w:rFonts w:ascii="黑体" w:eastAsia="黑体" w:hint="eastAsia"/>
          <w:b/>
          <w:bCs/>
          <w:color w:val="000000" w:themeColor="text1"/>
          <w:kern w:val="0"/>
          <w:szCs w:val="28"/>
        </w:rPr>
        <w:t>7</w:t>
      </w:r>
      <w:r>
        <w:rPr>
          <w:rFonts w:ascii="黑体" w:eastAsia="黑体" w:hint="eastAsia"/>
          <w:b/>
          <w:bCs/>
          <w:color w:val="000000" w:themeColor="text1"/>
          <w:kern w:val="0"/>
          <w:szCs w:val="28"/>
          <w:lang w:val="en-GB"/>
        </w:rPr>
        <w:t>.1特种设备</w:t>
      </w:r>
      <w:bookmarkEnd w:id="679"/>
      <w:r>
        <w:rPr>
          <w:rFonts w:ascii="黑体" w:eastAsia="黑体" w:hint="eastAsia"/>
          <w:b/>
          <w:bCs/>
          <w:color w:val="000000" w:themeColor="text1"/>
          <w:kern w:val="0"/>
          <w:szCs w:val="28"/>
          <w:lang w:val="en-GB"/>
        </w:rPr>
        <w:t>的危险、有害因素分析</w:t>
      </w:r>
      <w:bookmarkEnd w:id="680"/>
      <w:bookmarkEnd w:id="681"/>
      <w:bookmarkEnd w:id="682"/>
      <w:bookmarkEnd w:id="683"/>
      <w:bookmarkEnd w:id="684"/>
      <w:bookmarkEnd w:id="685"/>
      <w:bookmarkEnd w:id="686"/>
    </w:p>
    <w:p w:rsidR="00000000" w:rsidRDefault="007707C2">
      <w:pPr>
        <w:numPr>
          <w:ilvl w:val="0"/>
          <w:numId w:val="68"/>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压力容器</w:t>
      </w:r>
    </w:p>
    <w:p w:rsidR="00DA1279" w:rsidRDefault="007707C2">
      <w:pPr>
        <w:spacing w:line="360" w:lineRule="auto"/>
        <w:ind w:firstLineChars="200" w:firstLine="560"/>
        <w:rPr>
          <w:rFonts w:ascii="宋体" w:hAnsi="宋体"/>
          <w:color w:val="000000" w:themeColor="text1"/>
          <w:kern w:val="0"/>
          <w:szCs w:val="28"/>
        </w:rPr>
      </w:pPr>
      <w:r>
        <w:rPr>
          <w:rFonts w:ascii="宋体" w:hAnsi="宋体" w:hint="eastAsia"/>
          <w:color w:val="000000" w:themeColor="text1"/>
          <w:kern w:val="0"/>
        </w:rPr>
        <w:t>高温气流溢流两用染色机、高温高压染色机</w:t>
      </w:r>
      <w:r>
        <w:rPr>
          <w:rFonts w:ascii="宋体" w:hAnsi="宋体"/>
          <w:color w:val="000000" w:themeColor="text1"/>
          <w:kern w:val="0"/>
          <w:szCs w:val="28"/>
        </w:rPr>
        <w:t>如果在设计、制造时存在缺陷，在使用过程中又受温度、压力及介质腐蚀的影响，安全附件失效，报警装置失灵，自控系统故障等原因，造成压力容器损坏，甚至爆炸，爆炸的同时产生强大的冲击波，导致厂房、设备倒塌、人员伤亡。</w:t>
      </w:r>
    </w:p>
    <w:p w:rsidR="00000000" w:rsidRDefault="007707C2">
      <w:pPr>
        <w:numPr>
          <w:ilvl w:val="0"/>
          <w:numId w:val="68"/>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叉车</w:t>
      </w:r>
    </w:p>
    <w:p w:rsidR="00000000" w:rsidRDefault="007707C2">
      <w:pPr>
        <w:numPr>
          <w:ilvl w:val="0"/>
          <w:numId w:val="69"/>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因车辆自身缺陷、使用不当以及厂内交通安全标志设置和交通安全管理不当等原因，都有可能在厂区内道路上发生各种交通事故，造成人员伤亡和财产损失等，搬运危险化学品过程中发生事故，其后果将变得更加严重。</w:t>
      </w:r>
    </w:p>
    <w:p w:rsidR="00000000" w:rsidRDefault="007707C2">
      <w:pPr>
        <w:numPr>
          <w:ilvl w:val="0"/>
          <w:numId w:val="69"/>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若不严格遵守《特种设备安全监察条例》等相关规定，无证操作、不按期检验等，都可能造成严重的人身或设备事故。</w:t>
      </w:r>
    </w:p>
    <w:p w:rsidR="00000000" w:rsidRDefault="007707C2">
      <w:pPr>
        <w:numPr>
          <w:ilvl w:val="0"/>
          <w:numId w:val="69"/>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翻倒：提升重物动作太快，超速驾驶，突然刹车，碰撞障碍物，在已有重物时使用前铲，在车辆前部有重物时下斜坡，横穿斜坡或在斜坡上转弯、卸载，在不适的路面或支撑条件下运行等，都有可能发生翻车。</w:t>
      </w:r>
    </w:p>
    <w:p w:rsidR="00000000" w:rsidRDefault="007707C2">
      <w:pPr>
        <w:numPr>
          <w:ilvl w:val="0"/>
          <w:numId w:val="69"/>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超载：超过车辆的最大载荷。</w:t>
      </w:r>
    </w:p>
    <w:p w:rsidR="00000000" w:rsidRDefault="007707C2">
      <w:pPr>
        <w:numPr>
          <w:ilvl w:val="0"/>
          <w:numId w:val="69"/>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碰撞：与建筑物、管道、堆积物及其他车辆之间的碰撞。</w:t>
      </w:r>
    </w:p>
    <w:p w:rsidR="00000000" w:rsidRDefault="007707C2">
      <w:pPr>
        <w:numPr>
          <w:ilvl w:val="0"/>
          <w:numId w:val="69"/>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载物失落：如果设备不合适，会造成载物从叉车上滑落的现象。</w:t>
      </w:r>
    </w:p>
    <w:p w:rsidR="00000000" w:rsidRDefault="007707C2">
      <w:pPr>
        <w:numPr>
          <w:ilvl w:val="0"/>
          <w:numId w:val="69"/>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爆炸及燃烧：电缆线短路、油管破裂、粉尘堆积或电池充电时产生氢气等情况下，都有可能导致爆炸及燃烧。</w:t>
      </w:r>
    </w:p>
    <w:p w:rsidR="00000000" w:rsidRDefault="007707C2">
      <w:pPr>
        <w:numPr>
          <w:ilvl w:val="0"/>
          <w:numId w:val="69"/>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乘员：不应载有乘员。</w:t>
      </w:r>
    </w:p>
    <w:p w:rsidR="00000000" w:rsidRDefault="007707C2">
      <w:pPr>
        <w:numPr>
          <w:ilvl w:val="0"/>
          <w:numId w:val="68"/>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货梯</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lastRenderedPageBreak/>
        <w:t>货梯可能发生的危险一般有：人员被挤压、剪切、撞击和发生坠落；人员被电击、轿厢超越极限行程发生撞击；轿厢超速度或因断绳造成坠落；由于材料失效、强度丧失而造成结构破坏等。造成事故的主要原因有：安全防护装置缺少、轿厢内火灾、梯笼坠落、超载倾覆、安全限位装置突然失控、漏电等。</w:t>
      </w:r>
    </w:p>
    <w:p w:rsidR="00DA1279" w:rsidRDefault="007707C2">
      <w:pPr>
        <w:spacing w:line="360" w:lineRule="auto"/>
        <w:outlineLvl w:val="2"/>
        <w:rPr>
          <w:rFonts w:ascii="黑体" w:eastAsia="黑体"/>
          <w:b/>
          <w:bCs/>
          <w:color w:val="000000" w:themeColor="text1"/>
          <w:kern w:val="0"/>
          <w:szCs w:val="28"/>
          <w:lang w:val="en-GB"/>
        </w:rPr>
      </w:pPr>
      <w:bookmarkStart w:id="687" w:name="_Toc27725"/>
      <w:bookmarkStart w:id="688" w:name="_Toc7526"/>
      <w:bookmarkStart w:id="689" w:name="_Toc15619"/>
      <w:bookmarkStart w:id="690" w:name="_Toc30212"/>
      <w:bookmarkStart w:id="691" w:name="_Toc7498"/>
      <w:bookmarkStart w:id="692" w:name="_Toc10939"/>
      <w:bookmarkStart w:id="693" w:name="_Toc20265"/>
      <w:bookmarkStart w:id="694" w:name="_Toc18690"/>
      <w:r>
        <w:rPr>
          <w:rFonts w:ascii="黑体" w:eastAsia="黑体" w:hint="eastAsia"/>
          <w:b/>
          <w:bCs/>
          <w:color w:val="000000" w:themeColor="text1"/>
          <w:kern w:val="0"/>
          <w:szCs w:val="28"/>
          <w:lang w:val="en-GB"/>
        </w:rPr>
        <w:t>3.</w:t>
      </w:r>
      <w:r>
        <w:rPr>
          <w:rFonts w:ascii="黑体" w:eastAsia="黑体" w:hint="eastAsia"/>
          <w:b/>
          <w:bCs/>
          <w:color w:val="000000" w:themeColor="text1"/>
          <w:kern w:val="0"/>
          <w:szCs w:val="28"/>
        </w:rPr>
        <w:t>7</w:t>
      </w:r>
      <w:r>
        <w:rPr>
          <w:rFonts w:ascii="黑体" w:eastAsia="黑体" w:hint="eastAsia"/>
          <w:b/>
          <w:bCs/>
          <w:color w:val="000000" w:themeColor="text1"/>
          <w:kern w:val="0"/>
          <w:szCs w:val="28"/>
          <w:lang w:val="en-GB"/>
        </w:rPr>
        <w:t>.2非特种设备</w:t>
      </w:r>
      <w:bookmarkEnd w:id="687"/>
      <w:r>
        <w:rPr>
          <w:rFonts w:ascii="黑体" w:eastAsia="黑体" w:hint="eastAsia"/>
          <w:b/>
          <w:bCs/>
          <w:color w:val="000000" w:themeColor="text1"/>
          <w:kern w:val="0"/>
          <w:szCs w:val="28"/>
          <w:lang w:val="en-GB"/>
        </w:rPr>
        <w:t>的危险、有害因素分析</w:t>
      </w:r>
      <w:bookmarkEnd w:id="688"/>
      <w:bookmarkEnd w:id="689"/>
      <w:bookmarkEnd w:id="690"/>
      <w:bookmarkEnd w:id="691"/>
      <w:bookmarkEnd w:id="692"/>
      <w:bookmarkEnd w:id="693"/>
      <w:bookmarkEnd w:id="694"/>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color w:val="000000" w:themeColor="text1"/>
          <w:kern w:val="0"/>
          <w:szCs w:val="28"/>
        </w:rPr>
        <w:t>金林针织公司</w:t>
      </w:r>
      <w:r>
        <w:rPr>
          <w:rFonts w:ascii="宋体" w:hAnsi="宋体" w:cs="宋体" w:hint="eastAsia"/>
          <w:color w:val="000000" w:themeColor="text1"/>
          <w:kern w:val="0"/>
          <w:szCs w:val="28"/>
        </w:rPr>
        <w:t>涉及危险化学品的非特种设备主要有</w:t>
      </w:r>
      <w:r>
        <w:rPr>
          <w:rFonts w:hint="eastAsia"/>
          <w:color w:val="000000" w:themeColor="text1"/>
          <w:kern w:val="0"/>
          <w:szCs w:val="28"/>
        </w:rPr>
        <w:t>树脂开幅定型机、圆筒定型机、烘干机和烧毛机</w:t>
      </w:r>
      <w:r>
        <w:rPr>
          <w:rFonts w:ascii="宋体" w:hAnsi="宋体" w:cs="宋体" w:hint="eastAsia"/>
          <w:color w:val="000000" w:themeColor="text1"/>
          <w:kern w:val="0"/>
          <w:szCs w:val="28"/>
        </w:rPr>
        <w:t>等，</w:t>
      </w:r>
      <w:r>
        <w:rPr>
          <w:rFonts w:hint="eastAsia"/>
          <w:color w:val="000000" w:themeColor="text1"/>
          <w:kern w:val="0"/>
          <w:szCs w:val="28"/>
        </w:rPr>
        <w:t>树脂开幅定型机、圆筒定型机、烘干机和烧毛机</w:t>
      </w:r>
      <w:r>
        <w:rPr>
          <w:rFonts w:ascii="宋体" w:hAnsi="宋体" w:cs="宋体" w:hint="eastAsia"/>
          <w:color w:val="000000" w:themeColor="text1"/>
          <w:kern w:val="0"/>
          <w:szCs w:val="28"/>
        </w:rPr>
        <w:t>在运行过程中可能产生以下危险、有害因素：</w:t>
      </w:r>
    </w:p>
    <w:p w:rsidR="00000000" w:rsidRDefault="007707C2">
      <w:pPr>
        <w:pStyle w:val="aff9"/>
        <w:widowControl w:val="0"/>
        <w:numPr>
          <w:ilvl w:val="0"/>
          <w:numId w:val="70"/>
        </w:numPr>
        <w:shd w:val="clear" w:color="auto" w:fill="FFFFFF"/>
        <w:spacing w:before="0" w:beforeAutospacing="0" w:after="0" w:afterAutospacing="0" w:line="360" w:lineRule="auto"/>
        <w:ind w:left="0" w:firstLineChars="200" w:firstLine="560"/>
        <w:rPr>
          <w:color w:val="000000" w:themeColor="text1"/>
          <w:sz w:val="28"/>
          <w:szCs w:val="28"/>
        </w:rPr>
      </w:pPr>
      <w:r>
        <w:rPr>
          <w:rFonts w:hint="eastAsia"/>
          <w:color w:val="000000" w:themeColor="text1"/>
          <w:sz w:val="28"/>
          <w:szCs w:val="28"/>
        </w:rPr>
        <w:t>树脂开幅定型机、圆筒定型机、烘干机和烧毛机设计不合理、选材不当、劣质产品、密封不良、管道附件缺陷、施工安装缺陷、检测控制失灵等，均可能导致事故发生。如气密性不好，天然气泄漏会导致现场工作人员窒息事故，也可能会有爆炸的危险。</w:t>
      </w:r>
    </w:p>
    <w:p w:rsidR="00000000" w:rsidRDefault="007707C2">
      <w:pPr>
        <w:pStyle w:val="aff9"/>
        <w:widowControl w:val="0"/>
        <w:numPr>
          <w:ilvl w:val="0"/>
          <w:numId w:val="70"/>
        </w:numPr>
        <w:shd w:val="clear" w:color="auto" w:fill="FFFFFF"/>
        <w:spacing w:before="0" w:beforeAutospacing="0" w:after="0" w:afterAutospacing="0" w:line="360" w:lineRule="auto"/>
        <w:ind w:left="0" w:firstLineChars="200" w:firstLine="560"/>
        <w:rPr>
          <w:color w:val="000000" w:themeColor="text1"/>
          <w:sz w:val="28"/>
          <w:szCs w:val="28"/>
        </w:rPr>
      </w:pPr>
      <w:r>
        <w:rPr>
          <w:rFonts w:hint="eastAsia"/>
          <w:color w:val="000000" w:themeColor="text1"/>
          <w:sz w:val="28"/>
          <w:szCs w:val="28"/>
        </w:rPr>
        <w:t>树脂开幅定型机、圆筒定型机、烘干机和烧毛机需要有可靠的强度、耐腐蚀性、抗高温蠕变性和抗疲劳性，否则运行过程中发生故障或损坏，可能导致窒息、爆炸等事故。</w:t>
      </w:r>
    </w:p>
    <w:p w:rsidR="00000000" w:rsidRDefault="007707C2">
      <w:pPr>
        <w:pStyle w:val="aff9"/>
        <w:widowControl w:val="0"/>
        <w:numPr>
          <w:ilvl w:val="0"/>
          <w:numId w:val="70"/>
        </w:numPr>
        <w:shd w:val="clear" w:color="auto" w:fill="FFFFFF"/>
        <w:spacing w:before="0" w:beforeAutospacing="0" w:after="0" w:afterAutospacing="0" w:line="360" w:lineRule="auto"/>
        <w:ind w:left="0" w:firstLineChars="200" w:firstLine="560"/>
        <w:rPr>
          <w:color w:val="000000" w:themeColor="text1"/>
          <w:sz w:val="28"/>
          <w:szCs w:val="28"/>
        </w:rPr>
      </w:pPr>
      <w:r>
        <w:rPr>
          <w:rFonts w:hint="eastAsia"/>
          <w:color w:val="000000" w:themeColor="text1"/>
          <w:sz w:val="28"/>
          <w:szCs w:val="28"/>
        </w:rPr>
        <w:t>树脂开幅定型机、圆筒定型机、烘干机和烧毛机的安全防护装置不能满足与其保护功能相适应的安全技术要求。安全防护装置设计不合理，或没有安全防护装置，可能造成人员的某些部位与机械运动相接触，从而发生机械伤害事故。</w:t>
      </w:r>
    </w:p>
    <w:p w:rsidR="00000000" w:rsidRDefault="007707C2">
      <w:pPr>
        <w:pStyle w:val="aff9"/>
        <w:widowControl w:val="0"/>
        <w:numPr>
          <w:ilvl w:val="0"/>
          <w:numId w:val="70"/>
        </w:numPr>
        <w:shd w:val="clear" w:color="auto" w:fill="FFFFFF"/>
        <w:spacing w:before="0" w:beforeAutospacing="0" w:after="0" w:afterAutospacing="0" w:line="360" w:lineRule="auto"/>
        <w:ind w:left="0" w:firstLineChars="200" w:firstLine="560"/>
        <w:rPr>
          <w:color w:val="000000" w:themeColor="text1"/>
          <w:sz w:val="28"/>
          <w:szCs w:val="28"/>
        </w:rPr>
      </w:pPr>
      <w:r>
        <w:rPr>
          <w:rFonts w:hint="eastAsia"/>
          <w:color w:val="000000" w:themeColor="text1"/>
          <w:sz w:val="28"/>
          <w:szCs w:val="28"/>
        </w:rPr>
        <w:t>天然气不充分燃烧，排放的尾气未达到相关排放标准，可能导致爆炸等事故。</w:t>
      </w:r>
    </w:p>
    <w:p w:rsidR="00000000" w:rsidRDefault="007707C2">
      <w:pPr>
        <w:pStyle w:val="aff9"/>
        <w:widowControl w:val="0"/>
        <w:numPr>
          <w:ilvl w:val="0"/>
          <w:numId w:val="70"/>
        </w:numPr>
        <w:shd w:val="clear" w:color="auto" w:fill="FFFFFF"/>
        <w:spacing w:before="0" w:beforeAutospacing="0" w:after="0" w:afterAutospacing="0" w:line="360" w:lineRule="auto"/>
        <w:ind w:left="0" w:firstLineChars="200" w:firstLine="560"/>
        <w:rPr>
          <w:color w:val="000000" w:themeColor="text1"/>
          <w:sz w:val="28"/>
          <w:szCs w:val="28"/>
        </w:rPr>
      </w:pPr>
      <w:r>
        <w:rPr>
          <w:rFonts w:hint="eastAsia"/>
          <w:color w:val="000000" w:themeColor="text1"/>
          <w:sz w:val="28"/>
          <w:szCs w:val="28"/>
        </w:rPr>
        <w:t>人的不安全行为（操作错误、违章作业、疏忽大意）可能导致树脂开幅定型机、圆筒定型机、烘干机和烧毛机引起的各类事故发生。</w:t>
      </w:r>
    </w:p>
    <w:p w:rsidR="00000000" w:rsidRDefault="007707C2">
      <w:pPr>
        <w:pStyle w:val="aff9"/>
        <w:widowControl w:val="0"/>
        <w:numPr>
          <w:ilvl w:val="0"/>
          <w:numId w:val="70"/>
        </w:numPr>
        <w:shd w:val="clear" w:color="auto" w:fill="FFFFFF"/>
        <w:spacing w:before="0" w:beforeAutospacing="0" w:after="0" w:afterAutospacing="0" w:line="360" w:lineRule="auto"/>
        <w:ind w:left="0" w:firstLineChars="200" w:firstLine="560"/>
        <w:rPr>
          <w:color w:val="000000" w:themeColor="text1"/>
          <w:sz w:val="28"/>
          <w:szCs w:val="28"/>
        </w:rPr>
      </w:pPr>
      <w:r>
        <w:rPr>
          <w:rFonts w:hint="eastAsia"/>
          <w:color w:val="000000" w:themeColor="text1"/>
          <w:sz w:val="28"/>
          <w:szCs w:val="28"/>
        </w:rPr>
        <w:t>外部条件影响（地基缺陷、碰撞事故、不可抗力等）可能导致树脂开幅定型机、圆筒定型机、烘干机和烧毛机引起的各类事故发生。</w:t>
      </w:r>
    </w:p>
    <w:p w:rsidR="00DA1279" w:rsidRDefault="007707C2">
      <w:pPr>
        <w:spacing w:line="360" w:lineRule="auto"/>
        <w:outlineLvl w:val="2"/>
        <w:rPr>
          <w:rFonts w:ascii="黑体" w:eastAsia="黑体"/>
          <w:b/>
          <w:bCs/>
          <w:color w:val="000000" w:themeColor="text1"/>
          <w:kern w:val="0"/>
          <w:szCs w:val="28"/>
          <w:lang w:val="en-GB"/>
        </w:rPr>
      </w:pPr>
      <w:bookmarkStart w:id="695" w:name="_Toc198457576"/>
      <w:bookmarkStart w:id="696" w:name="_Toc190762577"/>
      <w:bookmarkStart w:id="697" w:name="_Toc44675074"/>
      <w:bookmarkStart w:id="698" w:name="_Toc449456810"/>
      <w:bookmarkStart w:id="699" w:name="_Toc234394511"/>
      <w:bookmarkStart w:id="700" w:name="_Toc198521504"/>
      <w:bookmarkStart w:id="701" w:name="_Toc5997"/>
      <w:bookmarkStart w:id="702" w:name="_Toc449456901"/>
      <w:bookmarkStart w:id="703" w:name="_Toc32563"/>
      <w:bookmarkStart w:id="704" w:name="_Toc15462"/>
      <w:bookmarkStart w:id="705" w:name="_Toc31050"/>
      <w:bookmarkStart w:id="706" w:name="_Toc5448"/>
      <w:bookmarkStart w:id="707" w:name="_Toc18787"/>
      <w:bookmarkStart w:id="708" w:name="_Toc13183"/>
      <w:bookmarkStart w:id="709" w:name="_Toc1526"/>
      <w:bookmarkEnd w:id="643"/>
      <w:bookmarkEnd w:id="644"/>
      <w:bookmarkEnd w:id="645"/>
      <w:bookmarkEnd w:id="646"/>
      <w:r>
        <w:rPr>
          <w:rFonts w:ascii="黑体" w:eastAsia="黑体" w:hint="eastAsia"/>
          <w:b/>
          <w:bCs/>
          <w:color w:val="000000" w:themeColor="text1"/>
          <w:kern w:val="0"/>
          <w:szCs w:val="28"/>
          <w:lang w:val="en-GB"/>
        </w:rPr>
        <w:lastRenderedPageBreak/>
        <w:t>3.</w:t>
      </w:r>
      <w:r>
        <w:rPr>
          <w:rFonts w:ascii="黑体" w:eastAsia="黑体" w:hint="eastAsia"/>
          <w:b/>
          <w:bCs/>
          <w:color w:val="000000" w:themeColor="text1"/>
          <w:kern w:val="0"/>
          <w:szCs w:val="28"/>
        </w:rPr>
        <w:t>7.3</w:t>
      </w:r>
      <w:r>
        <w:rPr>
          <w:rFonts w:ascii="黑体" w:eastAsia="黑体" w:hint="eastAsia"/>
          <w:b/>
          <w:bCs/>
          <w:color w:val="000000" w:themeColor="text1"/>
          <w:kern w:val="0"/>
          <w:szCs w:val="28"/>
          <w:lang w:val="en-GB"/>
        </w:rPr>
        <w:t>电气设备的危险、有害因素</w:t>
      </w:r>
      <w:bookmarkEnd w:id="695"/>
      <w:bookmarkEnd w:id="696"/>
      <w:bookmarkEnd w:id="697"/>
      <w:bookmarkEnd w:id="698"/>
      <w:bookmarkEnd w:id="699"/>
      <w:bookmarkEnd w:id="700"/>
      <w:bookmarkEnd w:id="701"/>
      <w:bookmarkEnd w:id="702"/>
      <w:r>
        <w:rPr>
          <w:rFonts w:ascii="黑体" w:eastAsia="黑体" w:hint="eastAsia"/>
          <w:b/>
          <w:bCs/>
          <w:color w:val="000000" w:themeColor="text1"/>
          <w:kern w:val="0"/>
          <w:szCs w:val="28"/>
          <w:lang w:val="en-GB"/>
        </w:rPr>
        <w:t>分析</w:t>
      </w:r>
      <w:bookmarkEnd w:id="703"/>
      <w:bookmarkEnd w:id="704"/>
      <w:bookmarkEnd w:id="705"/>
      <w:bookmarkEnd w:id="706"/>
      <w:bookmarkEnd w:id="707"/>
      <w:bookmarkEnd w:id="708"/>
      <w:bookmarkEnd w:id="709"/>
    </w:p>
    <w:p w:rsidR="00000000" w:rsidRDefault="007707C2">
      <w:pPr>
        <w:pStyle w:val="affffffffffffc"/>
        <w:widowControl w:val="0"/>
        <w:numPr>
          <w:ilvl w:val="0"/>
          <w:numId w:val="71"/>
        </w:numPr>
        <w:spacing w:line="360" w:lineRule="auto"/>
        <w:ind w:left="0" w:firstLineChars="0" w:firstLine="420"/>
        <w:rPr>
          <w:color w:val="000000" w:themeColor="text1"/>
          <w:sz w:val="28"/>
          <w:szCs w:val="28"/>
        </w:rPr>
      </w:pPr>
      <w:r>
        <w:rPr>
          <w:color w:val="000000" w:themeColor="text1"/>
          <w:sz w:val="28"/>
          <w:szCs w:val="28"/>
        </w:rPr>
        <w:t>电气设备不能满足国家指定机构的安全认证标准，</w:t>
      </w:r>
      <w:r>
        <w:rPr>
          <w:rFonts w:hint="eastAsia"/>
          <w:color w:val="000000" w:themeColor="text1"/>
          <w:sz w:val="28"/>
          <w:szCs w:val="28"/>
        </w:rPr>
        <w:t>可能导致触电、爆炸事故</w:t>
      </w:r>
      <w:r>
        <w:rPr>
          <w:color w:val="000000" w:themeColor="text1"/>
          <w:sz w:val="28"/>
          <w:szCs w:val="28"/>
        </w:rPr>
        <w:t>。</w:t>
      </w:r>
    </w:p>
    <w:p w:rsidR="00000000" w:rsidRDefault="007707C2">
      <w:pPr>
        <w:pStyle w:val="affffffffffffc"/>
        <w:widowControl w:val="0"/>
        <w:numPr>
          <w:ilvl w:val="0"/>
          <w:numId w:val="71"/>
        </w:numPr>
        <w:spacing w:line="360" w:lineRule="auto"/>
        <w:ind w:left="0" w:firstLineChars="0" w:firstLine="420"/>
        <w:rPr>
          <w:color w:val="000000" w:themeColor="text1"/>
          <w:sz w:val="28"/>
          <w:szCs w:val="28"/>
        </w:rPr>
      </w:pPr>
      <w:r>
        <w:rPr>
          <w:rFonts w:hint="eastAsia"/>
          <w:color w:val="000000" w:themeColor="text1"/>
          <w:sz w:val="28"/>
          <w:szCs w:val="28"/>
        </w:rPr>
        <w:t>使用国家颁布的电气设备淘汰产品，电力装置不能满足电气设备用电负荷等级。</w:t>
      </w:r>
    </w:p>
    <w:p w:rsidR="00000000" w:rsidRDefault="007707C2">
      <w:pPr>
        <w:pStyle w:val="affffffffffffc"/>
        <w:widowControl w:val="0"/>
        <w:numPr>
          <w:ilvl w:val="0"/>
          <w:numId w:val="71"/>
        </w:numPr>
        <w:spacing w:line="360" w:lineRule="auto"/>
        <w:ind w:left="0" w:firstLineChars="0" w:firstLine="420"/>
        <w:rPr>
          <w:color w:val="000000" w:themeColor="text1"/>
          <w:sz w:val="28"/>
          <w:szCs w:val="28"/>
        </w:rPr>
      </w:pPr>
      <w:r>
        <w:rPr>
          <w:color w:val="000000" w:themeColor="text1"/>
          <w:sz w:val="28"/>
          <w:szCs w:val="28"/>
        </w:rPr>
        <w:t>电气设备</w:t>
      </w:r>
      <w:r>
        <w:rPr>
          <w:rFonts w:hint="eastAsia"/>
          <w:color w:val="000000" w:themeColor="text1"/>
          <w:sz w:val="28"/>
          <w:szCs w:val="28"/>
        </w:rPr>
        <w:t>触电保护、漏电保护、短路保护、过载保护、绝缘、电气安全距离等</w:t>
      </w:r>
      <w:r>
        <w:rPr>
          <w:color w:val="000000" w:themeColor="text1"/>
          <w:sz w:val="28"/>
          <w:szCs w:val="28"/>
        </w:rPr>
        <w:t>防护性能遭到损害或</w:t>
      </w:r>
      <w:r>
        <w:rPr>
          <w:rFonts w:hint="eastAsia"/>
          <w:color w:val="000000" w:themeColor="text1"/>
          <w:sz w:val="28"/>
          <w:szCs w:val="28"/>
        </w:rPr>
        <w:t>降低，可能</w:t>
      </w:r>
      <w:r>
        <w:rPr>
          <w:color w:val="000000" w:themeColor="text1"/>
          <w:sz w:val="28"/>
          <w:szCs w:val="28"/>
        </w:rPr>
        <w:t>导致火灾、触电事故。</w:t>
      </w:r>
    </w:p>
    <w:p w:rsidR="00000000" w:rsidRDefault="007707C2">
      <w:pPr>
        <w:pStyle w:val="affffffffffffc"/>
        <w:widowControl w:val="0"/>
        <w:numPr>
          <w:ilvl w:val="0"/>
          <w:numId w:val="71"/>
        </w:numPr>
        <w:spacing w:line="360" w:lineRule="auto"/>
        <w:ind w:left="0" w:firstLineChars="0" w:firstLine="420"/>
        <w:rPr>
          <w:color w:val="000000" w:themeColor="text1"/>
          <w:sz w:val="28"/>
          <w:szCs w:val="28"/>
        </w:rPr>
      </w:pPr>
      <w:r>
        <w:rPr>
          <w:color w:val="000000" w:themeColor="text1"/>
          <w:sz w:val="28"/>
          <w:szCs w:val="28"/>
        </w:rPr>
        <w:t>高温或电火花也可引燃近旁可燃物而起火，甚至引发火灾事故。</w:t>
      </w:r>
    </w:p>
    <w:p w:rsidR="00000000" w:rsidRDefault="007707C2">
      <w:pPr>
        <w:pStyle w:val="affffffffffffc"/>
        <w:widowControl w:val="0"/>
        <w:numPr>
          <w:ilvl w:val="0"/>
          <w:numId w:val="71"/>
        </w:numPr>
        <w:spacing w:line="360" w:lineRule="auto"/>
        <w:ind w:left="0" w:firstLineChars="0" w:firstLine="420"/>
        <w:rPr>
          <w:color w:val="000000" w:themeColor="text1"/>
          <w:sz w:val="28"/>
          <w:szCs w:val="28"/>
        </w:rPr>
      </w:pPr>
      <w:r>
        <w:rPr>
          <w:rFonts w:hint="eastAsia"/>
          <w:color w:val="000000" w:themeColor="text1"/>
          <w:sz w:val="28"/>
          <w:szCs w:val="28"/>
        </w:rPr>
        <w:t>事故状态下的照明、疏散用电及应急措施用电的可靠性不足，可能</w:t>
      </w:r>
      <w:r>
        <w:rPr>
          <w:color w:val="000000" w:themeColor="text1"/>
          <w:sz w:val="28"/>
          <w:szCs w:val="28"/>
        </w:rPr>
        <w:t>导致事故</w:t>
      </w:r>
      <w:r>
        <w:rPr>
          <w:rFonts w:hint="eastAsia"/>
          <w:color w:val="000000" w:themeColor="text1"/>
          <w:sz w:val="28"/>
          <w:szCs w:val="28"/>
        </w:rPr>
        <w:t>事态扩大。</w:t>
      </w:r>
    </w:p>
    <w:p w:rsidR="00DA1279" w:rsidRDefault="007707C2">
      <w:pPr>
        <w:spacing w:line="360" w:lineRule="auto"/>
        <w:outlineLvl w:val="2"/>
        <w:rPr>
          <w:rFonts w:ascii="黑体" w:eastAsia="黑体"/>
          <w:b/>
          <w:bCs/>
          <w:color w:val="000000" w:themeColor="text1"/>
          <w:kern w:val="0"/>
          <w:szCs w:val="28"/>
          <w:lang w:val="en-GB"/>
        </w:rPr>
      </w:pPr>
      <w:bookmarkStart w:id="710" w:name="_Toc527447093"/>
      <w:bookmarkStart w:id="711" w:name="_Toc5563"/>
      <w:bookmarkStart w:id="712" w:name="_Toc21459"/>
      <w:bookmarkStart w:id="713" w:name="_Toc29897"/>
      <w:bookmarkStart w:id="714" w:name="_Toc11697"/>
      <w:bookmarkStart w:id="715" w:name="_Toc31801"/>
      <w:bookmarkStart w:id="716" w:name="_Toc9591"/>
      <w:r>
        <w:rPr>
          <w:rFonts w:ascii="黑体" w:eastAsia="黑体" w:hint="eastAsia"/>
          <w:b/>
          <w:bCs/>
          <w:color w:val="000000" w:themeColor="text1"/>
          <w:kern w:val="0"/>
          <w:szCs w:val="28"/>
        </w:rPr>
        <w:t>3.7.4</w:t>
      </w:r>
      <w:r>
        <w:rPr>
          <w:rFonts w:ascii="黑体" w:eastAsia="黑体" w:hint="eastAsia"/>
          <w:b/>
          <w:bCs/>
          <w:color w:val="000000" w:themeColor="text1"/>
          <w:kern w:val="0"/>
          <w:szCs w:val="28"/>
          <w:lang w:val="en-GB"/>
        </w:rPr>
        <w:t>安全设施及安全附件的危险、有害因素</w:t>
      </w:r>
      <w:bookmarkEnd w:id="710"/>
      <w:r>
        <w:rPr>
          <w:rFonts w:ascii="黑体" w:eastAsia="黑体" w:hint="eastAsia"/>
          <w:b/>
          <w:bCs/>
          <w:color w:val="000000" w:themeColor="text1"/>
          <w:kern w:val="0"/>
          <w:szCs w:val="28"/>
          <w:lang w:val="en-GB"/>
        </w:rPr>
        <w:t>分析</w:t>
      </w:r>
      <w:bookmarkEnd w:id="711"/>
      <w:bookmarkEnd w:id="712"/>
      <w:bookmarkEnd w:id="713"/>
      <w:bookmarkEnd w:id="714"/>
      <w:bookmarkEnd w:id="715"/>
      <w:bookmarkEnd w:id="716"/>
    </w:p>
    <w:p w:rsidR="00DA1279" w:rsidRDefault="007707C2">
      <w:pPr>
        <w:adjustRightInd w:val="0"/>
        <w:snapToGrid w:val="0"/>
        <w:spacing w:line="360" w:lineRule="auto"/>
        <w:ind w:firstLineChars="200" w:firstLine="560"/>
        <w:rPr>
          <w:rFonts w:ascii="Arial" w:hAnsi="Arial" w:cs="Arial"/>
          <w:color w:val="000000" w:themeColor="text1"/>
          <w:kern w:val="0"/>
          <w:szCs w:val="28"/>
        </w:rPr>
      </w:pPr>
      <w:r>
        <w:rPr>
          <w:rFonts w:ascii="Arial" w:hAnsi="Arial" w:cs="Arial" w:hint="eastAsia"/>
          <w:color w:val="000000" w:themeColor="text1"/>
          <w:kern w:val="0"/>
          <w:szCs w:val="28"/>
        </w:rPr>
        <w:t>（</w:t>
      </w:r>
      <w:r>
        <w:rPr>
          <w:rFonts w:ascii="宋体" w:hAnsi="宋体" w:cs="Arial" w:hint="eastAsia"/>
          <w:color w:val="000000" w:themeColor="text1"/>
          <w:kern w:val="0"/>
          <w:szCs w:val="28"/>
        </w:rPr>
        <w:t>1</w:t>
      </w:r>
      <w:r>
        <w:rPr>
          <w:rFonts w:ascii="Arial" w:hAnsi="Arial" w:cs="Arial" w:hint="eastAsia"/>
          <w:color w:val="000000" w:themeColor="text1"/>
          <w:kern w:val="0"/>
          <w:szCs w:val="28"/>
        </w:rPr>
        <w:t>）安全阀在运行中可能出现以下问题：</w:t>
      </w:r>
    </w:p>
    <w:p w:rsidR="00DA1279" w:rsidRDefault="007707C2">
      <w:pPr>
        <w:adjustRightInd w:val="0"/>
        <w:snapToGrid w:val="0"/>
        <w:spacing w:line="360" w:lineRule="auto"/>
        <w:ind w:firstLineChars="200" w:firstLine="560"/>
        <w:rPr>
          <w:rFonts w:ascii="Arial" w:hAnsi="Arial" w:cs="Arial"/>
          <w:color w:val="000000" w:themeColor="text1"/>
          <w:kern w:val="0"/>
          <w:szCs w:val="28"/>
        </w:rPr>
      </w:pPr>
      <w:r>
        <w:rPr>
          <w:rFonts w:ascii="Arial" w:hAnsi="Arial" w:cs="Arial" w:hint="eastAsia"/>
          <w:color w:val="000000" w:themeColor="text1"/>
          <w:kern w:val="0"/>
          <w:szCs w:val="28"/>
        </w:rPr>
        <w:t>内漏：引起的原因主要有安全阀在运行过程中，弹簧预应力下降，密封面压不紧；安全阀起跳后，阀头和阀座间出现错位，或有异物堵在阀口；密封面受到损伤。</w:t>
      </w:r>
    </w:p>
    <w:p w:rsidR="00DA1279" w:rsidRDefault="007707C2">
      <w:pPr>
        <w:adjustRightInd w:val="0"/>
        <w:snapToGrid w:val="0"/>
        <w:spacing w:line="360" w:lineRule="auto"/>
        <w:ind w:firstLineChars="200" w:firstLine="560"/>
        <w:rPr>
          <w:rFonts w:ascii="Arial" w:hAnsi="Arial" w:cs="Arial"/>
          <w:color w:val="000000" w:themeColor="text1"/>
          <w:kern w:val="0"/>
          <w:szCs w:val="28"/>
        </w:rPr>
      </w:pPr>
      <w:r>
        <w:rPr>
          <w:rFonts w:ascii="Arial" w:hAnsi="Arial" w:cs="Arial" w:hint="eastAsia"/>
          <w:color w:val="000000" w:themeColor="text1"/>
          <w:kern w:val="0"/>
          <w:szCs w:val="28"/>
        </w:rPr>
        <w:t>不按设计值起跳：原因主要有介质温度变化和弹簧受到腐蚀等。</w:t>
      </w:r>
    </w:p>
    <w:p w:rsidR="00DA1279" w:rsidRDefault="007707C2">
      <w:pPr>
        <w:adjustRightInd w:val="0"/>
        <w:snapToGrid w:val="0"/>
        <w:spacing w:line="360" w:lineRule="auto"/>
        <w:ind w:firstLineChars="200" w:firstLine="560"/>
        <w:rPr>
          <w:rFonts w:ascii="Arial" w:hAnsi="Arial" w:cs="Arial"/>
          <w:color w:val="000000" w:themeColor="text1"/>
          <w:kern w:val="0"/>
          <w:szCs w:val="28"/>
        </w:rPr>
      </w:pPr>
      <w:r>
        <w:rPr>
          <w:rFonts w:ascii="Arial" w:hAnsi="Arial" w:cs="Arial" w:hint="eastAsia"/>
          <w:color w:val="000000" w:themeColor="text1"/>
          <w:kern w:val="0"/>
          <w:szCs w:val="28"/>
        </w:rPr>
        <w:t>频繁起跳：引起的原因主要是事故放空系统设计不合理或放空压力设置不合理。</w:t>
      </w:r>
    </w:p>
    <w:p w:rsidR="00DA1279" w:rsidRDefault="007707C2">
      <w:pPr>
        <w:adjustRightInd w:val="0"/>
        <w:snapToGrid w:val="0"/>
        <w:spacing w:line="360" w:lineRule="auto"/>
        <w:ind w:firstLineChars="200" w:firstLine="560"/>
        <w:rPr>
          <w:rFonts w:ascii="Arial" w:hAnsi="Arial" w:cs="Arial"/>
          <w:color w:val="000000" w:themeColor="text1"/>
          <w:kern w:val="0"/>
          <w:szCs w:val="28"/>
        </w:rPr>
      </w:pPr>
      <w:r>
        <w:rPr>
          <w:rFonts w:ascii="Arial" w:hAnsi="Arial" w:cs="Arial" w:hint="eastAsia"/>
          <w:color w:val="000000" w:themeColor="text1"/>
          <w:kern w:val="0"/>
          <w:szCs w:val="28"/>
        </w:rPr>
        <w:t>复位滞后：安全阀按设计值起跳，但不按设计值复位，由回座压力不够引起。</w:t>
      </w:r>
    </w:p>
    <w:p w:rsidR="00DA1279" w:rsidRDefault="007707C2">
      <w:pPr>
        <w:adjustRightInd w:val="0"/>
        <w:snapToGrid w:val="0"/>
        <w:spacing w:line="360" w:lineRule="auto"/>
        <w:ind w:firstLineChars="200" w:firstLine="560"/>
        <w:rPr>
          <w:rFonts w:ascii="Arial" w:hAnsi="Arial" w:cs="Arial"/>
          <w:color w:val="000000" w:themeColor="text1"/>
          <w:kern w:val="0"/>
          <w:szCs w:val="28"/>
        </w:rPr>
      </w:pPr>
      <w:r>
        <w:rPr>
          <w:rFonts w:ascii="Arial" w:hAnsi="Arial" w:cs="Arial" w:hint="eastAsia"/>
          <w:color w:val="000000" w:themeColor="text1"/>
          <w:kern w:val="0"/>
          <w:szCs w:val="28"/>
        </w:rPr>
        <w:t>违章操作：有时操作人员为了一时之便，将安全阀人为隔离，而给生产系统带来重大安全隐患。</w:t>
      </w:r>
    </w:p>
    <w:p w:rsidR="00DA1279" w:rsidRDefault="007707C2">
      <w:pPr>
        <w:adjustRightInd w:val="0"/>
        <w:snapToGrid w:val="0"/>
        <w:spacing w:line="360" w:lineRule="auto"/>
        <w:ind w:firstLineChars="200" w:firstLine="560"/>
        <w:rPr>
          <w:rFonts w:ascii="宋体" w:hAnsi="宋体" w:cs="Arial"/>
          <w:color w:val="000000" w:themeColor="text1"/>
          <w:kern w:val="0"/>
          <w:szCs w:val="28"/>
        </w:rPr>
      </w:pPr>
      <w:r>
        <w:rPr>
          <w:rFonts w:ascii="Arial" w:hAnsi="Arial" w:cs="Arial" w:hint="eastAsia"/>
          <w:color w:val="000000" w:themeColor="text1"/>
          <w:kern w:val="0"/>
          <w:szCs w:val="28"/>
        </w:rPr>
        <w:t>（</w:t>
      </w:r>
      <w:r>
        <w:rPr>
          <w:rFonts w:ascii="宋体" w:hAnsi="宋体" w:cs="Arial" w:hint="eastAsia"/>
          <w:color w:val="000000" w:themeColor="text1"/>
          <w:kern w:val="0"/>
          <w:szCs w:val="28"/>
        </w:rPr>
        <w:t>2</w:t>
      </w:r>
      <w:r>
        <w:rPr>
          <w:rFonts w:ascii="Arial" w:hAnsi="Arial" w:cs="Arial" w:hint="eastAsia"/>
          <w:color w:val="000000" w:themeColor="text1"/>
          <w:kern w:val="0"/>
          <w:szCs w:val="28"/>
        </w:rPr>
        <w:t>）</w:t>
      </w:r>
      <w:r>
        <w:rPr>
          <w:rFonts w:ascii="宋体" w:hAnsi="宋体" w:cs="Arial" w:hint="eastAsia"/>
          <w:color w:val="000000" w:themeColor="text1"/>
          <w:kern w:val="0"/>
          <w:szCs w:val="28"/>
        </w:rPr>
        <w:t>天然气连锁切断装置在紧急事故情况下，可起到隔离或紧急切断可燃气体等的作用，避免事故的发生或减小事故危害，如不按规范要求设置或维护不周而发生故障、泄漏，则不但起不到应有的安全防护作用，还可能引发事故。</w:t>
      </w:r>
    </w:p>
    <w:p w:rsidR="00DA1279" w:rsidRDefault="007707C2">
      <w:pPr>
        <w:adjustRightInd w:val="0"/>
        <w:snapToGrid w:val="0"/>
        <w:spacing w:line="360" w:lineRule="auto"/>
        <w:ind w:firstLineChars="200" w:firstLine="560"/>
        <w:rPr>
          <w:rFonts w:ascii="宋体" w:hAnsi="宋体" w:cs="Arial"/>
          <w:color w:val="000000" w:themeColor="text1"/>
          <w:kern w:val="0"/>
          <w:szCs w:val="28"/>
        </w:rPr>
      </w:pPr>
      <w:r>
        <w:rPr>
          <w:rFonts w:ascii="Arial" w:hAnsi="Arial" w:cs="Arial" w:hint="eastAsia"/>
          <w:color w:val="000000" w:themeColor="text1"/>
          <w:kern w:val="0"/>
          <w:szCs w:val="28"/>
        </w:rPr>
        <w:lastRenderedPageBreak/>
        <w:t>（</w:t>
      </w:r>
      <w:r>
        <w:rPr>
          <w:rFonts w:ascii="宋体" w:hAnsi="宋体" w:cs="Arial" w:hint="eastAsia"/>
          <w:color w:val="000000" w:themeColor="text1"/>
          <w:kern w:val="0"/>
          <w:szCs w:val="28"/>
        </w:rPr>
        <w:t>3</w:t>
      </w:r>
      <w:r>
        <w:rPr>
          <w:rFonts w:ascii="Arial" w:hAnsi="Arial" w:cs="Arial" w:hint="eastAsia"/>
          <w:color w:val="000000" w:themeColor="text1"/>
          <w:kern w:val="0"/>
          <w:szCs w:val="28"/>
        </w:rPr>
        <w:t>）</w:t>
      </w:r>
      <w:r>
        <w:rPr>
          <w:rFonts w:ascii="宋体" w:hAnsi="宋体" w:cs="Arial" w:hint="eastAsia"/>
          <w:color w:val="000000" w:themeColor="text1"/>
          <w:kern w:val="0"/>
          <w:szCs w:val="28"/>
        </w:rPr>
        <w:t>可燃气体检测报警仪应按规范要求设置，定时进行检测、维护和校准，否则难以保证探测作用的可靠性及事故防范预警作用。</w:t>
      </w:r>
    </w:p>
    <w:p w:rsidR="00DA1279" w:rsidRDefault="007707C2">
      <w:pPr>
        <w:spacing w:line="360" w:lineRule="auto"/>
        <w:ind w:firstLineChars="200" w:firstLine="560"/>
        <w:rPr>
          <w:color w:val="000000" w:themeColor="text1"/>
          <w:kern w:val="0"/>
          <w:szCs w:val="28"/>
        </w:rPr>
      </w:pPr>
      <w:r>
        <w:rPr>
          <w:rFonts w:ascii="Arial" w:hAnsi="Arial" w:cs="Arial" w:hint="eastAsia"/>
          <w:color w:val="000000" w:themeColor="text1"/>
          <w:kern w:val="0"/>
          <w:szCs w:val="28"/>
        </w:rPr>
        <w:t>（</w:t>
      </w:r>
      <w:r>
        <w:rPr>
          <w:rFonts w:ascii="宋体" w:hAnsi="宋体" w:cs="Arial" w:hint="eastAsia"/>
          <w:color w:val="000000" w:themeColor="text1"/>
          <w:kern w:val="0"/>
          <w:szCs w:val="28"/>
        </w:rPr>
        <w:t>4</w:t>
      </w:r>
      <w:r>
        <w:rPr>
          <w:rFonts w:ascii="Arial" w:hAnsi="Arial" w:cs="Arial" w:hint="eastAsia"/>
          <w:color w:val="000000" w:themeColor="text1"/>
          <w:kern w:val="0"/>
          <w:szCs w:val="28"/>
        </w:rPr>
        <w:t>）</w:t>
      </w:r>
      <w:r>
        <w:rPr>
          <w:rFonts w:ascii="宋体" w:hAnsi="宋体" w:hint="eastAsia"/>
          <w:color w:val="000000" w:themeColor="text1"/>
          <w:kern w:val="0"/>
        </w:rPr>
        <w:t>仪表等被腐蚀就可能失灵、失准，造成操作人员误判，从而引起各类事故。</w:t>
      </w:r>
    </w:p>
    <w:p w:rsidR="00DA1279" w:rsidRDefault="007707C2">
      <w:pPr>
        <w:spacing w:line="360" w:lineRule="auto"/>
        <w:outlineLvl w:val="1"/>
        <w:rPr>
          <w:rFonts w:ascii="黑体" w:eastAsia="黑体" w:hAnsi="黑体" w:cs="黑体"/>
          <w:b/>
          <w:bCs/>
          <w:color w:val="000000" w:themeColor="text1"/>
          <w:kern w:val="0"/>
          <w:szCs w:val="28"/>
        </w:rPr>
      </w:pPr>
      <w:bookmarkStart w:id="717" w:name="_Toc4277"/>
      <w:bookmarkStart w:id="718" w:name="_Toc12711"/>
      <w:bookmarkStart w:id="719" w:name="_Toc467572378"/>
      <w:bookmarkStart w:id="720" w:name="_Toc38377872"/>
      <w:bookmarkStart w:id="721" w:name="_Toc9911"/>
      <w:bookmarkStart w:id="722" w:name="_Toc460419957"/>
      <w:bookmarkStart w:id="723" w:name="_Toc30196"/>
      <w:bookmarkStart w:id="724" w:name="_Toc5016"/>
      <w:bookmarkStart w:id="725" w:name="_Toc16519"/>
      <w:bookmarkStart w:id="726" w:name="_Toc16650"/>
      <w:bookmarkStart w:id="727" w:name="_Toc234394509"/>
      <w:bookmarkStart w:id="728" w:name="_Toc190762576"/>
      <w:bookmarkStart w:id="729" w:name="_Toc428250385"/>
      <w:bookmarkStart w:id="730" w:name="_Toc198457575"/>
      <w:bookmarkStart w:id="731" w:name="_Toc355353901"/>
      <w:bookmarkStart w:id="732" w:name="_Toc198521503"/>
      <w:bookmarkStart w:id="733" w:name="_Toc198521505"/>
      <w:bookmarkStart w:id="734" w:name="_Toc44675077"/>
      <w:bookmarkStart w:id="735" w:name="_Toc449456904"/>
      <w:bookmarkStart w:id="736" w:name="_Toc234394518"/>
      <w:bookmarkStart w:id="737" w:name="_Toc190762578"/>
      <w:bookmarkStart w:id="738" w:name="_Toc198457577"/>
      <w:bookmarkStart w:id="739" w:name="_Toc22471"/>
      <w:bookmarkStart w:id="740" w:name="_Toc449456813"/>
      <w:bookmarkStart w:id="741" w:name="_Toc32106"/>
      <w:bookmarkStart w:id="742" w:name="_Toc24207"/>
      <w:r>
        <w:rPr>
          <w:rFonts w:ascii="黑体" w:eastAsia="黑体" w:hAnsi="黑体" w:cs="黑体" w:hint="eastAsia"/>
          <w:b/>
          <w:bCs/>
          <w:color w:val="000000" w:themeColor="text1"/>
          <w:kern w:val="0"/>
          <w:szCs w:val="28"/>
        </w:rPr>
        <w:t>3.8</w:t>
      </w:r>
      <w:r>
        <w:rPr>
          <w:rFonts w:ascii="黑体" w:eastAsia="黑体" w:hAnsi="黑体" w:cs="黑体" w:hint="eastAsia"/>
          <w:b/>
          <w:bCs/>
          <w:color w:val="000000" w:themeColor="text1"/>
          <w:kern w:val="0"/>
          <w:szCs w:val="28"/>
          <w:lang w:val="zh-CN"/>
        </w:rPr>
        <w:t>检维修作业的危险、有害因素分析</w:t>
      </w:r>
      <w:bookmarkEnd w:id="717"/>
      <w:bookmarkEnd w:id="718"/>
      <w:bookmarkEnd w:id="719"/>
      <w:bookmarkEnd w:id="720"/>
      <w:bookmarkEnd w:id="721"/>
      <w:bookmarkEnd w:id="722"/>
      <w:bookmarkEnd w:id="723"/>
      <w:bookmarkEnd w:id="724"/>
      <w:bookmarkEnd w:id="725"/>
      <w:bookmarkEnd w:id="726"/>
    </w:p>
    <w:p w:rsidR="00DA1279" w:rsidRDefault="007707C2">
      <w:pPr>
        <w:spacing w:line="360" w:lineRule="auto"/>
        <w:ind w:firstLineChars="200" w:firstLine="560"/>
        <w:rPr>
          <w:rFonts w:ascii="宋体" w:hAnsi="宋体"/>
          <w:color w:val="000000" w:themeColor="text1"/>
          <w:kern w:val="0"/>
          <w:szCs w:val="24"/>
        </w:rPr>
      </w:pPr>
      <w:r>
        <w:rPr>
          <w:rFonts w:ascii="宋体" w:hAnsi="宋体"/>
          <w:color w:val="000000" w:themeColor="text1"/>
          <w:kern w:val="0"/>
          <w:szCs w:val="24"/>
        </w:rPr>
        <w:t>检修时的危险作业主要有动火作业、高处作业、进入受限空间作业、临时用电、动土作业等。</w:t>
      </w:r>
    </w:p>
    <w:p w:rsidR="00DA1279" w:rsidRDefault="007707C2">
      <w:pPr>
        <w:spacing w:line="360" w:lineRule="auto"/>
        <w:ind w:firstLineChars="200" w:firstLine="560"/>
        <w:rPr>
          <w:rFonts w:ascii="宋体" w:hAnsi="宋体"/>
          <w:color w:val="000000" w:themeColor="text1"/>
          <w:kern w:val="0"/>
          <w:szCs w:val="24"/>
        </w:rPr>
      </w:pPr>
      <w:r>
        <w:rPr>
          <w:rFonts w:ascii="宋体" w:hAnsi="宋体"/>
          <w:color w:val="000000" w:themeColor="text1"/>
          <w:kern w:val="0"/>
          <w:szCs w:val="24"/>
        </w:rPr>
        <w:t>（1）动火作业若未做好事先防范准备工作，如气体分析、设置盲板、开动火证、专人监护等，</w:t>
      </w:r>
      <w:r>
        <w:rPr>
          <w:rFonts w:ascii="宋体" w:hAnsi="宋体"/>
          <w:color w:val="000000" w:themeColor="text1"/>
          <w:kern w:val="0"/>
          <w:szCs w:val="28"/>
        </w:rPr>
        <w:t>盲目动火</w:t>
      </w:r>
      <w:r>
        <w:rPr>
          <w:rFonts w:ascii="宋体" w:hAnsi="宋体"/>
          <w:color w:val="000000" w:themeColor="text1"/>
          <w:kern w:val="0"/>
          <w:szCs w:val="24"/>
        </w:rPr>
        <w:t>往往容易造成火灾爆炸事故。</w:t>
      </w:r>
    </w:p>
    <w:p w:rsidR="00DA1279" w:rsidRDefault="007707C2">
      <w:pPr>
        <w:spacing w:line="360" w:lineRule="auto"/>
        <w:ind w:firstLineChars="200" w:firstLine="560"/>
        <w:rPr>
          <w:rFonts w:ascii="宋体" w:hAnsi="宋体"/>
          <w:color w:val="000000" w:themeColor="text1"/>
          <w:kern w:val="0"/>
          <w:szCs w:val="24"/>
        </w:rPr>
      </w:pPr>
      <w:r>
        <w:rPr>
          <w:rFonts w:ascii="宋体" w:hAnsi="宋体"/>
          <w:color w:val="000000" w:themeColor="text1"/>
          <w:kern w:val="0"/>
          <w:szCs w:val="24"/>
        </w:rPr>
        <w:t>（2）</w:t>
      </w:r>
      <w:r>
        <w:rPr>
          <w:rFonts w:ascii="宋体" w:hAnsi="宋体"/>
          <w:color w:val="000000" w:themeColor="text1"/>
          <w:kern w:val="0"/>
          <w:szCs w:val="28"/>
        </w:rPr>
        <w:t>检维修作业过程中还会存在登高作业、携带工具、使用电气和机械设备等，就可能发生高处坠落、物体打击、触电、机械伤害等事故。</w:t>
      </w:r>
    </w:p>
    <w:p w:rsidR="00DA1279" w:rsidRDefault="007707C2">
      <w:pPr>
        <w:spacing w:line="360" w:lineRule="auto"/>
        <w:ind w:firstLineChars="200" w:firstLine="560"/>
        <w:rPr>
          <w:rFonts w:ascii="宋体" w:hAnsi="宋体"/>
          <w:color w:val="000000" w:themeColor="text1"/>
          <w:kern w:val="0"/>
          <w:szCs w:val="28"/>
        </w:rPr>
      </w:pPr>
      <w:r>
        <w:rPr>
          <w:rFonts w:ascii="宋体" w:hAnsi="宋体"/>
          <w:color w:val="000000" w:themeColor="text1"/>
          <w:kern w:val="0"/>
          <w:szCs w:val="24"/>
        </w:rPr>
        <w:t>（3）高处作业若未系安全带，未戴安全帽、</w:t>
      </w:r>
      <w:r>
        <w:rPr>
          <w:rFonts w:ascii="宋体" w:hAnsi="宋体"/>
          <w:color w:val="000000" w:themeColor="text1"/>
          <w:kern w:val="0"/>
          <w:szCs w:val="28"/>
        </w:rPr>
        <w:t>未穿防滑鞋或者检维修现场无防护措施、护栏缺损等</w:t>
      </w:r>
      <w:r>
        <w:rPr>
          <w:rFonts w:ascii="宋体" w:hAnsi="宋体"/>
          <w:color w:val="000000" w:themeColor="text1"/>
          <w:kern w:val="0"/>
          <w:szCs w:val="24"/>
        </w:rPr>
        <w:t>容易</w:t>
      </w:r>
      <w:r>
        <w:rPr>
          <w:rFonts w:ascii="宋体" w:hAnsi="宋体"/>
          <w:color w:val="000000" w:themeColor="text1"/>
          <w:kern w:val="0"/>
          <w:szCs w:val="28"/>
        </w:rPr>
        <w:t>发生高处坠落事故。</w:t>
      </w:r>
    </w:p>
    <w:p w:rsidR="00DA1279" w:rsidRDefault="007707C2">
      <w:pPr>
        <w:spacing w:line="360" w:lineRule="auto"/>
        <w:ind w:firstLineChars="200" w:firstLine="560"/>
        <w:rPr>
          <w:rFonts w:ascii="宋体" w:hAnsi="宋体"/>
          <w:color w:val="000000" w:themeColor="text1"/>
          <w:kern w:val="0"/>
          <w:szCs w:val="28"/>
        </w:rPr>
      </w:pPr>
      <w:r>
        <w:rPr>
          <w:rFonts w:ascii="宋体" w:hAnsi="宋体"/>
          <w:color w:val="000000" w:themeColor="text1"/>
          <w:kern w:val="0"/>
          <w:szCs w:val="28"/>
        </w:rPr>
        <w:t>（4）进入废水处理池进行清理作业时，在池内可能会积聚大量有毒有害的气体，如果事先</w:t>
      </w:r>
      <w:r>
        <w:rPr>
          <w:rFonts w:ascii="宋体" w:hAnsi="宋体" w:hint="eastAsia"/>
          <w:color w:val="000000" w:themeColor="text1"/>
          <w:kern w:val="0"/>
          <w:szCs w:val="28"/>
        </w:rPr>
        <w:t>未做</w:t>
      </w:r>
      <w:r>
        <w:rPr>
          <w:rFonts w:ascii="宋体" w:hAnsi="宋体"/>
          <w:color w:val="000000" w:themeColor="text1"/>
          <w:kern w:val="0"/>
          <w:szCs w:val="28"/>
        </w:rPr>
        <w:t>排放处理，进入池内作业前</w:t>
      </w:r>
      <w:r>
        <w:rPr>
          <w:rFonts w:ascii="宋体" w:hAnsi="宋体" w:hint="eastAsia"/>
          <w:color w:val="000000" w:themeColor="text1"/>
          <w:kern w:val="0"/>
          <w:szCs w:val="28"/>
        </w:rPr>
        <w:t>未做</w:t>
      </w:r>
      <w:r>
        <w:rPr>
          <w:rFonts w:ascii="宋体" w:hAnsi="宋体"/>
          <w:color w:val="000000" w:themeColor="text1"/>
          <w:kern w:val="0"/>
          <w:szCs w:val="28"/>
        </w:rPr>
        <w:t>有毒气体分析，清理作业工人也未佩戴有效的防护用具，贸然下池作业，很容易发生中毒事故，应该引起足够重视。</w:t>
      </w:r>
    </w:p>
    <w:p w:rsidR="00DA1279" w:rsidRDefault="007707C2">
      <w:pPr>
        <w:spacing w:line="360" w:lineRule="auto"/>
        <w:ind w:firstLine="560"/>
        <w:rPr>
          <w:rFonts w:ascii="宋体" w:hAnsi="宋体"/>
          <w:color w:val="000000" w:themeColor="text1"/>
          <w:kern w:val="0"/>
          <w:szCs w:val="28"/>
        </w:rPr>
      </w:pPr>
      <w:r>
        <w:rPr>
          <w:rFonts w:ascii="宋体" w:hAnsi="宋体"/>
          <w:color w:val="000000" w:themeColor="text1"/>
          <w:kern w:val="0"/>
          <w:szCs w:val="28"/>
        </w:rPr>
        <w:t>（5）进入</w:t>
      </w:r>
      <w:r>
        <w:rPr>
          <w:rFonts w:ascii="宋体" w:hAnsi="宋体" w:hint="eastAsia"/>
          <w:color w:val="000000" w:themeColor="text1"/>
          <w:kern w:val="0"/>
          <w:szCs w:val="28"/>
        </w:rPr>
        <w:t>染色机</w:t>
      </w:r>
      <w:r>
        <w:rPr>
          <w:rFonts w:ascii="宋体" w:hAnsi="宋体"/>
          <w:color w:val="000000" w:themeColor="text1"/>
          <w:kern w:val="0"/>
          <w:szCs w:val="28"/>
        </w:rPr>
        <w:t>等生产设备、设施进行检修或清洗作业时，由于设备内可能残留有毒有害气体，并残存腐蚀性、毒害性等物料，若操作人员进入设备内作业前未做气体取样分析、未经清洗置换，并且检修人员未戴有效的防毒面具，则容易造成中毒窒息、化学灼伤等事故；进入受限空间作业时，若设备外无人监护，作业人员一旦发生意外，无人接应施救，易发生伤亡事故；如作业场所存在设备泄漏，会引起检维修人员窒息中毒。</w:t>
      </w:r>
    </w:p>
    <w:p w:rsidR="00DA1279" w:rsidRDefault="007707C2">
      <w:pPr>
        <w:spacing w:line="360" w:lineRule="auto"/>
        <w:ind w:firstLineChars="200" w:firstLine="560"/>
        <w:rPr>
          <w:rFonts w:ascii="宋体" w:hAnsi="宋体"/>
          <w:color w:val="000000" w:themeColor="text1"/>
          <w:kern w:val="0"/>
          <w:szCs w:val="24"/>
        </w:rPr>
      </w:pPr>
      <w:r>
        <w:rPr>
          <w:rFonts w:ascii="宋体" w:hAnsi="宋体"/>
          <w:color w:val="000000" w:themeColor="text1"/>
          <w:kern w:val="0"/>
          <w:szCs w:val="24"/>
        </w:rPr>
        <w:t>（6）临时用电若未设置警示标志、未戴绝缘装备等容易造成触电事故；</w:t>
      </w:r>
      <w:r>
        <w:rPr>
          <w:rFonts w:ascii="宋体" w:hAnsi="宋体"/>
          <w:color w:val="000000" w:themeColor="text1"/>
          <w:kern w:val="0"/>
          <w:szCs w:val="28"/>
        </w:rPr>
        <w:t>移动式电动工具有缺陷、漏电、未安装漏电保护器或者在潮湿的地方使用都易发生触电事故，在金属容器中使用移动式电动工具、行灯等未使用安全电</w:t>
      </w:r>
      <w:r>
        <w:rPr>
          <w:rFonts w:ascii="宋体" w:hAnsi="宋体"/>
          <w:color w:val="000000" w:themeColor="text1"/>
          <w:kern w:val="0"/>
          <w:szCs w:val="28"/>
        </w:rPr>
        <w:lastRenderedPageBreak/>
        <w:t>压，也易发生触电事故。</w:t>
      </w:r>
    </w:p>
    <w:p w:rsidR="00DA1279" w:rsidRDefault="007707C2">
      <w:pPr>
        <w:spacing w:line="360" w:lineRule="auto"/>
        <w:ind w:firstLineChars="200" w:firstLine="560"/>
        <w:rPr>
          <w:rFonts w:ascii="宋体" w:hAnsi="宋体"/>
          <w:color w:val="000000" w:themeColor="text1"/>
          <w:kern w:val="0"/>
          <w:szCs w:val="24"/>
        </w:rPr>
      </w:pPr>
      <w:r>
        <w:rPr>
          <w:rFonts w:ascii="宋体" w:hAnsi="宋体"/>
          <w:color w:val="000000" w:themeColor="text1"/>
          <w:kern w:val="0"/>
          <w:szCs w:val="24"/>
        </w:rPr>
        <w:t>（7）动土作业若未了解地下状况，容易造成管线破裂、物料泄漏、破坏电缆等事故，从而造成其他二次事故。</w:t>
      </w:r>
    </w:p>
    <w:p w:rsidR="00DA1279" w:rsidRDefault="007707C2">
      <w:pPr>
        <w:spacing w:line="360" w:lineRule="auto"/>
        <w:ind w:firstLine="560"/>
        <w:rPr>
          <w:rFonts w:ascii="宋体" w:hAnsi="宋体"/>
          <w:color w:val="000000" w:themeColor="text1"/>
          <w:kern w:val="0"/>
          <w:szCs w:val="28"/>
        </w:rPr>
      </w:pPr>
      <w:r>
        <w:rPr>
          <w:rFonts w:ascii="宋体" w:hAnsi="宋体"/>
          <w:color w:val="000000" w:themeColor="text1"/>
          <w:kern w:val="0"/>
          <w:szCs w:val="28"/>
        </w:rPr>
        <w:t>（8）焊接、切割等动火作业存在的危险</w:t>
      </w:r>
    </w:p>
    <w:p w:rsidR="00DA1279" w:rsidRDefault="007707C2">
      <w:pPr>
        <w:spacing w:line="360" w:lineRule="auto"/>
        <w:ind w:firstLine="560"/>
        <w:rPr>
          <w:rFonts w:ascii="宋体" w:hAnsi="宋体"/>
          <w:color w:val="000000" w:themeColor="text1"/>
          <w:kern w:val="0"/>
          <w:szCs w:val="28"/>
        </w:rPr>
      </w:pPr>
      <w:r>
        <w:rPr>
          <w:rFonts w:ascii="宋体" w:hAnsi="宋体"/>
          <w:color w:val="000000" w:themeColor="text1"/>
          <w:kern w:val="0"/>
          <w:szCs w:val="28"/>
        </w:rPr>
        <w:t>焊接、切割是检维修作业最常见的过程，也是生产现场最主要的明火作业，危害特别大。这种作业引起火灾爆炸事故的因素和危险性主要表现有：</w:t>
      </w:r>
    </w:p>
    <w:p w:rsidR="00DA1279" w:rsidRDefault="007707C2">
      <w:pPr>
        <w:spacing w:line="360" w:lineRule="auto"/>
        <w:ind w:firstLine="560"/>
        <w:rPr>
          <w:rFonts w:ascii="宋体" w:hAnsi="宋体"/>
          <w:color w:val="000000" w:themeColor="text1"/>
          <w:kern w:val="0"/>
          <w:szCs w:val="28"/>
        </w:rPr>
      </w:pPr>
      <w:r>
        <w:rPr>
          <w:rFonts w:ascii="宋体" w:hAnsi="宋体" w:cs="宋体" w:hint="eastAsia"/>
          <w:color w:val="000000" w:themeColor="text1"/>
          <w:kern w:val="0"/>
          <w:szCs w:val="28"/>
        </w:rPr>
        <w:t>①</w:t>
      </w:r>
      <w:r>
        <w:rPr>
          <w:rFonts w:ascii="宋体" w:hAnsi="宋体"/>
          <w:color w:val="000000" w:themeColor="text1"/>
          <w:kern w:val="0"/>
          <w:szCs w:val="28"/>
        </w:rPr>
        <w:t>作业场所使用的能源，如乙炔、氧气等，都是易燃易爆气体，气瓶同时又是压力容器，所以焊割工艺本身就具有火灾、爆炸危险性。</w:t>
      </w:r>
    </w:p>
    <w:p w:rsidR="00DA1279" w:rsidRDefault="007707C2">
      <w:pPr>
        <w:spacing w:line="360" w:lineRule="auto"/>
        <w:ind w:firstLine="560"/>
        <w:rPr>
          <w:rFonts w:ascii="宋体" w:hAnsi="宋体"/>
          <w:color w:val="000000" w:themeColor="text1"/>
          <w:kern w:val="0"/>
          <w:szCs w:val="28"/>
        </w:rPr>
      </w:pPr>
      <w:r>
        <w:rPr>
          <w:rFonts w:ascii="宋体" w:hAnsi="宋体" w:cs="宋体" w:hint="eastAsia"/>
          <w:color w:val="000000" w:themeColor="text1"/>
          <w:kern w:val="0"/>
          <w:szCs w:val="28"/>
        </w:rPr>
        <w:t>②</w:t>
      </w:r>
      <w:r>
        <w:rPr>
          <w:rFonts w:ascii="宋体" w:hAnsi="宋体"/>
          <w:color w:val="000000" w:themeColor="text1"/>
          <w:kern w:val="0"/>
          <w:szCs w:val="28"/>
        </w:rPr>
        <w:t>作业中金属熔渣到处飞溅，是焊接、切割作业引起事故的主要原因，尤其是气割时，金属熔渣从割缝中被高压氧气喷吹，大量的氧化熔渣四处飞溅，其范围比焊接火星的范围要大得多，温度又高，当焊渣接触可燃气体或易燃易爆物品时，就会引起燃烧、爆炸。</w:t>
      </w:r>
    </w:p>
    <w:p w:rsidR="00DA1279" w:rsidRDefault="007707C2">
      <w:pPr>
        <w:spacing w:line="360" w:lineRule="auto"/>
        <w:ind w:firstLine="560"/>
        <w:rPr>
          <w:rFonts w:ascii="宋体" w:hAnsi="宋体"/>
          <w:color w:val="000000" w:themeColor="text1"/>
          <w:kern w:val="0"/>
          <w:szCs w:val="28"/>
        </w:rPr>
      </w:pPr>
      <w:r>
        <w:rPr>
          <w:rFonts w:ascii="宋体" w:hAnsi="宋体" w:cs="宋体" w:hint="eastAsia"/>
          <w:color w:val="000000" w:themeColor="text1"/>
          <w:kern w:val="0"/>
          <w:szCs w:val="28"/>
        </w:rPr>
        <w:t>③</w:t>
      </w:r>
      <w:r>
        <w:rPr>
          <w:rFonts w:ascii="宋体" w:hAnsi="宋体"/>
          <w:color w:val="000000" w:themeColor="text1"/>
          <w:kern w:val="0"/>
          <w:szCs w:val="28"/>
        </w:rPr>
        <w:t>焊接、切割时的热传导，也会引起火灾。这类事故一般发生在设备抢修过程中，由于热传导易使焊割部件的另一端或另一侧的可燃物着火或可燃气体爆炸。</w:t>
      </w:r>
    </w:p>
    <w:p w:rsidR="00DA1279" w:rsidRDefault="007707C2">
      <w:pPr>
        <w:spacing w:line="360" w:lineRule="auto"/>
        <w:ind w:firstLine="560"/>
        <w:rPr>
          <w:rFonts w:ascii="宋体" w:hAnsi="宋体"/>
          <w:color w:val="000000" w:themeColor="text1"/>
          <w:kern w:val="0"/>
          <w:szCs w:val="28"/>
        </w:rPr>
      </w:pPr>
      <w:r>
        <w:rPr>
          <w:rFonts w:ascii="宋体" w:hAnsi="宋体" w:cs="宋体" w:hint="eastAsia"/>
          <w:color w:val="000000" w:themeColor="text1"/>
          <w:kern w:val="0"/>
          <w:szCs w:val="28"/>
        </w:rPr>
        <w:t>④</w:t>
      </w:r>
      <w:r>
        <w:rPr>
          <w:rFonts w:ascii="宋体" w:hAnsi="宋体"/>
          <w:color w:val="000000" w:themeColor="text1"/>
          <w:kern w:val="0"/>
          <w:szCs w:val="28"/>
        </w:rPr>
        <w:t>对焊割部件的内部结构、性质未了解清楚就盲目焊接。化工储存区装卸、储运设备、设施种类很多，某些设备、设施构造复杂，如储罐本身及封闭式管线回路等，稍有不慎，容易发生意外事故。</w:t>
      </w:r>
    </w:p>
    <w:p w:rsidR="00DA1279" w:rsidRDefault="007707C2">
      <w:pPr>
        <w:spacing w:line="360" w:lineRule="auto"/>
        <w:ind w:firstLine="560"/>
        <w:rPr>
          <w:rFonts w:ascii="宋体" w:hAnsi="宋体"/>
          <w:color w:val="000000" w:themeColor="text1"/>
          <w:kern w:val="0"/>
          <w:szCs w:val="28"/>
        </w:rPr>
      </w:pPr>
      <w:r>
        <w:rPr>
          <w:rFonts w:ascii="宋体" w:hAnsi="宋体" w:cs="宋体" w:hint="eastAsia"/>
          <w:color w:val="000000" w:themeColor="text1"/>
          <w:kern w:val="0"/>
          <w:szCs w:val="28"/>
        </w:rPr>
        <w:t>⑤</w:t>
      </w:r>
      <w:r>
        <w:rPr>
          <w:rFonts w:ascii="宋体" w:hAnsi="宋体"/>
          <w:color w:val="000000" w:themeColor="text1"/>
          <w:kern w:val="0"/>
          <w:szCs w:val="28"/>
        </w:rPr>
        <w:t>未按规定办理动火作业票，就急于盲目动火，往往导致火灾、爆炸事故的发生。</w:t>
      </w:r>
    </w:p>
    <w:p w:rsidR="00DA1279" w:rsidRDefault="007707C2">
      <w:pPr>
        <w:spacing w:line="360" w:lineRule="auto"/>
        <w:ind w:firstLine="560"/>
        <w:rPr>
          <w:rFonts w:ascii="宋体" w:hAnsi="宋体"/>
          <w:color w:val="000000" w:themeColor="text1"/>
          <w:kern w:val="0"/>
          <w:szCs w:val="28"/>
        </w:rPr>
      </w:pPr>
      <w:r>
        <w:rPr>
          <w:rFonts w:ascii="宋体" w:hAnsi="宋体" w:cs="宋体" w:hint="eastAsia"/>
          <w:color w:val="000000" w:themeColor="text1"/>
          <w:kern w:val="0"/>
          <w:szCs w:val="28"/>
        </w:rPr>
        <w:t>⑥</w:t>
      </w:r>
      <w:r>
        <w:rPr>
          <w:rFonts w:ascii="宋体" w:hAnsi="宋体" w:hint="eastAsia"/>
          <w:color w:val="000000" w:themeColor="text1"/>
          <w:kern w:val="0"/>
          <w:szCs w:val="28"/>
        </w:rPr>
        <w:t>天然气管路系统内介质</w:t>
      </w:r>
      <w:r>
        <w:rPr>
          <w:rFonts w:ascii="宋体" w:hAnsi="宋体"/>
          <w:color w:val="000000" w:themeColor="text1"/>
          <w:kern w:val="0"/>
          <w:szCs w:val="28"/>
        </w:rPr>
        <w:t>是</w:t>
      </w:r>
      <w:r>
        <w:rPr>
          <w:rFonts w:ascii="宋体" w:hAnsi="宋体" w:hint="eastAsia"/>
          <w:color w:val="000000" w:themeColor="text1"/>
          <w:kern w:val="0"/>
          <w:szCs w:val="28"/>
        </w:rPr>
        <w:t>天然气</w:t>
      </w:r>
      <w:r>
        <w:rPr>
          <w:rFonts w:ascii="宋体" w:hAnsi="宋体"/>
          <w:color w:val="000000" w:themeColor="text1"/>
          <w:kern w:val="0"/>
          <w:szCs w:val="28"/>
        </w:rPr>
        <w:t>易燃、易爆，如要进行局部生产设备的动火检修，就必须与生产系统隔绝。若未认真采取隔绝措施就盲目动火，易引发火灾、爆炸事故。因此必须制定严格的动火制度。</w:t>
      </w:r>
    </w:p>
    <w:p w:rsidR="00DA1279" w:rsidRDefault="007707C2">
      <w:pPr>
        <w:spacing w:line="360" w:lineRule="auto"/>
        <w:ind w:firstLine="560"/>
        <w:rPr>
          <w:rFonts w:ascii="宋体" w:hAnsi="宋体"/>
          <w:color w:val="000000" w:themeColor="text1"/>
          <w:kern w:val="0"/>
          <w:szCs w:val="28"/>
        </w:rPr>
      </w:pPr>
      <w:r>
        <w:rPr>
          <w:rFonts w:ascii="宋体" w:hAnsi="宋体" w:cs="宋体" w:hint="eastAsia"/>
          <w:color w:val="000000" w:themeColor="text1"/>
          <w:kern w:val="0"/>
          <w:szCs w:val="28"/>
        </w:rPr>
        <w:t>⑦</w:t>
      </w:r>
      <w:r>
        <w:rPr>
          <w:rFonts w:ascii="宋体" w:hAnsi="宋体"/>
          <w:color w:val="000000" w:themeColor="text1"/>
          <w:kern w:val="0"/>
          <w:szCs w:val="28"/>
        </w:rPr>
        <w:t>焊割</w:t>
      </w:r>
      <w:r>
        <w:rPr>
          <w:rFonts w:ascii="宋体" w:hAnsi="宋体" w:hint="eastAsia"/>
          <w:color w:val="000000" w:themeColor="text1"/>
          <w:kern w:val="0"/>
          <w:szCs w:val="28"/>
        </w:rPr>
        <w:t>设备</w:t>
      </w:r>
      <w:r>
        <w:rPr>
          <w:rFonts w:ascii="宋体" w:hAnsi="宋体"/>
          <w:color w:val="000000" w:themeColor="text1"/>
          <w:kern w:val="0"/>
          <w:szCs w:val="28"/>
        </w:rPr>
        <w:t>时，由于对残存的易燃易爆气体未彻底清除，未冲洗、置换，易发生爆炸事故。</w:t>
      </w:r>
    </w:p>
    <w:p w:rsidR="00DA1279" w:rsidRDefault="007707C2">
      <w:pPr>
        <w:spacing w:line="360" w:lineRule="auto"/>
        <w:ind w:firstLine="560"/>
        <w:rPr>
          <w:rFonts w:ascii="宋体" w:hAnsi="宋体"/>
          <w:color w:val="000000" w:themeColor="text1"/>
          <w:kern w:val="0"/>
          <w:szCs w:val="28"/>
        </w:rPr>
      </w:pPr>
      <w:r>
        <w:rPr>
          <w:rFonts w:ascii="宋体" w:hAnsi="宋体" w:cs="宋体" w:hint="eastAsia"/>
          <w:color w:val="000000" w:themeColor="text1"/>
          <w:kern w:val="0"/>
          <w:szCs w:val="28"/>
        </w:rPr>
        <w:t>⑧</w:t>
      </w:r>
      <w:r>
        <w:rPr>
          <w:rFonts w:ascii="宋体" w:hAnsi="宋体"/>
          <w:color w:val="000000" w:themeColor="text1"/>
          <w:kern w:val="0"/>
          <w:szCs w:val="28"/>
        </w:rPr>
        <w:t>对动火作业现场未认真检查，未按要求将周围易燃物质彻底清除，就</w:t>
      </w:r>
      <w:r>
        <w:rPr>
          <w:rFonts w:ascii="宋体" w:hAnsi="宋体"/>
          <w:color w:val="000000" w:themeColor="text1"/>
          <w:kern w:val="0"/>
          <w:szCs w:val="28"/>
        </w:rPr>
        <w:lastRenderedPageBreak/>
        <w:t>贸然动火，易引发火灾事故。</w:t>
      </w:r>
    </w:p>
    <w:p w:rsidR="00DA1279" w:rsidRDefault="007707C2">
      <w:pPr>
        <w:spacing w:line="360" w:lineRule="auto"/>
        <w:ind w:firstLine="560"/>
        <w:rPr>
          <w:rFonts w:ascii="宋体" w:hAnsi="宋体"/>
          <w:color w:val="000000" w:themeColor="text1"/>
          <w:kern w:val="0"/>
          <w:szCs w:val="28"/>
        </w:rPr>
      </w:pPr>
      <w:r>
        <w:rPr>
          <w:rFonts w:ascii="宋体" w:hAnsi="宋体" w:cs="宋体" w:hint="eastAsia"/>
          <w:color w:val="000000" w:themeColor="text1"/>
          <w:kern w:val="0"/>
          <w:szCs w:val="28"/>
        </w:rPr>
        <w:t>⑨</w:t>
      </w:r>
      <w:r>
        <w:rPr>
          <w:rFonts w:ascii="宋体" w:hAnsi="宋体"/>
          <w:color w:val="000000" w:themeColor="text1"/>
          <w:kern w:val="0"/>
          <w:szCs w:val="28"/>
        </w:rPr>
        <w:t>动火作业结束后，遗留火种未熄灭而阴燃起火，发生事故。</w:t>
      </w:r>
    </w:p>
    <w:p w:rsidR="00DA1279" w:rsidRDefault="007707C2">
      <w:pPr>
        <w:spacing w:line="360" w:lineRule="auto"/>
        <w:ind w:firstLine="560"/>
        <w:rPr>
          <w:rFonts w:ascii="宋体" w:hAnsi="宋体"/>
          <w:color w:val="000000" w:themeColor="text1"/>
          <w:kern w:val="0"/>
          <w:szCs w:val="28"/>
        </w:rPr>
      </w:pPr>
      <w:r>
        <w:rPr>
          <w:rFonts w:ascii="宋体" w:hAnsi="宋体" w:cs="宋体" w:hint="eastAsia"/>
          <w:color w:val="000000" w:themeColor="text1"/>
          <w:kern w:val="0"/>
          <w:szCs w:val="28"/>
        </w:rPr>
        <w:t>⑩</w:t>
      </w:r>
      <w:r>
        <w:rPr>
          <w:rFonts w:ascii="宋体" w:hAnsi="宋体"/>
          <w:color w:val="000000" w:themeColor="text1"/>
          <w:kern w:val="0"/>
          <w:szCs w:val="28"/>
        </w:rPr>
        <w:t>电焊电源线、焊接导线特别是回路线，因乱搭乱接而引起火灾。原因是电焊回路线的搭头处接触不良容易产生火花，引燃附近可燃物而导致火灾爆炸。</w:t>
      </w:r>
    </w:p>
    <w:p w:rsidR="00DA1279" w:rsidRDefault="007707C2">
      <w:pPr>
        <w:spacing w:line="360" w:lineRule="auto"/>
        <w:ind w:firstLine="560"/>
        <w:rPr>
          <w:rFonts w:ascii="宋体" w:hAnsi="宋体"/>
          <w:color w:val="000000" w:themeColor="text1"/>
          <w:kern w:val="0"/>
          <w:szCs w:val="28"/>
        </w:rPr>
      </w:pPr>
      <w:r>
        <w:rPr>
          <w:rFonts w:ascii="宋体" w:hAnsi="宋体"/>
          <w:color w:val="000000" w:themeColor="text1"/>
          <w:kern w:val="0"/>
          <w:szCs w:val="24"/>
        </w:rPr>
        <w:t>（9）</w:t>
      </w:r>
      <w:r>
        <w:rPr>
          <w:rFonts w:ascii="宋体" w:hAnsi="宋体"/>
          <w:color w:val="000000" w:themeColor="text1"/>
          <w:kern w:val="0"/>
          <w:szCs w:val="28"/>
        </w:rPr>
        <w:t>气焊气割使用的乙炔、氧气，因焊割工具漏气或安放位置不妥，使得乙炔、氧气积聚在某一部位，遇焊割明火引起爆炸事故。</w:t>
      </w:r>
    </w:p>
    <w:p w:rsidR="00DA1279" w:rsidRDefault="007707C2">
      <w:pPr>
        <w:spacing w:line="360" w:lineRule="auto"/>
        <w:ind w:firstLineChars="200" w:firstLine="560"/>
        <w:rPr>
          <w:rFonts w:ascii="宋体" w:hAnsi="宋体"/>
          <w:color w:val="000000" w:themeColor="text1"/>
          <w:kern w:val="0"/>
          <w:szCs w:val="24"/>
        </w:rPr>
      </w:pPr>
      <w:r>
        <w:rPr>
          <w:rFonts w:ascii="宋体" w:hAnsi="宋体"/>
          <w:color w:val="000000" w:themeColor="text1"/>
          <w:kern w:val="0"/>
          <w:szCs w:val="24"/>
        </w:rPr>
        <w:t>（1</w:t>
      </w:r>
      <w:r>
        <w:rPr>
          <w:rFonts w:ascii="宋体" w:hAnsi="宋体" w:hint="eastAsia"/>
          <w:color w:val="000000" w:themeColor="text1"/>
          <w:kern w:val="0"/>
          <w:szCs w:val="24"/>
        </w:rPr>
        <w:t>0</w:t>
      </w:r>
      <w:r>
        <w:rPr>
          <w:rFonts w:ascii="宋体" w:hAnsi="宋体"/>
          <w:color w:val="000000" w:themeColor="text1"/>
          <w:kern w:val="0"/>
          <w:szCs w:val="24"/>
        </w:rPr>
        <w:t>）其他检修危险还有，电焊机触电、烫伤、刺目危险；检修机械设备时误启动造成机械伤害等。</w:t>
      </w:r>
    </w:p>
    <w:p w:rsidR="00DA1279" w:rsidRDefault="007707C2">
      <w:pPr>
        <w:pStyle w:val="24"/>
        <w:keepNext w:val="0"/>
        <w:keepLines w:val="0"/>
        <w:rPr>
          <w:color w:val="000000" w:themeColor="text1"/>
          <w:szCs w:val="28"/>
        </w:rPr>
      </w:pPr>
      <w:bookmarkStart w:id="743" w:name="_Toc28120"/>
      <w:bookmarkStart w:id="744" w:name="_Toc30843"/>
      <w:bookmarkStart w:id="745" w:name="_Toc24656"/>
      <w:bookmarkStart w:id="746" w:name="_Toc22812"/>
      <w:bookmarkStart w:id="747" w:name="_Toc18555"/>
      <w:bookmarkEnd w:id="727"/>
      <w:bookmarkEnd w:id="728"/>
      <w:bookmarkEnd w:id="729"/>
      <w:bookmarkEnd w:id="730"/>
      <w:bookmarkEnd w:id="731"/>
      <w:bookmarkEnd w:id="732"/>
      <w:r>
        <w:rPr>
          <w:rFonts w:cs="黑体" w:hint="eastAsia"/>
          <w:bCs w:val="0"/>
          <w:color w:val="000000" w:themeColor="text1"/>
          <w:sz w:val="28"/>
          <w:szCs w:val="28"/>
        </w:rPr>
        <w:t>3.9安全生产管理的危险、有害因素</w:t>
      </w:r>
      <w:bookmarkEnd w:id="733"/>
      <w:bookmarkEnd w:id="734"/>
      <w:bookmarkEnd w:id="735"/>
      <w:bookmarkEnd w:id="736"/>
      <w:bookmarkEnd w:id="737"/>
      <w:bookmarkEnd w:id="738"/>
      <w:bookmarkEnd w:id="739"/>
      <w:bookmarkEnd w:id="740"/>
      <w:r>
        <w:rPr>
          <w:rFonts w:cs="黑体" w:hint="eastAsia"/>
          <w:bCs w:val="0"/>
          <w:color w:val="000000" w:themeColor="text1"/>
          <w:sz w:val="28"/>
          <w:szCs w:val="28"/>
        </w:rPr>
        <w:t>分析</w:t>
      </w:r>
      <w:bookmarkEnd w:id="741"/>
      <w:bookmarkEnd w:id="742"/>
      <w:bookmarkEnd w:id="743"/>
      <w:bookmarkEnd w:id="744"/>
      <w:bookmarkEnd w:id="745"/>
      <w:bookmarkEnd w:id="746"/>
      <w:bookmarkEnd w:id="747"/>
    </w:p>
    <w:p w:rsidR="00DA1279" w:rsidRDefault="007707C2">
      <w:pPr>
        <w:spacing w:line="360" w:lineRule="auto"/>
        <w:ind w:firstLineChars="200" w:firstLine="560"/>
        <w:rPr>
          <w:rFonts w:ascii="宋体" w:hAnsi="宋体"/>
          <w:color w:val="000000" w:themeColor="text1"/>
          <w:kern w:val="0"/>
        </w:rPr>
      </w:pPr>
      <w:r>
        <w:rPr>
          <w:rFonts w:ascii="宋体" w:hAnsi="宋体" w:hint="eastAsia"/>
          <w:color w:val="000000" w:themeColor="text1"/>
          <w:kern w:val="0"/>
          <w:szCs w:val="28"/>
        </w:rPr>
        <w:t>安全管理涵盖</w:t>
      </w:r>
      <w:r>
        <w:rPr>
          <w:rFonts w:ascii="宋体" w:hAnsi="宋体" w:hint="eastAsia"/>
          <w:color w:val="000000" w:themeColor="text1"/>
          <w:kern w:val="0"/>
        </w:rPr>
        <w:t>制度（安全生产责任制、安全生产管理制度、安全操作规程或安全检修规程、事故应急预案等）、人员、设施、信息资料等方面，包括整个系统的有效运行。</w:t>
      </w:r>
    </w:p>
    <w:p w:rsidR="00000000" w:rsidRDefault="007707C2">
      <w:pPr>
        <w:numPr>
          <w:ilvl w:val="0"/>
          <w:numId w:val="72"/>
        </w:numPr>
        <w:spacing w:line="360" w:lineRule="auto"/>
        <w:ind w:left="0" w:firstLineChars="200" w:firstLine="560"/>
        <w:rPr>
          <w:rFonts w:ascii="宋体" w:hAnsi="宋体"/>
          <w:color w:val="000000" w:themeColor="text1"/>
          <w:kern w:val="0"/>
          <w:szCs w:val="28"/>
        </w:rPr>
      </w:pPr>
      <w:r>
        <w:rPr>
          <w:rFonts w:ascii="宋体" w:hAnsi="宋体" w:hint="eastAsia"/>
          <w:color w:val="000000" w:themeColor="text1"/>
          <w:kern w:val="0"/>
        </w:rPr>
        <w:t>如果企业员工（全体成员）的素质不能胜任其相关作业及安全管理要求，对生产工艺过程、设备设施、危险化学品的特性、应急处理知识等不足，安全生产意识淡薄，无法避免事故的发生。</w:t>
      </w:r>
    </w:p>
    <w:p w:rsidR="00000000" w:rsidRDefault="007707C2">
      <w:pPr>
        <w:numPr>
          <w:ilvl w:val="0"/>
          <w:numId w:val="72"/>
        </w:numPr>
        <w:spacing w:line="360" w:lineRule="auto"/>
        <w:ind w:left="0" w:firstLineChars="200" w:firstLine="560"/>
        <w:rPr>
          <w:color w:val="000000" w:themeColor="text1"/>
          <w:kern w:val="0"/>
          <w:szCs w:val="28"/>
        </w:rPr>
      </w:pPr>
      <w:r>
        <w:rPr>
          <w:rFonts w:ascii="宋体" w:hAnsi="宋体" w:hint="eastAsia"/>
          <w:color w:val="000000" w:themeColor="text1"/>
          <w:kern w:val="0"/>
        </w:rPr>
        <w:t>未配备安全生产管理人员；企业负责人、安全生产管理人员应进行</w:t>
      </w:r>
      <w:r>
        <w:rPr>
          <w:rFonts w:hint="eastAsia"/>
          <w:color w:val="000000" w:themeColor="text1"/>
          <w:kern w:val="0"/>
          <w:szCs w:val="28"/>
        </w:rPr>
        <w:t>安全培训，并取得相应的安全管理资质。</w:t>
      </w:r>
    </w:p>
    <w:p w:rsidR="00DA1279" w:rsidRDefault="007707C2">
      <w:pPr>
        <w:spacing w:line="360" w:lineRule="auto"/>
        <w:ind w:firstLineChars="200" w:firstLine="560"/>
        <w:rPr>
          <w:color w:val="000000" w:themeColor="text1"/>
          <w:kern w:val="0"/>
          <w:szCs w:val="28"/>
        </w:rPr>
      </w:pPr>
      <w:r>
        <w:rPr>
          <w:rFonts w:hint="eastAsia"/>
          <w:color w:val="000000" w:themeColor="text1"/>
          <w:kern w:val="0"/>
          <w:szCs w:val="28"/>
        </w:rPr>
        <w:t>特种作业人员或特种设备作业人员未按照国家有关规定经专门的安全作业培训，取得特种作业操作资格证书或特种设备操作资格证书，再进行上岗作业。</w:t>
      </w:r>
    </w:p>
    <w:p w:rsidR="00DA1279" w:rsidRDefault="007707C2">
      <w:pPr>
        <w:spacing w:line="360" w:lineRule="auto"/>
        <w:ind w:firstLineChars="200" w:firstLine="560"/>
        <w:rPr>
          <w:rFonts w:ascii="宋体" w:hAnsi="宋体"/>
          <w:color w:val="000000" w:themeColor="text1"/>
          <w:kern w:val="0"/>
        </w:rPr>
      </w:pPr>
      <w:r>
        <w:rPr>
          <w:rFonts w:ascii="宋体" w:hAnsi="宋体" w:hint="eastAsia"/>
          <w:color w:val="000000" w:themeColor="text1"/>
          <w:kern w:val="0"/>
        </w:rPr>
        <w:t>作业人员应进行上岗前、岗中的定期培训及转岗安全培训，组织员工进行安全管理制度、安全操作规程及安全生产及危险化学品知识培训；</w:t>
      </w:r>
    </w:p>
    <w:p w:rsidR="00000000" w:rsidRDefault="007707C2">
      <w:pPr>
        <w:numPr>
          <w:ilvl w:val="0"/>
          <w:numId w:val="72"/>
        </w:numPr>
        <w:spacing w:line="360" w:lineRule="auto"/>
        <w:ind w:left="0" w:firstLineChars="200" w:firstLine="560"/>
        <w:rPr>
          <w:rFonts w:ascii="宋体" w:hAnsi="宋体"/>
          <w:color w:val="000000" w:themeColor="text1"/>
          <w:kern w:val="0"/>
        </w:rPr>
      </w:pPr>
      <w:r>
        <w:rPr>
          <w:rFonts w:ascii="宋体" w:hAnsi="宋体" w:hint="eastAsia"/>
          <w:color w:val="000000" w:themeColor="text1"/>
          <w:kern w:val="0"/>
        </w:rPr>
        <w:t>未建立健全本单位安全生产责任制，组织制订本单位安全生产规章制度和安全操作规程，保证本单位安全生产投入的有效实施。</w:t>
      </w:r>
    </w:p>
    <w:p w:rsidR="00000000" w:rsidRDefault="007707C2">
      <w:pPr>
        <w:numPr>
          <w:ilvl w:val="0"/>
          <w:numId w:val="72"/>
        </w:numPr>
        <w:spacing w:line="360" w:lineRule="auto"/>
        <w:ind w:left="0" w:firstLineChars="200" w:firstLine="560"/>
        <w:rPr>
          <w:rFonts w:ascii="宋体" w:hAnsi="宋体"/>
          <w:color w:val="000000" w:themeColor="text1"/>
          <w:kern w:val="0"/>
        </w:rPr>
      </w:pPr>
      <w:r>
        <w:rPr>
          <w:rFonts w:ascii="宋体" w:hAnsi="宋体" w:hint="eastAsia"/>
          <w:color w:val="000000" w:themeColor="text1"/>
          <w:kern w:val="0"/>
        </w:rPr>
        <w:t>管理不到位造成操作人员违反操作规程，会引起火灾爆炸等重大事</w:t>
      </w:r>
      <w:r>
        <w:rPr>
          <w:rFonts w:ascii="宋体" w:hAnsi="宋体" w:hint="eastAsia"/>
          <w:color w:val="000000" w:themeColor="text1"/>
          <w:kern w:val="0"/>
        </w:rPr>
        <w:lastRenderedPageBreak/>
        <w:t>故或中毒、各种伤害等事故。</w:t>
      </w:r>
    </w:p>
    <w:p w:rsidR="00000000" w:rsidRDefault="007707C2">
      <w:pPr>
        <w:numPr>
          <w:ilvl w:val="0"/>
          <w:numId w:val="72"/>
        </w:numPr>
        <w:spacing w:line="360" w:lineRule="auto"/>
        <w:ind w:left="0" w:firstLineChars="200" w:firstLine="560"/>
        <w:rPr>
          <w:rFonts w:ascii="宋体" w:hAnsi="宋体"/>
          <w:color w:val="000000" w:themeColor="text1"/>
          <w:kern w:val="0"/>
        </w:rPr>
      </w:pPr>
      <w:r>
        <w:rPr>
          <w:rFonts w:ascii="宋体" w:hAnsi="宋体" w:hint="eastAsia"/>
          <w:color w:val="000000" w:themeColor="text1"/>
          <w:kern w:val="0"/>
        </w:rPr>
        <w:t>未经常进行安全检查和日常的安全巡查，及时消除生产安全隐患。</w:t>
      </w:r>
    </w:p>
    <w:p w:rsidR="00000000" w:rsidRDefault="007707C2">
      <w:pPr>
        <w:numPr>
          <w:ilvl w:val="0"/>
          <w:numId w:val="72"/>
        </w:numPr>
        <w:spacing w:line="360" w:lineRule="auto"/>
        <w:ind w:left="0" w:firstLineChars="200" w:firstLine="560"/>
        <w:rPr>
          <w:rFonts w:ascii="宋体" w:hAnsi="宋体"/>
          <w:color w:val="000000" w:themeColor="text1"/>
          <w:kern w:val="0"/>
        </w:rPr>
      </w:pPr>
      <w:r>
        <w:rPr>
          <w:rFonts w:ascii="宋体" w:hAnsi="宋体" w:hint="eastAsia"/>
          <w:color w:val="000000" w:themeColor="text1"/>
          <w:kern w:val="0"/>
        </w:rPr>
        <w:t>未组织制定和实施本单位的危险化学品事故现场处置方案，未按标准配备应急救援物资，均有可能未及时发现和不能有效地消防救援导致事故的发生和后果的扩大。</w:t>
      </w:r>
    </w:p>
    <w:p w:rsidR="00000000" w:rsidRDefault="007707C2">
      <w:pPr>
        <w:numPr>
          <w:ilvl w:val="0"/>
          <w:numId w:val="72"/>
        </w:numPr>
        <w:spacing w:line="360" w:lineRule="auto"/>
        <w:ind w:left="0" w:firstLineChars="200" w:firstLine="560"/>
        <w:rPr>
          <w:rFonts w:ascii="宋体" w:hAnsi="宋体"/>
          <w:color w:val="000000" w:themeColor="text1"/>
          <w:kern w:val="0"/>
        </w:rPr>
      </w:pPr>
      <w:r>
        <w:rPr>
          <w:rFonts w:ascii="宋体" w:hAnsi="宋体" w:hint="eastAsia"/>
          <w:color w:val="000000" w:themeColor="text1"/>
          <w:kern w:val="0"/>
        </w:rPr>
        <w:t>采用新工艺、新技术、新材料或者使用新设备，未了解、掌握其安全技术特性，采取有效的安全防护措施，并对从业人员进行专门的安全生产教育和培训。</w:t>
      </w:r>
    </w:p>
    <w:p w:rsidR="00DA1279" w:rsidRDefault="007707C2">
      <w:pPr>
        <w:pStyle w:val="24"/>
        <w:keepNext w:val="0"/>
        <w:keepLines w:val="0"/>
        <w:rPr>
          <w:rFonts w:cs="黑体"/>
          <w:bCs w:val="0"/>
          <w:color w:val="000000" w:themeColor="text1"/>
          <w:sz w:val="28"/>
          <w:szCs w:val="28"/>
        </w:rPr>
      </w:pPr>
      <w:bookmarkStart w:id="748" w:name="_Toc11900"/>
      <w:bookmarkStart w:id="749" w:name="_Toc25385"/>
      <w:bookmarkStart w:id="750" w:name="_Toc28292"/>
      <w:bookmarkStart w:id="751" w:name="_Toc32111"/>
      <w:bookmarkStart w:id="752" w:name="_Toc44675078"/>
      <w:bookmarkStart w:id="753" w:name="_Toc27733"/>
      <w:bookmarkStart w:id="754" w:name="_Toc6653"/>
      <w:bookmarkStart w:id="755" w:name="_Toc23571"/>
      <w:bookmarkStart w:id="756" w:name="_Toc2649"/>
      <w:r>
        <w:rPr>
          <w:rFonts w:cs="黑体" w:hint="eastAsia"/>
          <w:bCs w:val="0"/>
          <w:color w:val="000000" w:themeColor="text1"/>
          <w:sz w:val="28"/>
          <w:szCs w:val="28"/>
        </w:rPr>
        <w:t>3.10其他危险、有害因素分析</w:t>
      </w:r>
      <w:bookmarkEnd w:id="748"/>
      <w:bookmarkEnd w:id="749"/>
      <w:bookmarkEnd w:id="750"/>
      <w:bookmarkEnd w:id="751"/>
      <w:bookmarkEnd w:id="752"/>
      <w:bookmarkEnd w:id="753"/>
      <w:bookmarkEnd w:id="754"/>
      <w:bookmarkEnd w:id="755"/>
      <w:bookmarkEnd w:id="756"/>
    </w:p>
    <w:p w:rsidR="00000000" w:rsidRDefault="007707C2">
      <w:pPr>
        <w:pStyle w:val="affffffffffffc"/>
        <w:widowControl w:val="0"/>
        <w:numPr>
          <w:ilvl w:val="0"/>
          <w:numId w:val="73"/>
        </w:numPr>
        <w:spacing w:line="360" w:lineRule="auto"/>
        <w:ind w:left="0" w:firstLine="560"/>
        <w:rPr>
          <w:color w:val="000000" w:themeColor="text1"/>
          <w:sz w:val="28"/>
          <w:szCs w:val="28"/>
        </w:rPr>
      </w:pPr>
      <w:r>
        <w:rPr>
          <w:rFonts w:hint="eastAsia"/>
          <w:color w:val="000000" w:themeColor="text1"/>
          <w:sz w:val="28"/>
          <w:szCs w:val="28"/>
        </w:rPr>
        <w:t>触电</w:t>
      </w:r>
    </w:p>
    <w:p w:rsidR="00DA1279" w:rsidRDefault="007707C2">
      <w:pPr>
        <w:spacing w:line="360" w:lineRule="auto"/>
        <w:ind w:firstLineChars="200" w:firstLine="560"/>
        <w:rPr>
          <w:color w:val="000000" w:themeColor="text1"/>
          <w:kern w:val="0"/>
          <w:szCs w:val="28"/>
        </w:rPr>
      </w:pPr>
      <w:r>
        <w:rPr>
          <w:rFonts w:hint="eastAsia"/>
          <w:color w:val="000000" w:themeColor="text1"/>
          <w:kern w:val="0"/>
          <w:szCs w:val="28"/>
        </w:rPr>
        <w:t>电气设备的漏电、防护设施缺陷、操作人员不严格遵守安全操作规程有可能造成人员触电事故。</w:t>
      </w:r>
    </w:p>
    <w:p w:rsidR="00000000" w:rsidRDefault="007707C2">
      <w:pPr>
        <w:pStyle w:val="affffffffffffc"/>
        <w:widowControl w:val="0"/>
        <w:numPr>
          <w:ilvl w:val="0"/>
          <w:numId w:val="73"/>
        </w:numPr>
        <w:spacing w:line="360" w:lineRule="auto"/>
        <w:ind w:left="0" w:firstLine="560"/>
        <w:rPr>
          <w:color w:val="000000" w:themeColor="text1"/>
          <w:sz w:val="28"/>
          <w:szCs w:val="28"/>
        </w:rPr>
      </w:pPr>
      <w:r>
        <w:rPr>
          <w:rFonts w:hint="eastAsia"/>
          <w:color w:val="000000" w:themeColor="text1"/>
          <w:sz w:val="28"/>
          <w:szCs w:val="28"/>
        </w:rPr>
        <w:t>灼烫</w:t>
      </w:r>
    </w:p>
    <w:p w:rsidR="00DA1279" w:rsidRDefault="007707C2">
      <w:pPr>
        <w:pStyle w:val="affffffffffffc"/>
        <w:widowControl w:val="0"/>
        <w:numPr>
          <w:ilvl w:val="255"/>
          <w:numId w:val="0"/>
        </w:numPr>
        <w:spacing w:line="360" w:lineRule="auto"/>
        <w:ind w:firstLineChars="200" w:firstLine="560"/>
        <w:rPr>
          <w:color w:val="000000" w:themeColor="text1"/>
          <w:sz w:val="28"/>
          <w:szCs w:val="28"/>
        </w:rPr>
      </w:pPr>
      <w:r>
        <w:rPr>
          <w:rFonts w:hint="eastAsia"/>
          <w:color w:val="000000" w:themeColor="text1"/>
          <w:sz w:val="28"/>
          <w:szCs w:val="28"/>
        </w:rPr>
        <w:t>作业过程中人员接触染色机、定型机、烘干机和烧毛机等</w:t>
      </w:r>
      <w:r>
        <w:rPr>
          <w:rFonts w:cs="Arial"/>
          <w:color w:val="000000" w:themeColor="text1"/>
          <w:sz w:val="28"/>
          <w:szCs w:val="28"/>
        </w:rPr>
        <w:t>高温设备</w:t>
      </w:r>
      <w:r>
        <w:rPr>
          <w:rFonts w:cs="Arial" w:hint="eastAsia"/>
          <w:color w:val="000000" w:themeColor="text1"/>
          <w:sz w:val="28"/>
          <w:szCs w:val="28"/>
        </w:rPr>
        <w:t>引发灼烫伤害。</w:t>
      </w:r>
    </w:p>
    <w:p w:rsidR="00000000" w:rsidRDefault="007707C2">
      <w:pPr>
        <w:pStyle w:val="affffffffffffc"/>
        <w:widowControl w:val="0"/>
        <w:numPr>
          <w:ilvl w:val="0"/>
          <w:numId w:val="73"/>
        </w:numPr>
        <w:spacing w:line="360" w:lineRule="auto"/>
        <w:ind w:left="0" w:firstLine="560"/>
        <w:rPr>
          <w:color w:val="000000" w:themeColor="text1"/>
          <w:sz w:val="28"/>
          <w:szCs w:val="28"/>
        </w:rPr>
      </w:pPr>
      <w:r>
        <w:rPr>
          <w:rFonts w:hint="eastAsia"/>
          <w:color w:val="000000" w:themeColor="text1"/>
          <w:sz w:val="28"/>
          <w:szCs w:val="28"/>
        </w:rPr>
        <w:t>机械伤害</w:t>
      </w:r>
    </w:p>
    <w:p w:rsidR="00DA1279" w:rsidRDefault="007707C2">
      <w:pPr>
        <w:spacing w:line="360" w:lineRule="auto"/>
        <w:ind w:firstLineChars="200" w:firstLine="560"/>
        <w:rPr>
          <w:color w:val="000000" w:themeColor="text1"/>
          <w:kern w:val="0"/>
          <w:szCs w:val="28"/>
        </w:rPr>
      </w:pPr>
      <w:r>
        <w:rPr>
          <w:rFonts w:hint="eastAsia"/>
          <w:color w:val="000000" w:themeColor="text1"/>
          <w:kern w:val="0"/>
          <w:szCs w:val="28"/>
        </w:rPr>
        <w:t>机械设备若没有良好的防护设施，有机械伤害危险。</w:t>
      </w:r>
    </w:p>
    <w:p w:rsidR="00000000" w:rsidRDefault="007707C2">
      <w:pPr>
        <w:pStyle w:val="affffffffffffc"/>
        <w:widowControl w:val="0"/>
        <w:numPr>
          <w:ilvl w:val="0"/>
          <w:numId w:val="73"/>
        </w:numPr>
        <w:spacing w:line="360" w:lineRule="auto"/>
        <w:ind w:left="0" w:firstLine="560"/>
        <w:rPr>
          <w:color w:val="000000" w:themeColor="text1"/>
          <w:sz w:val="28"/>
          <w:szCs w:val="28"/>
        </w:rPr>
      </w:pPr>
      <w:r>
        <w:rPr>
          <w:rFonts w:hint="eastAsia"/>
          <w:color w:val="000000" w:themeColor="text1"/>
          <w:sz w:val="28"/>
          <w:szCs w:val="28"/>
        </w:rPr>
        <w:t>车辆伤害</w:t>
      </w:r>
    </w:p>
    <w:p w:rsidR="00DA1279" w:rsidRDefault="007707C2">
      <w:pPr>
        <w:pStyle w:val="affffffffffffc"/>
        <w:widowControl w:val="0"/>
        <w:numPr>
          <w:ilvl w:val="255"/>
          <w:numId w:val="0"/>
        </w:numPr>
        <w:spacing w:line="360" w:lineRule="auto"/>
        <w:ind w:firstLineChars="200" w:firstLine="560"/>
        <w:rPr>
          <w:color w:val="000000" w:themeColor="text1"/>
          <w:sz w:val="28"/>
          <w:szCs w:val="28"/>
        </w:rPr>
      </w:pPr>
      <w:r>
        <w:rPr>
          <w:rFonts w:hint="eastAsia"/>
          <w:color w:val="000000" w:themeColor="text1"/>
          <w:sz w:val="28"/>
          <w:szCs w:val="28"/>
        </w:rPr>
        <w:t>物料运输、装卸时因机动车辆出现车况不良、制动失灵等故障，或是由于驾驶员操作不当，行人不小心等原因，可能发生车辆伤害事故。</w:t>
      </w:r>
    </w:p>
    <w:p w:rsidR="00000000" w:rsidRDefault="007707C2">
      <w:pPr>
        <w:pStyle w:val="affffffffffffc"/>
        <w:widowControl w:val="0"/>
        <w:numPr>
          <w:ilvl w:val="0"/>
          <w:numId w:val="73"/>
        </w:numPr>
        <w:spacing w:line="360" w:lineRule="auto"/>
        <w:ind w:left="0" w:firstLine="560"/>
        <w:rPr>
          <w:color w:val="000000" w:themeColor="text1"/>
          <w:sz w:val="28"/>
          <w:szCs w:val="28"/>
        </w:rPr>
      </w:pPr>
      <w:r>
        <w:rPr>
          <w:rFonts w:hint="eastAsia"/>
          <w:color w:val="000000" w:themeColor="text1"/>
          <w:sz w:val="28"/>
          <w:szCs w:val="28"/>
        </w:rPr>
        <w:t>高处坠落、物体打击</w:t>
      </w:r>
    </w:p>
    <w:p w:rsidR="00DA1279" w:rsidRDefault="007707C2">
      <w:pPr>
        <w:spacing w:line="360" w:lineRule="auto"/>
        <w:ind w:firstLineChars="200" w:firstLine="560"/>
        <w:rPr>
          <w:color w:val="000000" w:themeColor="text1"/>
          <w:kern w:val="0"/>
          <w:szCs w:val="28"/>
        </w:rPr>
      </w:pPr>
      <w:r>
        <w:rPr>
          <w:rFonts w:hint="eastAsia"/>
          <w:color w:val="000000" w:themeColor="text1"/>
          <w:kern w:val="0"/>
          <w:szCs w:val="28"/>
        </w:rPr>
        <w:t>高处作业时爬梯不牢固，违章作业，作业人员有禁忌证，未正确使用安全用具等，可导致高处坠落事故。设备、工具等如果安装、放置不稳固，从高处落下，可造成物体打击事故。</w:t>
      </w:r>
    </w:p>
    <w:p w:rsidR="00000000" w:rsidRDefault="007707C2">
      <w:pPr>
        <w:pStyle w:val="affffffffffffc"/>
        <w:widowControl w:val="0"/>
        <w:numPr>
          <w:ilvl w:val="0"/>
          <w:numId w:val="73"/>
        </w:numPr>
        <w:spacing w:line="360" w:lineRule="auto"/>
        <w:ind w:left="0" w:firstLine="560"/>
        <w:rPr>
          <w:color w:val="000000" w:themeColor="text1"/>
          <w:sz w:val="28"/>
          <w:szCs w:val="28"/>
        </w:rPr>
      </w:pPr>
      <w:r>
        <w:rPr>
          <w:rFonts w:hint="eastAsia"/>
          <w:color w:val="000000" w:themeColor="text1"/>
          <w:sz w:val="28"/>
          <w:szCs w:val="28"/>
        </w:rPr>
        <w:t>坍塌</w:t>
      </w:r>
    </w:p>
    <w:p w:rsidR="00DA1279" w:rsidRDefault="007707C2">
      <w:pPr>
        <w:pStyle w:val="af8"/>
        <w:spacing w:after="0" w:line="360" w:lineRule="auto"/>
        <w:ind w:firstLineChars="200" w:firstLine="560"/>
        <w:rPr>
          <w:color w:val="000000" w:themeColor="text1"/>
          <w:kern w:val="0"/>
          <w:szCs w:val="28"/>
        </w:rPr>
      </w:pPr>
      <w:r>
        <w:rPr>
          <w:rFonts w:hint="eastAsia"/>
          <w:color w:val="000000" w:themeColor="text1"/>
          <w:kern w:val="0"/>
          <w:szCs w:val="28"/>
        </w:rPr>
        <w:t>建构筑物主要受力钢筋锈断、混凝土严重侵蚀情况下，可能导致建构筑</w:t>
      </w:r>
      <w:r>
        <w:rPr>
          <w:rFonts w:hint="eastAsia"/>
          <w:color w:val="000000" w:themeColor="text1"/>
          <w:kern w:val="0"/>
          <w:szCs w:val="28"/>
        </w:rPr>
        <w:lastRenderedPageBreak/>
        <w:t>物坍塌事故。</w:t>
      </w:r>
    </w:p>
    <w:p w:rsidR="00DA1279" w:rsidRDefault="007707C2">
      <w:pPr>
        <w:pStyle w:val="24"/>
        <w:keepNext w:val="0"/>
        <w:keepLines w:val="0"/>
        <w:rPr>
          <w:color w:val="000000" w:themeColor="text1"/>
          <w:sz w:val="28"/>
          <w:szCs w:val="28"/>
        </w:rPr>
      </w:pPr>
      <w:bookmarkStart w:id="757" w:name="_Toc7718"/>
      <w:bookmarkStart w:id="758" w:name="_Toc22547"/>
      <w:bookmarkStart w:id="759" w:name="_Toc23889"/>
      <w:bookmarkStart w:id="760" w:name="_Toc40775088"/>
      <w:bookmarkStart w:id="761" w:name="_Toc16077"/>
      <w:bookmarkStart w:id="762" w:name="_Toc22705"/>
      <w:bookmarkStart w:id="763" w:name="_Toc32144"/>
      <w:bookmarkStart w:id="764" w:name="_Toc32354"/>
      <w:bookmarkStart w:id="765" w:name="_Toc19057"/>
      <w:bookmarkStart w:id="766" w:name="_Toc7675"/>
      <w:bookmarkStart w:id="767" w:name="_Toc13690"/>
      <w:bookmarkStart w:id="768" w:name="_Toc18458"/>
      <w:bookmarkStart w:id="769" w:name="_Toc9217"/>
      <w:bookmarkStart w:id="770" w:name="_Toc238279838"/>
      <w:r>
        <w:rPr>
          <w:color w:val="000000" w:themeColor="text1"/>
          <w:sz w:val="28"/>
          <w:szCs w:val="28"/>
        </w:rPr>
        <w:t>3.</w:t>
      </w:r>
      <w:r>
        <w:rPr>
          <w:rFonts w:hint="eastAsia"/>
          <w:color w:val="000000" w:themeColor="text1"/>
          <w:sz w:val="28"/>
          <w:szCs w:val="28"/>
        </w:rPr>
        <w:t>11职业病危害</w:t>
      </w:r>
      <w:bookmarkEnd w:id="757"/>
      <w:bookmarkEnd w:id="758"/>
      <w:bookmarkEnd w:id="759"/>
      <w:bookmarkEnd w:id="760"/>
      <w:bookmarkEnd w:id="761"/>
      <w:bookmarkEnd w:id="762"/>
      <w:bookmarkEnd w:id="763"/>
      <w:bookmarkEnd w:id="764"/>
      <w:bookmarkEnd w:id="765"/>
      <w:bookmarkEnd w:id="766"/>
      <w:bookmarkEnd w:id="767"/>
      <w:bookmarkEnd w:id="768"/>
    </w:p>
    <w:p w:rsidR="00000000" w:rsidRDefault="007707C2">
      <w:pPr>
        <w:numPr>
          <w:ilvl w:val="0"/>
          <w:numId w:val="74"/>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噪声</w:t>
      </w:r>
    </w:p>
    <w:p w:rsidR="00DA1279" w:rsidRDefault="007707C2">
      <w:pPr>
        <w:numPr>
          <w:ilvl w:val="255"/>
          <w:numId w:val="0"/>
        </w:num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噪声污染源，主要为风机、电机等设备产生，噪声能造成噪声危害。</w:t>
      </w:r>
    </w:p>
    <w:p w:rsidR="00000000" w:rsidRDefault="007707C2">
      <w:pPr>
        <w:numPr>
          <w:ilvl w:val="0"/>
          <w:numId w:val="74"/>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高、低温</w:t>
      </w:r>
    </w:p>
    <w:p w:rsidR="00DA1279" w:rsidRDefault="007707C2">
      <w:pPr>
        <w:spacing w:line="360" w:lineRule="auto"/>
        <w:ind w:firstLineChars="200" w:firstLine="560"/>
        <w:rPr>
          <w:color w:val="000000" w:themeColor="text1"/>
          <w:kern w:val="0"/>
        </w:rPr>
      </w:pPr>
      <w:r>
        <w:rPr>
          <w:rFonts w:hint="eastAsia"/>
          <w:color w:val="000000" w:themeColor="text1"/>
          <w:kern w:val="0"/>
        </w:rPr>
        <w:t>因本地区夏季气温较高，冬季气温较低，且湿度较大，年平均相对湿度为</w:t>
      </w:r>
      <w:r>
        <w:rPr>
          <w:rFonts w:ascii="宋体" w:hAnsi="宋体" w:cs="宋体" w:hint="eastAsia"/>
          <w:color w:val="000000" w:themeColor="text1"/>
          <w:kern w:val="0"/>
          <w:szCs w:val="28"/>
        </w:rPr>
        <w:t>80.9</w:t>
      </w:r>
      <w:r>
        <w:rPr>
          <w:color w:val="000000" w:themeColor="text1"/>
          <w:kern w:val="0"/>
        </w:rPr>
        <w:t>%</w:t>
      </w:r>
      <w:r>
        <w:rPr>
          <w:rFonts w:hint="eastAsia"/>
          <w:color w:val="000000" w:themeColor="text1"/>
          <w:kern w:val="0"/>
        </w:rPr>
        <w:t>，因此给这些岗位上作业人员带来一定的危害。高温对人体的危害主要表现为对机体热平衡系统、心血管系统、消化系统、肝脏及水盐代谢功能等产生影响。低温对人体的危害则主要表现为使人体生理功能发生适应性改变，明显影响工作能力和造成机体伤害如发生冻疮和冻伤。严重时会由于人的肌体冻僵而导致工伤事故的发生。</w:t>
      </w:r>
    </w:p>
    <w:p w:rsidR="00DA1279" w:rsidRDefault="007707C2">
      <w:pPr>
        <w:pStyle w:val="24"/>
        <w:keepNext w:val="0"/>
        <w:keepLines w:val="0"/>
        <w:rPr>
          <w:rFonts w:cs="黑体"/>
          <w:bCs w:val="0"/>
          <w:color w:val="000000" w:themeColor="text1"/>
          <w:sz w:val="28"/>
          <w:szCs w:val="28"/>
        </w:rPr>
      </w:pPr>
      <w:bookmarkStart w:id="771" w:name="_Toc9263"/>
      <w:bookmarkStart w:id="772" w:name="_Toc3516"/>
      <w:bookmarkStart w:id="773" w:name="_Toc14548"/>
      <w:bookmarkStart w:id="774" w:name="_Toc31636"/>
      <w:bookmarkStart w:id="775" w:name="_Toc26124"/>
      <w:bookmarkStart w:id="776" w:name="_Toc26903"/>
      <w:bookmarkStart w:id="777" w:name="_Toc8444"/>
      <w:bookmarkStart w:id="778" w:name="_Toc17725"/>
      <w:bookmarkStart w:id="779" w:name="_Toc44675081"/>
      <w:bookmarkEnd w:id="769"/>
      <w:bookmarkEnd w:id="770"/>
      <w:r>
        <w:rPr>
          <w:rFonts w:cs="黑体" w:hint="eastAsia"/>
          <w:bCs w:val="0"/>
          <w:color w:val="000000" w:themeColor="text1"/>
          <w:sz w:val="28"/>
          <w:szCs w:val="28"/>
        </w:rPr>
        <w:t>3.12危险化学品重大危险源辨识</w:t>
      </w:r>
      <w:bookmarkEnd w:id="771"/>
      <w:bookmarkEnd w:id="772"/>
      <w:bookmarkEnd w:id="773"/>
      <w:bookmarkEnd w:id="774"/>
      <w:bookmarkEnd w:id="775"/>
      <w:bookmarkEnd w:id="776"/>
      <w:bookmarkEnd w:id="777"/>
    </w:p>
    <w:p w:rsidR="00DA1279" w:rsidRDefault="007707C2">
      <w:pPr>
        <w:pStyle w:val="1111"/>
        <w:widowControl w:val="0"/>
        <w:ind w:firstLine="560"/>
        <w:rPr>
          <w:color w:val="000000" w:themeColor="text1"/>
          <w:szCs w:val="28"/>
        </w:rPr>
      </w:pPr>
      <w:r>
        <w:rPr>
          <w:rFonts w:hint="eastAsia"/>
          <w:color w:val="000000" w:themeColor="text1"/>
          <w:szCs w:val="28"/>
        </w:rPr>
        <w:t>根据《危险化学品重大危险源辨识》GB18218-2018，对</w:t>
      </w:r>
      <w:r>
        <w:rPr>
          <w:color w:val="000000" w:themeColor="text1"/>
          <w:szCs w:val="28"/>
        </w:rPr>
        <w:t>金林针织公司</w:t>
      </w:r>
      <w:r>
        <w:rPr>
          <w:rFonts w:hint="eastAsia"/>
          <w:color w:val="000000" w:themeColor="text1"/>
          <w:szCs w:val="28"/>
        </w:rPr>
        <w:t>进行危险化学品重大危险源辨识。</w:t>
      </w:r>
    </w:p>
    <w:p w:rsidR="00DA1279" w:rsidRDefault="007707C2">
      <w:pPr>
        <w:spacing w:line="360" w:lineRule="auto"/>
        <w:ind w:firstLineChars="200" w:firstLine="560"/>
        <w:rPr>
          <w:color w:val="000000" w:themeColor="text1"/>
          <w:kern w:val="0"/>
          <w:szCs w:val="28"/>
        </w:rPr>
      </w:pPr>
      <w:r>
        <w:rPr>
          <w:rFonts w:hint="eastAsia"/>
          <w:color w:val="000000" w:themeColor="text1"/>
          <w:kern w:val="0"/>
          <w:szCs w:val="28"/>
        </w:rPr>
        <w:t>生产单元、储存单元内存在危险化学品的数量等于或超过规定的临界量，即被定为重大危险源。单元内存在的危险化学品的数量根据危险化学品种类的多少区分为以下两种情况：</w:t>
      </w:r>
    </w:p>
    <w:p w:rsidR="00000000" w:rsidRDefault="007707C2">
      <w:pPr>
        <w:numPr>
          <w:ilvl w:val="0"/>
          <w:numId w:val="75"/>
        </w:numPr>
        <w:tabs>
          <w:tab w:val="left" w:pos="993"/>
        </w:tabs>
        <w:spacing w:line="360" w:lineRule="auto"/>
        <w:ind w:left="0" w:firstLineChars="200" w:firstLine="560"/>
        <w:jc w:val="left"/>
        <w:rPr>
          <w:color w:val="000000" w:themeColor="text1"/>
          <w:kern w:val="0"/>
          <w:szCs w:val="28"/>
        </w:rPr>
      </w:pPr>
      <w:r>
        <w:rPr>
          <w:rFonts w:hint="eastAsia"/>
          <w:color w:val="000000" w:themeColor="text1"/>
          <w:kern w:val="0"/>
          <w:szCs w:val="28"/>
        </w:rPr>
        <w:t>生产单元、储存单元内存在的危险化学品为单一品种时，该危险化学品的数量即为单元内危险化学品的总量，若等于或超过相应的临界量，则定为重大危险源。</w:t>
      </w:r>
    </w:p>
    <w:p w:rsidR="00000000" w:rsidRDefault="007707C2">
      <w:pPr>
        <w:numPr>
          <w:ilvl w:val="0"/>
          <w:numId w:val="75"/>
        </w:numPr>
        <w:tabs>
          <w:tab w:val="left" w:pos="993"/>
        </w:tabs>
        <w:spacing w:line="360" w:lineRule="auto"/>
        <w:ind w:left="0" w:firstLineChars="200" w:firstLine="560"/>
        <w:jc w:val="left"/>
        <w:rPr>
          <w:color w:val="000000" w:themeColor="text1"/>
          <w:kern w:val="0"/>
          <w:szCs w:val="28"/>
        </w:rPr>
      </w:pPr>
      <w:r>
        <w:rPr>
          <w:rFonts w:hint="eastAsia"/>
          <w:color w:val="000000" w:themeColor="text1"/>
          <w:kern w:val="0"/>
          <w:szCs w:val="28"/>
        </w:rPr>
        <w:t>生产单元、储存单元内存在的危险化学品为多品种时，按式（</w:t>
      </w:r>
      <w:r>
        <w:rPr>
          <w:rFonts w:hint="eastAsia"/>
          <w:color w:val="000000" w:themeColor="text1"/>
          <w:kern w:val="0"/>
          <w:szCs w:val="28"/>
        </w:rPr>
        <w:t>1</w:t>
      </w:r>
      <w:r>
        <w:rPr>
          <w:rFonts w:hint="eastAsia"/>
          <w:color w:val="000000" w:themeColor="text1"/>
          <w:kern w:val="0"/>
          <w:szCs w:val="28"/>
        </w:rPr>
        <w:t>）计算，若满足式（</w:t>
      </w:r>
      <w:r>
        <w:rPr>
          <w:rFonts w:hint="eastAsia"/>
          <w:color w:val="000000" w:themeColor="text1"/>
          <w:kern w:val="0"/>
          <w:szCs w:val="28"/>
        </w:rPr>
        <w:t>1</w:t>
      </w:r>
      <w:r>
        <w:rPr>
          <w:rFonts w:hint="eastAsia"/>
          <w:color w:val="000000" w:themeColor="text1"/>
          <w:kern w:val="0"/>
          <w:szCs w:val="28"/>
        </w:rPr>
        <w:t>），则定为重大危险源：</w:t>
      </w:r>
    </w:p>
    <w:p w:rsidR="00DA1279" w:rsidRDefault="007707C2">
      <w:pPr>
        <w:tabs>
          <w:tab w:val="left" w:pos="993"/>
        </w:tabs>
        <w:spacing w:line="360" w:lineRule="auto"/>
        <w:ind w:left="560"/>
        <w:jc w:val="center"/>
        <w:rPr>
          <w:bCs/>
          <w:color w:val="000000" w:themeColor="text1"/>
          <w:kern w:val="0"/>
          <w:szCs w:val="28"/>
        </w:rPr>
      </w:pPr>
      <w:r>
        <w:rPr>
          <w:rFonts w:hint="eastAsia"/>
          <w:color w:val="000000" w:themeColor="text1"/>
          <w:kern w:val="0"/>
          <w:szCs w:val="28"/>
        </w:rPr>
        <w:t>S</w:t>
      </w:r>
      <w:r>
        <w:rPr>
          <w:rFonts w:hint="eastAsia"/>
          <w:bCs/>
          <w:color w:val="000000" w:themeColor="text1"/>
          <w:kern w:val="0"/>
          <w:szCs w:val="28"/>
        </w:rPr>
        <w:t>=</w:t>
      </w:r>
      <w:r>
        <w:rPr>
          <w:bCs/>
          <w:color w:val="000000" w:themeColor="text1"/>
          <w:kern w:val="0"/>
          <w:szCs w:val="28"/>
        </w:rPr>
        <w:t>q</w:t>
      </w:r>
      <w:r>
        <w:rPr>
          <w:bCs/>
          <w:color w:val="000000" w:themeColor="text1"/>
          <w:kern w:val="0"/>
          <w:szCs w:val="28"/>
          <w:vertAlign w:val="subscript"/>
        </w:rPr>
        <w:t>1</w:t>
      </w:r>
      <w:r>
        <w:rPr>
          <w:bCs/>
          <w:color w:val="000000" w:themeColor="text1"/>
          <w:kern w:val="0"/>
          <w:szCs w:val="28"/>
        </w:rPr>
        <w:t>/Q</w:t>
      </w:r>
      <w:r>
        <w:rPr>
          <w:rFonts w:hint="eastAsia"/>
          <w:bCs/>
          <w:color w:val="000000" w:themeColor="text1"/>
          <w:kern w:val="0"/>
          <w:szCs w:val="28"/>
          <w:vertAlign w:val="subscript"/>
        </w:rPr>
        <w:t>1</w:t>
      </w:r>
      <w:r>
        <w:rPr>
          <w:bCs/>
          <w:color w:val="000000" w:themeColor="text1"/>
          <w:kern w:val="0"/>
          <w:szCs w:val="28"/>
        </w:rPr>
        <w:t>+q</w:t>
      </w:r>
      <w:r>
        <w:rPr>
          <w:bCs/>
          <w:color w:val="000000" w:themeColor="text1"/>
          <w:kern w:val="0"/>
          <w:szCs w:val="28"/>
          <w:vertAlign w:val="subscript"/>
        </w:rPr>
        <w:t>2</w:t>
      </w:r>
      <w:r>
        <w:rPr>
          <w:bCs/>
          <w:color w:val="000000" w:themeColor="text1"/>
          <w:kern w:val="0"/>
          <w:szCs w:val="28"/>
        </w:rPr>
        <w:t>/Q</w:t>
      </w:r>
      <w:r>
        <w:rPr>
          <w:bCs/>
          <w:color w:val="000000" w:themeColor="text1"/>
          <w:kern w:val="0"/>
          <w:szCs w:val="28"/>
          <w:vertAlign w:val="subscript"/>
        </w:rPr>
        <w:t>2</w:t>
      </w:r>
      <w:r>
        <w:rPr>
          <w:bCs/>
          <w:color w:val="000000" w:themeColor="text1"/>
          <w:kern w:val="0"/>
          <w:szCs w:val="28"/>
        </w:rPr>
        <w:t>+…+ q</w:t>
      </w:r>
      <w:r>
        <w:rPr>
          <w:bCs/>
          <w:color w:val="000000" w:themeColor="text1"/>
          <w:kern w:val="0"/>
          <w:szCs w:val="28"/>
          <w:vertAlign w:val="subscript"/>
        </w:rPr>
        <w:t>n</w:t>
      </w:r>
      <w:r>
        <w:rPr>
          <w:bCs/>
          <w:color w:val="000000" w:themeColor="text1"/>
          <w:kern w:val="0"/>
          <w:szCs w:val="28"/>
        </w:rPr>
        <w:t>/Q</w:t>
      </w:r>
      <w:r>
        <w:rPr>
          <w:bCs/>
          <w:color w:val="000000" w:themeColor="text1"/>
          <w:kern w:val="0"/>
          <w:szCs w:val="28"/>
          <w:vertAlign w:val="subscript"/>
        </w:rPr>
        <w:t>n</w:t>
      </w:r>
      <w:r>
        <w:rPr>
          <w:rFonts w:hint="eastAsia"/>
          <w:bCs/>
          <w:color w:val="000000" w:themeColor="text1"/>
          <w:kern w:val="0"/>
          <w:szCs w:val="28"/>
        </w:rPr>
        <w:t>≥</w:t>
      </w:r>
      <w:r>
        <w:rPr>
          <w:bCs/>
          <w:color w:val="000000" w:themeColor="text1"/>
          <w:kern w:val="0"/>
          <w:szCs w:val="28"/>
        </w:rPr>
        <w:t>1</w:t>
      </w:r>
      <w:r>
        <w:rPr>
          <w:rFonts w:hint="eastAsia"/>
          <w:bCs/>
          <w:color w:val="000000" w:themeColor="text1"/>
          <w:kern w:val="0"/>
          <w:szCs w:val="28"/>
        </w:rPr>
        <w:t>……………………（</w:t>
      </w:r>
      <w:r>
        <w:rPr>
          <w:rFonts w:hint="eastAsia"/>
          <w:bCs/>
          <w:color w:val="000000" w:themeColor="text1"/>
          <w:kern w:val="0"/>
          <w:szCs w:val="28"/>
        </w:rPr>
        <w:t>1</w:t>
      </w:r>
      <w:r>
        <w:rPr>
          <w:rFonts w:hint="eastAsia"/>
          <w:bCs/>
          <w:color w:val="000000" w:themeColor="text1"/>
          <w:kern w:val="0"/>
          <w:szCs w:val="28"/>
        </w:rPr>
        <w:t>）</w:t>
      </w:r>
    </w:p>
    <w:p w:rsidR="00DA1279" w:rsidRDefault="007707C2">
      <w:pPr>
        <w:tabs>
          <w:tab w:val="left" w:pos="993"/>
        </w:tabs>
        <w:spacing w:line="360" w:lineRule="auto"/>
        <w:ind w:left="560"/>
        <w:rPr>
          <w:color w:val="000000" w:themeColor="text1"/>
          <w:kern w:val="0"/>
          <w:szCs w:val="28"/>
        </w:rPr>
      </w:pPr>
      <w:r>
        <w:rPr>
          <w:rFonts w:hint="eastAsia"/>
          <w:bCs/>
          <w:color w:val="000000" w:themeColor="text1"/>
          <w:kern w:val="0"/>
          <w:szCs w:val="28"/>
        </w:rPr>
        <w:t>式中</w:t>
      </w:r>
      <w:r>
        <w:rPr>
          <w:rFonts w:hint="eastAsia"/>
          <w:color w:val="000000" w:themeColor="text1"/>
          <w:kern w:val="0"/>
          <w:szCs w:val="28"/>
        </w:rPr>
        <w:t>S</w:t>
      </w:r>
      <w:r>
        <w:rPr>
          <w:rFonts w:hint="eastAsia"/>
          <w:color w:val="000000" w:themeColor="text1"/>
          <w:kern w:val="0"/>
          <w:szCs w:val="28"/>
        </w:rPr>
        <w:t>辨识指标</w:t>
      </w:r>
    </w:p>
    <w:p w:rsidR="00DA1279" w:rsidRDefault="007707C2">
      <w:pPr>
        <w:adjustRightInd w:val="0"/>
        <w:snapToGrid w:val="0"/>
        <w:spacing w:line="360" w:lineRule="auto"/>
        <w:ind w:firstLineChars="200" w:firstLine="560"/>
        <w:rPr>
          <w:bCs/>
          <w:color w:val="000000" w:themeColor="text1"/>
          <w:kern w:val="0"/>
          <w:szCs w:val="28"/>
        </w:rPr>
      </w:pPr>
      <w:r>
        <w:rPr>
          <w:bCs/>
          <w:color w:val="000000" w:themeColor="text1"/>
          <w:kern w:val="0"/>
          <w:szCs w:val="28"/>
        </w:rPr>
        <w:t>q</w:t>
      </w:r>
      <w:r>
        <w:rPr>
          <w:bCs/>
          <w:color w:val="000000" w:themeColor="text1"/>
          <w:kern w:val="0"/>
          <w:szCs w:val="28"/>
          <w:vertAlign w:val="subscript"/>
        </w:rPr>
        <w:t>1</w:t>
      </w:r>
      <w:r>
        <w:rPr>
          <w:rFonts w:hint="eastAsia"/>
          <w:bCs/>
          <w:color w:val="000000" w:themeColor="text1"/>
          <w:kern w:val="0"/>
          <w:szCs w:val="28"/>
        </w:rPr>
        <w:t>，</w:t>
      </w:r>
      <w:r>
        <w:rPr>
          <w:bCs/>
          <w:color w:val="000000" w:themeColor="text1"/>
          <w:kern w:val="0"/>
          <w:szCs w:val="28"/>
        </w:rPr>
        <w:t>q</w:t>
      </w:r>
      <w:r>
        <w:rPr>
          <w:bCs/>
          <w:color w:val="000000" w:themeColor="text1"/>
          <w:kern w:val="0"/>
          <w:szCs w:val="28"/>
          <w:vertAlign w:val="subscript"/>
        </w:rPr>
        <w:t>2</w:t>
      </w:r>
      <w:r>
        <w:rPr>
          <w:rFonts w:hint="eastAsia"/>
          <w:bCs/>
          <w:color w:val="000000" w:themeColor="text1"/>
          <w:kern w:val="0"/>
          <w:szCs w:val="28"/>
        </w:rPr>
        <w:t>…</w:t>
      </w:r>
      <w:r>
        <w:rPr>
          <w:bCs/>
          <w:color w:val="000000" w:themeColor="text1"/>
          <w:kern w:val="0"/>
          <w:szCs w:val="28"/>
        </w:rPr>
        <w:t>q</w:t>
      </w:r>
      <w:r>
        <w:rPr>
          <w:bCs/>
          <w:color w:val="000000" w:themeColor="text1"/>
          <w:kern w:val="0"/>
          <w:szCs w:val="28"/>
          <w:vertAlign w:val="subscript"/>
        </w:rPr>
        <w:t>n</w:t>
      </w:r>
      <w:r>
        <w:rPr>
          <w:rFonts w:hint="eastAsia"/>
          <w:bCs/>
          <w:color w:val="000000" w:themeColor="text1"/>
          <w:kern w:val="0"/>
          <w:szCs w:val="28"/>
        </w:rPr>
        <w:t>——每种危险化学品实际存在量，单位为吨（</w:t>
      </w:r>
      <w:r>
        <w:rPr>
          <w:rFonts w:hint="eastAsia"/>
          <w:bCs/>
          <w:color w:val="000000" w:themeColor="text1"/>
          <w:kern w:val="0"/>
          <w:szCs w:val="28"/>
        </w:rPr>
        <w:t>t</w:t>
      </w:r>
      <w:r>
        <w:rPr>
          <w:rFonts w:hint="eastAsia"/>
          <w:bCs/>
          <w:color w:val="000000" w:themeColor="text1"/>
          <w:kern w:val="0"/>
          <w:szCs w:val="28"/>
        </w:rPr>
        <w:t>）</w:t>
      </w:r>
    </w:p>
    <w:p w:rsidR="00DA1279" w:rsidRDefault="007707C2">
      <w:pPr>
        <w:tabs>
          <w:tab w:val="left" w:pos="993"/>
        </w:tabs>
        <w:spacing w:line="360" w:lineRule="auto"/>
        <w:ind w:left="560"/>
        <w:rPr>
          <w:color w:val="000000" w:themeColor="text1"/>
          <w:kern w:val="0"/>
          <w:szCs w:val="28"/>
        </w:rPr>
      </w:pPr>
      <w:r>
        <w:rPr>
          <w:bCs/>
          <w:color w:val="000000" w:themeColor="text1"/>
          <w:kern w:val="0"/>
          <w:szCs w:val="28"/>
        </w:rPr>
        <w:t>Q</w:t>
      </w:r>
      <w:r>
        <w:rPr>
          <w:bCs/>
          <w:color w:val="000000" w:themeColor="text1"/>
          <w:kern w:val="0"/>
          <w:szCs w:val="28"/>
          <w:vertAlign w:val="subscript"/>
        </w:rPr>
        <w:t>1</w:t>
      </w:r>
      <w:r>
        <w:rPr>
          <w:rFonts w:hint="eastAsia"/>
          <w:bCs/>
          <w:color w:val="000000" w:themeColor="text1"/>
          <w:kern w:val="0"/>
          <w:szCs w:val="28"/>
        </w:rPr>
        <w:t>，</w:t>
      </w:r>
      <w:r>
        <w:rPr>
          <w:bCs/>
          <w:color w:val="000000" w:themeColor="text1"/>
          <w:kern w:val="0"/>
          <w:szCs w:val="28"/>
        </w:rPr>
        <w:t>Q</w:t>
      </w:r>
      <w:r>
        <w:rPr>
          <w:bCs/>
          <w:color w:val="000000" w:themeColor="text1"/>
          <w:kern w:val="0"/>
          <w:szCs w:val="28"/>
          <w:vertAlign w:val="subscript"/>
        </w:rPr>
        <w:t>2</w:t>
      </w:r>
      <w:r>
        <w:rPr>
          <w:bCs/>
          <w:color w:val="000000" w:themeColor="text1"/>
          <w:kern w:val="0"/>
          <w:szCs w:val="28"/>
        </w:rPr>
        <w:t>…Q</w:t>
      </w:r>
      <w:r>
        <w:rPr>
          <w:bCs/>
          <w:color w:val="000000" w:themeColor="text1"/>
          <w:kern w:val="0"/>
          <w:szCs w:val="28"/>
          <w:vertAlign w:val="subscript"/>
        </w:rPr>
        <w:t>n</w:t>
      </w:r>
      <w:r>
        <w:rPr>
          <w:rFonts w:hint="eastAsia"/>
          <w:bCs/>
          <w:color w:val="000000" w:themeColor="text1"/>
          <w:kern w:val="0"/>
          <w:szCs w:val="28"/>
        </w:rPr>
        <w:t>——与每种危险化学品相对应的临界量，单位为吨（</w:t>
      </w:r>
      <w:r>
        <w:rPr>
          <w:rFonts w:hint="eastAsia"/>
          <w:bCs/>
          <w:color w:val="000000" w:themeColor="text1"/>
          <w:kern w:val="0"/>
          <w:szCs w:val="28"/>
        </w:rPr>
        <w:t>t</w:t>
      </w:r>
      <w:r>
        <w:rPr>
          <w:rFonts w:hint="eastAsia"/>
          <w:bCs/>
          <w:color w:val="000000" w:themeColor="text1"/>
          <w:kern w:val="0"/>
          <w:szCs w:val="28"/>
        </w:rPr>
        <w:t>）</w:t>
      </w:r>
    </w:p>
    <w:p w:rsidR="00DA1279" w:rsidRDefault="007707C2">
      <w:pPr>
        <w:spacing w:line="360" w:lineRule="auto"/>
        <w:ind w:firstLineChars="200" w:firstLine="560"/>
        <w:rPr>
          <w:rFonts w:cs="宋体"/>
          <w:color w:val="000000" w:themeColor="text1"/>
          <w:kern w:val="0"/>
        </w:rPr>
      </w:pPr>
      <w:r>
        <w:rPr>
          <w:rFonts w:cs="宋体" w:hint="eastAsia"/>
          <w:color w:val="000000" w:themeColor="text1"/>
          <w:kern w:val="0"/>
        </w:rPr>
        <w:lastRenderedPageBreak/>
        <w:t>本次评价将</w:t>
      </w:r>
      <w:r>
        <w:rPr>
          <w:rFonts w:cs="宋体" w:hint="eastAsia"/>
          <w:color w:val="000000" w:themeColor="text1"/>
          <w:kern w:val="0"/>
        </w:rPr>
        <w:t>1#</w:t>
      </w:r>
      <w:r>
        <w:rPr>
          <w:rFonts w:cs="宋体" w:hint="eastAsia"/>
          <w:color w:val="000000" w:themeColor="text1"/>
          <w:kern w:val="0"/>
        </w:rPr>
        <w:t>厂房、</w:t>
      </w:r>
      <w:r>
        <w:rPr>
          <w:rFonts w:cs="宋体" w:hint="eastAsia"/>
          <w:color w:val="000000" w:themeColor="text1"/>
          <w:kern w:val="0"/>
        </w:rPr>
        <w:t>2#</w:t>
      </w:r>
      <w:r>
        <w:rPr>
          <w:rFonts w:cs="宋体" w:hint="eastAsia"/>
          <w:color w:val="000000" w:themeColor="text1"/>
          <w:kern w:val="0"/>
        </w:rPr>
        <w:t>厂房分别作为一个生产单元进行危险化学品重大危险源辨识，辨识情况见下表。</w:t>
      </w:r>
    </w:p>
    <w:p w:rsidR="00DA1279" w:rsidRDefault="00DA1279" w:rsidP="00B06044">
      <w:pPr>
        <w:pStyle w:val="af8"/>
        <w:ind w:firstLine="280"/>
        <w:rPr>
          <w:rFonts w:cs="宋体"/>
          <w:color w:val="000000" w:themeColor="text1"/>
          <w:kern w:val="0"/>
        </w:rPr>
      </w:pPr>
    </w:p>
    <w:p w:rsidR="00DA1279" w:rsidRDefault="007707C2">
      <w:pPr>
        <w:spacing w:line="360" w:lineRule="auto"/>
        <w:jc w:val="center"/>
        <w:rPr>
          <w:rFonts w:ascii="黑体" w:eastAsia="黑体" w:hAnsi="黑体" w:cs="黑体"/>
          <w:b/>
          <w:bCs/>
          <w:color w:val="000000" w:themeColor="text1"/>
          <w:kern w:val="0"/>
          <w:sz w:val="24"/>
          <w:szCs w:val="24"/>
        </w:rPr>
      </w:pPr>
      <w:r>
        <w:rPr>
          <w:rFonts w:ascii="黑体" w:eastAsia="黑体" w:hAnsi="黑体" w:cs="黑体" w:hint="eastAsia"/>
          <w:b/>
          <w:color w:val="000000" w:themeColor="text1"/>
          <w:kern w:val="0"/>
          <w:sz w:val="24"/>
          <w:szCs w:val="24"/>
        </w:rPr>
        <w:t xml:space="preserve">表3.12-1 </w:t>
      </w:r>
      <w:r>
        <w:rPr>
          <w:rFonts w:ascii="黑体" w:eastAsia="黑体" w:hAnsi="黑体" w:cs="黑体" w:hint="eastAsia"/>
          <w:b/>
          <w:bCs/>
          <w:color w:val="000000" w:themeColor="text1"/>
          <w:kern w:val="0"/>
          <w:sz w:val="24"/>
          <w:szCs w:val="24"/>
        </w:rPr>
        <w:t>危险物质的临界量和实际数量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80"/>
        <w:gridCol w:w="1880"/>
        <w:gridCol w:w="1880"/>
        <w:gridCol w:w="1880"/>
        <w:gridCol w:w="1881"/>
      </w:tblGrid>
      <w:tr w:rsidR="00DA1279">
        <w:trPr>
          <w:trHeight w:val="340"/>
        </w:trPr>
        <w:tc>
          <w:tcPr>
            <w:tcW w:w="1880" w:type="dxa"/>
            <w:vAlign w:val="center"/>
          </w:tcPr>
          <w:p w:rsidR="00DA1279" w:rsidRDefault="007707C2">
            <w:pPr>
              <w:pStyle w:val="24"/>
              <w:keepNext w:val="0"/>
              <w:keepLines w:val="0"/>
              <w:spacing w:line="240" w:lineRule="auto"/>
              <w:jc w:val="center"/>
              <w:rPr>
                <w:rFonts w:ascii="宋体" w:eastAsia="宋体" w:hAnsi="宋体" w:cs="宋体"/>
                <w:bCs w:val="0"/>
                <w:color w:val="000000" w:themeColor="text1"/>
                <w:sz w:val="21"/>
                <w:szCs w:val="21"/>
              </w:rPr>
            </w:pPr>
            <w:bookmarkStart w:id="780" w:name="_Toc31932"/>
            <w:bookmarkStart w:id="781" w:name="_Toc10588"/>
            <w:bookmarkStart w:id="782" w:name="_Toc18825"/>
            <w:bookmarkStart w:id="783" w:name="_Toc17378"/>
            <w:bookmarkStart w:id="784" w:name="_Toc15098"/>
            <w:bookmarkStart w:id="785" w:name="_Toc26067"/>
            <w:bookmarkStart w:id="786" w:name="_Toc13403"/>
            <w:bookmarkStart w:id="787" w:name="_Toc10081"/>
            <w:bookmarkStart w:id="788" w:name="_Toc27295"/>
            <w:bookmarkStart w:id="789" w:name="_Toc6840"/>
            <w:bookmarkStart w:id="790" w:name="_Toc19289"/>
            <w:r>
              <w:rPr>
                <w:rFonts w:ascii="宋体" w:eastAsia="宋体" w:hAnsi="宋体" w:cs="宋体" w:hint="eastAsia"/>
                <w:bCs w:val="0"/>
                <w:color w:val="000000" w:themeColor="text1"/>
                <w:sz w:val="21"/>
                <w:szCs w:val="21"/>
              </w:rPr>
              <w:t>危险物质名称</w:t>
            </w:r>
            <w:bookmarkEnd w:id="780"/>
            <w:bookmarkEnd w:id="781"/>
            <w:bookmarkEnd w:id="782"/>
            <w:bookmarkEnd w:id="783"/>
            <w:bookmarkEnd w:id="784"/>
            <w:bookmarkEnd w:id="785"/>
            <w:bookmarkEnd w:id="786"/>
            <w:bookmarkEnd w:id="787"/>
            <w:bookmarkEnd w:id="788"/>
            <w:bookmarkEnd w:id="789"/>
            <w:bookmarkEnd w:id="790"/>
          </w:p>
        </w:tc>
        <w:tc>
          <w:tcPr>
            <w:tcW w:w="1880" w:type="dxa"/>
            <w:vAlign w:val="center"/>
          </w:tcPr>
          <w:p w:rsidR="00DA1279" w:rsidRDefault="007707C2">
            <w:pPr>
              <w:pStyle w:val="24"/>
              <w:keepNext w:val="0"/>
              <w:keepLines w:val="0"/>
              <w:spacing w:line="240" w:lineRule="auto"/>
              <w:jc w:val="center"/>
              <w:rPr>
                <w:rFonts w:ascii="宋体" w:eastAsia="宋体" w:hAnsi="宋体" w:cs="宋体"/>
                <w:bCs w:val="0"/>
                <w:color w:val="000000" w:themeColor="text1"/>
                <w:sz w:val="21"/>
                <w:szCs w:val="21"/>
              </w:rPr>
            </w:pPr>
            <w:bookmarkStart w:id="791" w:name="_Toc1153"/>
            <w:bookmarkStart w:id="792" w:name="_Toc31122"/>
            <w:bookmarkStart w:id="793" w:name="_Toc20890"/>
            <w:bookmarkStart w:id="794" w:name="_Toc11268"/>
            <w:bookmarkStart w:id="795" w:name="_Toc27364"/>
            <w:bookmarkStart w:id="796" w:name="_Toc26636"/>
            <w:bookmarkStart w:id="797" w:name="_Toc6979"/>
            <w:bookmarkStart w:id="798" w:name="_Toc12447"/>
            <w:bookmarkStart w:id="799" w:name="_Toc11282"/>
            <w:bookmarkStart w:id="800" w:name="_Toc15512"/>
            <w:bookmarkStart w:id="801" w:name="_Toc10983"/>
            <w:r>
              <w:rPr>
                <w:rFonts w:ascii="宋体" w:eastAsia="宋体" w:hAnsi="宋体" w:cs="宋体" w:hint="eastAsia"/>
                <w:bCs w:val="0"/>
                <w:color w:val="000000" w:themeColor="text1"/>
                <w:sz w:val="21"/>
                <w:szCs w:val="21"/>
              </w:rPr>
              <w:t>依据</w:t>
            </w:r>
            <w:bookmarkEnd w:id="791"/>
            <w:bookmarkEnd w:id="792"/>
            <w:bookmarkEnd w:id="793"/>
            <w:bookmarkEnd w:id="794"/>
            <w:bookmarkEnd w:id="795"/>
            <w:bookmarkEnd w:id="796"/>
            <w:bookmarkEnd w:id="797"/>
            <w:bookmarkEnd w:id="798"/>
            <w:bookmarkEnd w:id="799"/>
            <w:bookmarkEnd w:id="800"/>
            <w:bookmarkEnd w:id="801"/>
          </w:p>
        </w:tc>
        <w:tc>
          <w:tcPr>
            <w:tcW w:w="1880" w:type="dxa"/>
            <w:vAlign w:val="center"/>
          </w:tcPr>
          <w:p w:rsidR="00DA1279" w:rsidRDefault="007707C2">
            <w:pPr>
              <w:pStyle w:val="24"/>
              <w:keepNext w:val="0"/>
              <w:keepLines w:val="0"/>
              <w:spacing w:line="240" w:lineRule="auto"/>
              <w:jc w:val="center"/>
              <w:rPr>
                <w:rFonts w:ascii="宋体" w:eastAsia="宋体" w:hAnsi="宋体" w:cs="宋体"/>
                <w:bCs w:val="0"/>
                <w:color w:val="000000" w:themeColor="text1"/>
                <w:sz w:val="21"/>
                <w:szCs w:val="21"/>
              </w:rPr>
            </w:pPr>
            <w:bookmarkStart w:id="802" w:name="_Toc6001"/>
            <w:bookmarkStart w:id="803" w:name="_Toc15760"/>
            <w:bookmarkStart w:id="804" w:name="_Toc9362"/>
            <w:bookmarkStart w:id="805" w:name="_Toc11132"/>
            <w:bookmarkStart w:id="806" w:name="_Toc355"/>
            <w:bookmarkStart w:id="807" w:name="_Toc21596"/>
            <w:bookmarkStart w:id="808" w:name="_Toc13582"/>
            <w:bookmarkStart w:id="809" w:name="_Toc29746"/>
            <w:bookmarkStart w:id="810" w:name="_Toc21702"/>
            <w:bookmarkStart w:id="811" w:name="_Toc7707"/>
            <w:bookmarkStart w:id="812" w:name="_Toc14142"/>
            <w:r>
              <w:rPr>
                <w:rFonts w:ascii="宋体" w:eastAsia="宋体" w:hAnsi="宋体" w:cs="宋体" w:hint="eastAsia"/>
                <w:bCs w:val="0"/>
                <w:color w:val="000000" w:themeColor="text1"/>
                <w:sz w:val="21"/>
                <w:szCs w:val="21"/>
              </w:rPr>
              <w:t>临界量Q(t)</w:t>
            </w:r>
            <w:bookmarkEnd w:id="802"/>
            <w:bookmarkEnd w:id="803"/>
            <w:bookmarkEnd w:id="804"/>
            <w:bookmarkEnd w:id="805"/>
            <w:bookmarkEnd w:id="806"/>
            <w:bookmarkEnd w:id="807"/>
            <w:bookmarkEnd w:id="808"/>
            <w:bookmarkEnd w:id="809"/>
            <w:bookmarkEnd w:id="810"/>
            <w:bookmarkEnd w:id="811"/>
            <w:bookmarkEnd w:id="812"/>
          </w:p>
        </w:tc>
        <w:tc>
          <w:tcPr>
            <w:tcW w:w="1880" w:type="dxa"/>
            <w:vAlign w:val="center"/>
          </w:tcPr>
          <w:p w:rsidR="00DA1279" w:rsidRDefault="007707C2">
            <w:pPr>
              <w:pStyle w:val="24"/>
              <w:keepNext w:val="0"/>
              <w:keepLines w:val="0"/>
              <w:spacing w:line="240" w:lineRule="auto"/>
              <w:jc w:val="center"/>
              <w:rPr>
                <w:rFonts w:ascii="宋体" w:eastAsia="宋体" w:hAnsi="宋体" w:cs="宋体"/>
                <w:bCs w:val="0"/>
                <w:color w:val="000000" w:themeColor="text1"/>
                <w:sz w:val="21"/>
                <w:szCs w:val="21"/>
              </w:rPr>
            </w:pPr>
            <w:bookmarkStart w:id="813" w:name="_Toc868"/>
            <w:bookmarkStart w:id="814" w:name="_Toc25655"/>
            <w:bookmarkStart w:id="815" w:name="_Toc3051"/>
            <w:bookmarkStart w:id="816" w:name="_Toc3460"/>
            <w:bookmarkStart w:id="817" w:name="_Toc2207"/>
            <w:bookmarkStart w:id="818" w:name="_Toc16540"/>
            <w:bookmarkStart w:id="819" w:name="_Toc20549"/>
            <w:bookmarkStart w:id="820" w:name="_Toc15633"/>
            <w:bookmarkStart w:id="821" w:name="_Toc20716"/>
            <w:bookmarkStart w:id="822" w:name="_Toc8663"/>
            <w:bookmarkStart w:id="823" w:name="_Toc31845"/>
            <w:r>
              <w:rPr>
                <w:rFonts w:ascii="宋体" w:eastAsia="宋体" w:hAnsi="宋体" w:cs="宋体" w:hint="eastAsia"/>
                <w:bCs w:val="0"/>
                <w:color w:val="000000" w:themeColor="text1"/>
                <w:sz w:val="21"/>
                <w:szCs w:val="21"/>
              </w:rPr>
              <w:t>现场最大存在量q(t)</w:t>
            </w:r>
            <w:bookmarkEnd w:id="813"/>
            <w:bookmarkEnd w:id="814"/>
            <w:bookmarkEnd w:id="815"/>
            <w:bookmarkEnd w:id="816"/>
            <w:bookmarkEnd w:id="817"/>
            <w:bookmarkEnd w:id="818"/>
            <w:bookmarkEnd w:id="819"/>
            <w:bookmarkEnd w:id="820"/>
            <w:bookmarkEnd w:id="821"/>
            <w:bookmarkEnd w:id="822"/>
            <w:bookmarkEnd w:id="823"/>
          </w:p>
        </w:tc>
        <w:tc>
          <w:tcPr>
            <w:tcW w:w="1881" w:type="dxa"/>
            <w:vAlign w:val="center"/>
          </w:tcPr>
          <w:p w:rsidR="00DA1279" w:rsidRDefault="007707C2">
            <w:pPr>
              <w:pStyle w:val="24"/>
              <w:keepNext w:val="0"/>
              <w:keepLines w:val="0"/>
              <w:spacing w:line="240" w:lineRule="auto"/>
              <w:jc w:val="center"/>
              <w:rPr>
                <w:rFonts w:ascii="宋体" w:eastAsia="宋体" w:hAnsi="宋体" w:cs="宋体"/>
                <w:bCs w:val="0"/>
                <w:color w:val="000000" w:themeColor="text1"/>
                <w:sz w:val="21"/>
                <w:szCs w:val="21"/>
              </w:rPr>
            </w:pPr>
            <w:bookmarkStart w:id="824" w:name="_Toc16303"/>
            <w:bookmarkStart w:id="825" w:name="_Toc12518"/>
            <w:bookmarkStart w:id="826" w:name="_Toc18564"/>
            <w:bookmarkStart w:id="827" w:name="_Toc20759"/>
            <w:bookmarkStart w:id="828" w:name="_Toc785"/>
            <w:bookmarkStart w:id="829" w:name="_Toc25026"/>
            <w:bookmarkStart w:id="830" w:name="_Toc2288"/>
            <w:bookmarkStart w:id="831" w:name="_Toc8331"/>
            <w:bookmarkStart w:id="832" w:name="_Toc32457"/>
            <w:bookmarkStart w:id="833" w:name="_Toc25796"/>
            <w:bookmarkStart w:id="834" w:name="_Toc27867"/>
            <w:r>
              <w:rPr>
                <w:rFonts w:ascii="宋体" w:eastAsia="宋体" w:hAnsi="宋体" w:cs="宋体" w:hint="eastAsia"/>
                <w:bCs w:val="0"/>
                <w:color w:val="000000" w:themeColor="text1"/>
                <w:sz w:val="21"/>
                <w:szCs w:val="21"/>
              </w:rPr>
              <w:t>q/Q</w:t>
            </w:r>
            <w:bookmarkEnd w:id="824"/>
            <w:bookmarkEnd w:id="825"/>
            <w:bookmarkEnd w:id="826"/>
            <w:bookmarkEnd w:id="827"/>
            <w:bookmarkEnd w:id="828"/>
            <w:bookmarkEnd w:id="829"/>
            <w:bookmarkEnd w:id="830"/>
            <w:bookmarkEnd w:id="831"/>
            <w:bookmarkEnd w:id="832"/>
            <w:bookmarkEnd w:id="833"/>
            <w:bookmarkEnd w:id="834"/>
          </w:p>
        </w:tc>
      </w:tr>
      <w:tr w:rsidR="00DA1279">
        <w:trPr>
          <w:trHeight w:val="340"/>
        </w:trPr>
        <w:tc>
          <w:tcPr>
            <w:tcW w:w="9401" w:type="dxa"/>
            <w:gridSpan w:val="5"/>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835" w:name="_Toc1536"/>
            <w:bookmarkStart w:id="836" w:name="_Toc14582"/>
            <w:bookmarkStart w:id="837" w:name="_Toc10457"/>
            <w:bookmarkStart w:id="838" w:name="_Toc13554"/>
            <w:bookmarkStart w:id="839" w:name="_Toc7371"/>
            <w:bookmarkStart w:id="840" w:name="_Toc8299"/>
            <w:bookmarkStart w:id="841" w:name="_Toc31941"/>
            <w:bookmarkStart w:id="842" w:name="_Toc10787"/>
            <w:bookmarkStart w:id="843" w:name="_Toc23197"/>
            <w:bookmarkStart w:id="844" w:name="_Toc16542"/>
            <w:bookmarkStart w:id="845" w:name="_Toc28188"/>
            <w:r>
              <w:rPr>
                <w:rFonts w:cs="宋体" w:hint="eastAsia"/>
                <w:color w:val="000000" w:themeColor="text1"/>
                <w:sz w:val="21"/>
                <w:szCs w:val="21"/>
              </w:rPr>
              <w:t>1#厂房</w:t>
            </w:r>
            <w:bookmarkEnd w:id="835"/>
            <w:bookmarkEnd w:id="836"/>
            <w:bookmarkEnd w:id="837"/>
            <w:bookmarkEnd w:id="838"/>
            <w:bookmarkEnd w:id="839"/>
            <w:bookmarkEnd w:id="840"/>
          </w:p>
        </w:tc>
      </w:tr>
      <w:tr w:rsidR="00DA1279">
        <w:trPr>
          <w:trHeight w:val="340"/>
        </w:trPr>
        <w:tc>
          <w:tcPr>
            <w:tcW w:w="1880" w:type="dxa"/>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846" w:name="_Toc30464"/>
            <w:bookmarkStart w:id="847" w:name="_Toc27260"/>
            <w:bookmarkStart w:id="848" w:name="_Toc9855"/>
            <w:bookmarkStart w:id="849" w:name="_Toc9946"/>
            <w:bookmarkStart w:id="850" w:name="_Toc28864"/>
            <w:bookmarkStart w:id="851" w:name="_Toc26834"/>
            <w:r>
              <w:rPr>
                <w:rFonts w:ascii="宋体" w:eastAsia="宋体" w:hAnsi="宋体" w:cs="宋体" w:hint="eastAsia"/>
                <w:b w:val="0"/>
                <w:color w:val="000000" w:themeColor="text1"/>
                <w:sz w:val="21"/>
                <w:szCs w:val="21"/>
              </w:rPr>
              <w:t>双氧水</w:t>
            </w:r>
            <w:bookmarkEnd w:id="846"/>
            <w:bookmarkEnd w:id="847"/>
            <w:bookmarkEnd w:id="848"/>
            <w:bookmarkEnd w:id="849"/>
            <w:bookmarkEnd w:id="850"/>
            <w:bookmarkEnd w:id="851"/>
          </w:p>
        </w:tc>
        <w:tc>
          <w:tcPr>
            <w:tcW w:w="1880" w:type="dxa"/>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852" w:name="_Toc31184"/>
            <w:bookmarkStart w:id="853" w:name="_Toc32242"/>
            <w:bookmarkStart w:id="854" w:name="_Toc28535"/>
            <w:bookmarkStart w:id="855" w:name="_Toc9081"/>
            <w:bookmarkStart w:id="856" w:name="_Toc17780"/>
            <w:bookmarkStart w:id="857" w:name="_Toc20622"/>
            <w:r>
              <w:rPr>
                <w:rFonts w:ascii="宋体" w:eastAsia="宋体" w:hAnsi="宋体" w:cs="宋体" w:hint="eastAsia"/>
                <w:b w:val="0"/>
                <w:color w:val="000000" w:themeColor="text1"/>
                <w:sz w:val="21"/>
                <w:szCs w:val="21"/>
              </w:rPr>
              <w:t>表2中物质W9.2</w:t>
            </w:r>
            <w:bookmarkEnd w:id="852"/>
            <w:bookmarkEnd w:id="853"/>
            <w:bookmarkEnd w:id="854"/>
            <w:bookmarkEnd w:id="855"/>
            <w:bookmarkEnd w:id="856"/>
            <w:bookmarkEnd w:id="857"/>
          </w:p>
        </w:tc>
        <w:tc>
          <w:tcPr>
            <w:tcW w:w="1880" w:type="dxa"/>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858" w:name="_Toc21516"/>
            <w:bookmarkStart w:id="859" w:name="_Toc16925"/>
            <w:bookmarkStart w:id="860" w:name="_Toc10716"/>
            <w:bookmarkStart w:id="861" w:name="_Toc19"/>
            <w:bookmarkStart w:id="862" w:name="_Toc18317"/>
            <w:bookmarkStart w:id="863" w:name="_Toc22515"/>
            <w:r>
              <w:rPr>
                <w:rFonts w:ascii="宋体" w:eastAsia="宋体" w:hAnsi="宋体" w:cs="宋体" w:hint="eastAsia"/>
                <w:b w:val="0"/>
                <w:color w:val="000000" w:themeColor="text1"/>
                <w:sz w:val="21"/>
                <w:szCs w:val="21"/>
              </w:rPr>
              <w:t>200</w:t>
            </w:r>
            <w:bookmarkEnd w:id="858"/>
            <w:bookmarkEnd w:id="859"/>
            <w:bookmarkEnd w:id="860"/>
            <w:bookmarkEnd w:id="861"/>
            <w:bookmarkEnd w:id="862"/>
            <w:bookmarkEnd w:id="863"/>
          </w:p>
        </w:tc>
        <w:tc>
          <w:tcPr>
            <w:tcW w:w="1880" w:type="dxa"/>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864" w:name="_Toc24025"/>
            <w:bookmarkStart w:id="865" w:name="_Toc17967"/>
            <w:bookmarkStart w:id="866" w:name="_Toc2843"/>
            <w:bookmarkStart w:id="867" w:name="_Toc6159"/>
            <w:bookmarkStart w:id="868" w:name="_Toc10965"/>
            <w:bookmarkStart w:id="869" w:name="_Toc16803"/>
            <w:r>
              <w:rPr>
                <w:rFonts w:ascii="宋体" w:eastAsia="宋体" w:hAnsi="宋体" w:cs="宋体" w:hint="eastAsia"/>
                <w:b w:val="0"/>
                <w:color w:val="000000" w:themeColor="text1"/>
                <w:sz w:val="21"/>
                <w:szCs w:val="21"/>
              </w:rPr>
              <w:t>12</w:t>
            </w:r>
            <w:bookmarkEnd w:id="864"/>
            <w:bookmarkEnd w:id="865"/>
            <w:bookmarkEnd w:id="866"/>
            <w:bookmarkEnd w:id="867"/>
            <w:bookmarkEnd w:id="868"/>
            <w:bookmarkEnd w:id="869"/>
          </w:p>
        </w:tc>
        <w:tc>
          <w:tcPr>
            <w:tcW w:w="1881" w:type="dxa"/>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870" w:name="_Toc32478"/>
            <w:bookmarkStart w:id="871" w:name="_Toc32499"/>
            <w:bookmarkStart w:id="872" w:name="_Toc30700"/>
            <w:bookmarkStart w:id="873" w:name="_Toc9059"/>
            <w:bookmarkStart w:id="874" w:name="_Toc17849"/>
            <w:bookmarkStart w:id="875" w:name="_Toc4585"/>
            <w:r>
              <w:rPr>
                <w:rFonts w:ascii="宋体" w:eastAsia="宋体" w:hAnsi="宋体" w:cs="宋体" w:hint="eastAsia"/>
                <w:b w:val="0"/>
                <w:color w:val="000000" w:themeColor="text1"/>
                <w:sz w:val="21"/>
                <w:szCs w:val="21"/>
              </w:rPr>
              <w:t>0.06</w:t>
            </w:r>
            <w:bookmarkEnd w:id="870"/>
            <w:bookmarkEnd w:id="871"/>
            <w:bookmarkEnd w:id="872"/>
            <w:bookmarkEnd w:id="873"/>
            <w:bookmarkEnd w:id="874"/>
            <w:bookmarkEnd w:id="875"/>
          </w:p>
        </w:tc>
      </w:tr>
      <w:tr w:rsidR="00DA1279">
        <w:trPr>
          <w:trHeight w:val="340"/>
        </w:trPr>
        <w:tc>
          <w:tcPr>
            <w:tcW w:w="1880" w:type="dxa"/>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876" w:name="_Toc17074"/>
            <w:bookmarkStart w:id="877" w:name="_Toc25767"/>
            <w:bookmarkStart w:id="878" w:name="_Toc19341"/>
            <w:bookmarkStart w:id="879" w:name="_Toc20235"/>
            <w:bookmarkStart w:id="880" w:name="_Toc25227"/>
            <w:bookmarkStart w:id="881" w:name="_Toc4680"/>
            <w:r>
              <w:rPr>
                <w:rFonts w:ascii="宋体" w:eastAsia="宋体" w:hAnsi="宋体" w:cs="宋体" w:hint="eastAsia"/>
                <w:b w:val="0"/>
                <w:color w:val="000000" w:themeColor="text1"/>
                <w:sz w:val="21"/>
                <w:szCs w:val="21"/>
              </w:rPr>
              <w:t>保险粉</w:t>
            </w:r>
            <w:bookmarkEnd w:id="876"/>
            <w:bookmarkEnd w:id="877"/>
            <w:bookmarkEnd w:id="878"/>
            <w:bookmarkEnd w:id="879"/>
            <w:bookmarkEnd w:id="880"/>
            <w:bookmarkEnd w:id="881"/>
          </w:p>
        </w:tc>
        <w:tc>
          <w:tcPr>
            <w:tcW w:w="1880" w:type="dxa"/>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表2中物质W11</w:t>
            </w:r>
          </w:p>
        </w:tc>
        <w:tc>
          <w:tcPr>
            <w:tcW w:w="1880" w:type="dxa"/>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882" w:name="_Toc20616"/>
            <w:bookmarkStart w:id="883" w:name="_Toc12805"/>
            <w:bookmarkStart w:id="884" w:name="_Toc27"/>
            <w:bookmarkStart w:id="885" w:name="_Toc21023"/>
            <w:bookmarkStart w:id="886" w:name="_Toc16590"/>
            <w:bookmarkStart w:id="887" w:name="_Toc31520"/>
            <w:r>
              <w:rPr>
                <w:rFonts w:ascii="宋体" w:eastAsia="宋体" w:hAnsi="宋体" w:cs="宋体" w:hint="eastAsia"/>
                <w:b w:val="0"/>
                <w:color w:val="000000" w:themeColor="text1"/>
                <w:sz w:val="21"/>
                <w:szCs w:val="21"/>
              </w:rPr>
              <w:t>200</w:t>
            </w:r>
            <w:bookmarkEnd w:id="882"/>
            <w:bookmarkEnd w:id="883"/>
            <w:bookmarkEnd w:id="884"/>
            <w:bookmarkEnd w:id="885"/>
            <w:bookmarkEnd w:id="886"/>
            <w:bookmarkEnd w:id="887"/>
          </w:p>
        </w:tc>
        <w:tc>
          <w:tcPr>
            <w:tcW w:w="1880" w:type="dxa"/>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888" w:name="_Toc1851"/>
            <w:bookmarkStart w:id="889" w:name="_Toc18897"/>
            <w:bookmarkStart w:id="890" w:name="_Toc14610"/>
            <w:bookmarkStart w:id="891" w:name="_Toc21092"/>
            <w:bookmarkStart w:id="892" w:name="_Toc21235"/>
            <w:r>
              <w:rPr>
                <w:rFonts w:ascii="宋体" w:eastAsia="宋体" w:hAnsi="宋体" w:cs="宋体"/>
                <w:b w:val="0"/>
                <w:color w:val="000000" w:themeColor="text1"/>
                <w:sz w:val="21"/>
                <w:szCs w:val="21"/>
              </w:rPr>
              <w:t>1</w:t>
            </w:r>
            <w:bookmarkEnd w:id="888"/>
            <w:bookmarkEnd w:id="889"/>
            <w:bookmarkEnd w:id="890"/>
            <w:bookmarkEnd w:id="891"/>
            <w:bookmarkEnd w:id="892"/>
          </w:p>
        </w:tc>
        <w:tc>
          <w:tcPr>
            <w:tcW w:w="1881" w:type="dxa"/>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893" w:name="_Toc27625"/>
            <w:bookmarkStart w:id="894" w:name="_Toc2710"/>
            <w:bookmarkStart w:id="895" w:name="_Toc21311"/>
            <w:bookmarkStart w:id="896" w:name="_Toc26058"/>
            <w:bookmarkStart w:id="897" w:name="_Toc24008"/>
            <w:bookmarkStart w:id="898" w:name="_Toc1960"/>
            <w:r>
              <w:rPr>
                <w:rFonts w:ascii="宋体" w:eastAsia="宋体" w:hAnsi="宋体" w:cs="宋体"/>
                <w:b w:val="0"/>
                <w:color w:val="000000" w:themeColor="text1"/>
                <w:sz w:val="21"/>
                <w:szCs w:val="21"/>
              </w:rPr>
              <w:t>0.</w:t>
            </w:r>
            <w:bookmarkEnd w:id="893"/>
            <w:r>
              <w:rPr>
                <w:rFonts w:ascii="宋体" w:eastAsia="宋体" w:hAnsi="宋体" w:cs="宋体"/>
                <w:b w:val="0"/>
                <w:color w:val="000000" w:themeColor="text1"/>
                <w:sz w:val="21"/>
                <w:szCs w:val="21"/>
              </w:rPr>
              <w:t>005</w:t>
            </w:r>
            <w:bookmarkEnd w:id="894"/>
            <w:bookmarkEnd w:id="895"/>
            <w:bookmarkEnd w:id="896"/>
            <w:bookmarkEnd w:id="897"/>
            <w:bookmarkEnd w:id="898"/>
          </w:p>
        </w:tc>
      </w:tr>
      <w:tr w:rsidR="00DA1279">
        <w:trPr>
          <w:trHeight w:val="340"/>
        </w:trPr>
        <w:tc>
          <w:tcPr>
            <w:tcW w:w="9401" w:type="dxa"/>
            <w:gridSpan w:val="5"/>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899" w:name="_Toc12733"/>
            <w:bookmarkStart w:id="900" w:name="_Toc20572"/>
            <w:bookmarkStart w:id="901" w:name="_Toc27952"/>
            <w:bookmarkStart w:id="902" w:name="_Toc26019"/>
            <w:bookmarkStart w:id="903" w:name="_Toc27489"/>
            <w:bookmarkStart w:id="904" w:name="_Toc6968"/>
            <w:r>
              <w:rPr>
                <w:rFonts w:ascii="宋体" w:eastAsia="宋体" w:hAnsi="宋体" w:cs="宋体" w:hint="eastAsia"/>
                <w:b w:val="0"/>
                <w:color w:val="000000" w:themeColor="text1"/>
                <w:sz w:val="21"/>
                <w:szCs w:val="21"/>
              </w:rPr>
              <w:t>Σqi/Q=0.065＜1</w:t>
            </w:r>
            <w:bookmarkEnd w:id="841"/>
            <w:bookmarkEnd w:id="842"/>
            <w:bookmarkEnd w:id="843"/>
            <w:bookmarkEnd w:id="844"/>
            <w:bookmarkEnd w:id="845"/>
            <w:bookmarkEnd w:id="899"/>
            <w:bookmarkEnd w:id="900"/>
            <w:bookmarkEnd w:id="901"/>
            <w:bookmarkEnd w:id="902"/>
            <w:bookmarkEnd w:id="903"/>
            <w:bookmarkEnd w:id="904"/>
          </w:p>
        </w:tc>
      </w:tr>
      <w:tr w:rsidR="00DA1279">
        <w:trPr>
          <w:trHeight w:val="340"/>
        </w:trPr>
        <w:tc>
          <w:tcPr>
            <w:tcW w:w="9401" w:type="dxa"/>
            <w:gridSpan w:val="5"/>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905" w:name="_Toc5114"/>
            <w:bookmarkStart w:id="906" w:name="_Toc23443"/>
            <w:bookmarkStart w:id="907" w:name="_Toc29038"/>
            <w:bookmarkStart w:id="908" w:name="_Toc32476"/>
            <w:bookmarkStart w:id="909" w:name="_Toc19256"/>
            <w:bookmarkStart w:id="910" w:name="_Toc8939"/>
            <w:r>
              <w:rPr>
                <w:rFonts w:cs="宋体" w:hint="eastAsia"/>
                <w:color w:val="000000" w:themeColor="text1"/>
                <w:sz w:val="21"/>
                <w:szCs w:val="21"/>
              </w:rPr>
              <w:t>2#厂房</w:t>
            </w:r>
            <w:bookmarkEnd w:id="905"/>
            <w:bookmarkEnd w:id="906"/>
            <w:bookmarkEnd w:id="907"/>
            <w:bookmarkEnd w:id="908"/>
            <w:bookmarkEnd w:id="909"/>
            <w:bookmarkEnd w:id="910"/>
          </w:p>
        </w:tc>
      </w:tr>
      <w:tr w:rsidR="00DA1279">
        <w:trPr>
          <w:trHeight w:val="340"/>
        </w:trPr>
        <w:tc>
          <w:tcPr>
            <w:tcW w:w="1880" w:type="dxa"/>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911" w:name="_Toc5027"/>
            <w:bookmarkStart w:id="912" w:name="_Toc5801"/>
            <w:bookmarkStart w:id="913" w:name="_Toc23228"/>
            <w:bookmarkStart w:id="914" w:name="_Toc5649"/>
            <w:bookmarkStart w:id="915" w:name="_Toc29711"/>
            <w:bookmarkStart w:id="916" w:name="_Toc15877"/>
            <w:bookmarkStart w:id="917" w:name="_Toc7892"/>
            <w:bookmarkStart w:id="918" w:name="_Toc25802"/>
            <w:bookmarkStart w:id="919" w:name="_Toc18692"/>
            <w:bookmarkStart w:id="920" w:name="_Toc2560"/>
            <w:bookmarkStart w:id="921" w:name="_Toc32347"/>
            <w:r>
              <w:rPr>
                <w:rFonts w:ascii="宋体" w:eastAsia="宋体" w:hAnsi="宋体" w:cs="宋体" w:hint="eastAsia"/>
                <w:b w:val="0"/>
                <w:color w:val="000000" w:themeColor="text1"/>
                <w:sz w:val="21"/>
                <w:szCs w:val="21"/>
              </w:rPr>
              <w:t>双氧水</w:t>
            </w:r>
            <w:bookmarkEnd w:id="911"/>
            <w:bookmarkEnd w:id="912"/>
            <w:bookmarkEnd w:id="913"/>
            <w:bookmarkEnd w:id="914"/>
            <w:bookmarkEnd w:id="915"/>
            <w:bookmarkEnd w:id="916"/>
            <w:bookmarkEnd w:id="917"/>
            <w:bookmarkEnd w:id="918"/>
            <w:bookmarkEnd w:id="919"/>
            <w:bookmarkEnd w:id="920"/>
            <w:bookmarkEnd w:id="921"/>
          </w:p>
        </w:tc>
        <w:tc>
          <w:tcPr>
            <w:tcW w:w="1880" w:type="dxa"/>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922" w:name="_Toc30173"/>
            <w:bookmarkStart w:id="923" w:name="_Toc11740"/>
            <w:bookmarkStart w:id="924" w:name="_Toc7621"/>
            <w:bookmarkStart w:id="925" w:name="_Toc9380"/>
            <w:bookmarkStart w:id="926" w:name="_Toc3716"/>
            <w:bookmarkStart w:id="927" w:name="_Toc24500"/>
            <w:bookmarkStart w:id="928" w:name="_Toc4998"/>
            <w:bookmarkStart w:id="929" w:name="_Toc4716"/>
            <w:bookmarkStart w:id="930" w:name="_Toc12062"/>
            <w:bookmarkStart w:id="931" w:name="_Toc2603"/>
            <w:bookmarkStart w:id="932" w:name="_Toc10083"/>
            <w:r>
              <w:rPr>
                <w:rFonts w:ascii="宋体" w:eastAsia="宋体" w:hAnsi="宋体" w:cs="宋体" w:hint="eastAsia"/>
                <w:b w:val="0"/>
                <w:color w:val="000000" w:themeColor="text1"/>
                <w:sz w:val="21"/>
                <w:szCs w:val="21"/>
              </w:rPr>
              <w:t>表2中物质W9.2</w:t>
            </w:r>
            <w:bookmarkEnd w:id="922"/>
            <w:bookmarkEnd w:id="923"/>
            <w:bookmarkEnd w:id="924"/>
            <w:bookmarkEnd w:id="925"/>
            <w:bookmarkEnd w:id="926"/>
            <w:bookmarkEnd w:id="927"/>
            <w:bookmarkEnd w:id="928"/>
            <w:bookmarkEnd w:id="929"/>
            <w:bookmarkEnd w:id="930"/>
            <w:bookmarkEnd w:id="931"/>
            <w:bookmarkEnd w:id="932"/>
          </w:p>
        </w:tc>
        <w:tc>
          <w:tcPr>
            <w:tcW w:w="1880" w:type="dxa"/>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933" w:name="_Toc15434"/>
            <w:bookmarkStart w:id="934" w:name="_Toc4026"/>
            <w:bookmarkStart w:id="935" w:name="_Toc32510"/>
            <w:bookmarkStart w:id="936" w:name="_Toc30392"/>
            <w:bookmarkStart w:id="937" w:name="_Toc12156"/>
            <w:bookmarkStart w:id="938" w:name="_Toc15746"/>
            <w:bookmarkStart w:id="939" w:name="_Toc3425"/>
            <w:bookmarkStart w:id="940" w:name="_Toc24316"/>
            <w:bookmarkStart w:id="941" w:name="_Toc5265"/>
            <w:bookmarkStart w:id="942" w:name="_Toc3539"/>
            <w:bookmarkStart w:id="943" w:name="_Toc371"/>
            <w:r>
              <w:rPr>
                <w:rFonts w:ascii="宋体" w:eastAsia="宋体" w:hAnsi="宋体" w:cs="宋体" w:hint="eastAsia"/>
                <w:b w:val="0"/>
                <w:color w:val="000000" w:themeColor="text1"/>
                <w:sz w:val="21"/>
                <w:szCs w:val="21"/>
              </w:rPr>
              <w:t>200</w:t>
            </w:r>
            <w:bookmarkEnd w:id="933"/>
            <w:bookmarkEnd w:id="934"/>
            <w:bookmarkEnd w:id="935"/>
            <w:bookmarkEnd w:id="936"/>
            <w:bookmarkEnd w:id="937"/>
            <w:bookmarkEnd w:id="938"/>
            <w:bookmarkEnd w:id="939"/>
            <w:bookmarkEnd w:id="940"/>
            <w:bookmarkEnd w:id="941"/>
            <w:bookmarkEnd w:id="942"/>
            <w:bookmarkEnd w:id="943"/>
          </w:p>
        </w:tc>
        <w:tc>
          <w:tcPr>
            <w:tcW w:w="1880" w:type="dxa"/>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944" w:name="_Toc1041"/>
            <w:bookmarkStart w:id="945" w:name="_Toc9928"/>
            <w:bookmarkStart w:id="946" w:name="_Toc4629"/>
            <w:bookmarkStart w:id="947" w:name="_Toc24509"/>
            <w:bookmarkStart w:id="948" w:name="_Toc2386"/>
            <w:bookmarkStart w:id="949" w:name="_Toc7740"/>
            <w:r>
              <w:rPr>
                <w:rFonts w:ascii="宋体" w:eastAsia="宋体" w:hAnsi="宋体" w:cs="宋体" w:hint="eastAsia"/>
                <w:b w:val="0"/>
                <w:color w:val="000000" w:themeColor="text1"/>
                <w:sz w:val="21"/>
                <w:szCs w:val="21"/>
              </w:rPr>
              <w:t>1</w:t>
            </w:r>
            <w:bookmarkEnd w:id="944"/>
            <w:bookmarkEnd w:id="945"/>
            <w:bookmarkEnd w:id="946"/>
            <w:bookmarkEnd w:id="947"/>
            <w:bookmarkEnd w:id="948"/>
            <w:bookmarkEnd w:id="949"/>
          </w:p>
        </w:tc>
        <w:tc>
          <w:tcPr>
            <w:tcW w:w="1881" w:type="dxa"/>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950" w:name="_Toc19094"/>
            <w:bookmarkStart w:id="951" w:name="_Toc6417"/>
            <w:bookmarkStart w:id="952" w:name="_Toc5185"/>
            <w:bookmarkStart w:id="953" w:name="_Toc5141"/>
            <w:bookmarkStart w:id="954" w:name="_Toc8617"/>
            <w:bookmarkStart w:id="955" w:name="_Toc30095"/>
            <w:bookmarkStart w:id="956" w:name="_Toc9532"/>
            <w:bookmarkStart w:id="957" w:name="_Toc24802"/>
            <w:bookmarkStart w:id="958" w:name="_Toc24157"/>
            <w:bookmarkStart w:id="959" w:name="_Toc2717"/>
            <w:bookmarkStart w:id="960" w:name="_Toc1959"/>
            <w:r>
              <w:rPr>
                <w:rFonts w:ascii="宋体" w:eastAsia="宋体" w:hAnsi="宋体" w:cs="宋体" w:hint="eastAsia"/>
                <w:b w:val="0"/>
                <w:color w:val="000000" w:themeColor="text1"/>
                <w:sz w:val="21"/>
                <w:szCs w:val="21"/>
              </w:rPr>
              <w:t>0.00</w:t>
            </w:r>
            <w:bookmarkEnd w:id="950"/>
            <w:bookmarkEnd w:id="951"/>
            <w:bookmarkEnd w:id="952"/>
            <w:bookmarkEnd w:id="953"/>
            <w:bookmarkEnd w:id="954"/>
            <w:r>
              <w:rPr>
                <w:rFonts w:ascii="宋体" w:eastAsia="宋体" w:hAnsi="宋体" w:cs="宋体" w:hint="eastAsia"/>
                <w:b w:val="0"/>
                <w:color w:val="000000" w:themeColor="text1"/>
                <w:sz w:val="21"/>
                <w:szCs w:val="21"/>
              </w:rPr>
              <w:t>5</w:t>
            </w:r>
            <w:bookmarkEnd w:id="955"/>
            <w:bookmarkEnd w:id="956"/>
            <w:bookmarkEnd w:id="957"/>
            <w:bookmarkEnd w:id="958"/>
            <w:bookmarkEnd w:id="959"/>
            <w:bookmarkEnd w:id="960"/>
          </w:p>
        </w:tc>
      </w:tr>
      <w:tr w:rsidR="00DA1279">
        <w:trPr>
          <w:trHeight w:val="340"/>
        </w:trPr>
        <w:tc>
          <w:tcPr>
            <w:tcW w:w="9401" w:type="dxa"/>
            <w:gridSpan w:val="5"/>
            <w:vAlign w:val="center"/>
          </w:tcPr>
          <w:p w:rsidR="00DA1279" w:rsidRDefault="007707C2">
            <w:pPr>
              <w:pStyle w:val="24"/>
              <w:keepNext w:val="0"/>
              <w:keepLines w:val="0"/>
              <w:spacing w:line="240" w:lineRule="auto"/>
              <w:jc w:val="center"/>
              <w:rPr>
                <w:rFonts w:ascii="宋体" w:eastAsia="宋体" w:hAnsi="宋体" w:cs="宋体"/>
                <w:b w:val="0"/>
                <w:color w:val="000000" w:themeColor="text1"/>
                <w:sz w:val="21"/>
                <w:szCs w:val="21"/>
              </w:rPr>
            </w:pPr>
            <w:bookmarkStart w:id="961" w:name="_Toc28045"/>
            <w:bookmarkStart w:id="962" w:name="_Toc1946"/>
            <w:bookmarkStart w:id="963" w:name="_Toc8733"/>
            <w:bookmarkStart w:id="964" w:name="_Toc26408"/>
            <w:bookmarkStart w:id="965" w:name="_Toc18076"/>
            <w:bookmarkStart w:id="966" w:name="_Toc18527"/>
            <w:bookmarkStart w:id="967" w:name="_Toc5568"/>
            <w:bookmarkStart w:id="968" w:name="_Toc20673"/>
            <w:bookmarkStart w:id="969" w:name="_Toc25835"/>
            <w:bookmarkStart w:id="970" w:name="_Toc21974"/>
            <w:bookmarkStart w:id="971" w:name="_Toc2563"/>
            <w:r>
              <w:rPr>
                <w:rFonts w:ascii="宋体" w:eastAsia="宋体" w:hAnsi="宋体" w:cs="宋体" w:hint="eastAsia"/>
                <w:b w:val="0"/>
                <w:color w:val="000000" w:themeColor="text1"/>
                <w:sz w:val="21"/>
                <w:szCs w:val="21"/>
              </w:rPr>
              <w:t>Σqi/Q=0.005＜1</w:t>
            </w:r>
            <w:bookmarkEnd w:id="961"/>
            <w:bookmarkEnd w:id="962"/>
            <w:bookmarkEnd w:id="963"/>
            <w:bookmarkEnd w:id="964"/>
            <w:bookmarkEnd w:id="965"/>
            <w:bookmarkEnd w:id="966"/>
            <w:bookmarkEnd w:id="967"/>
            <w:bookmarkEnd w:id="968"/>
            <w:bookmarkEnd w:id="969"/>
            <w:bookmarkEnd w:id="970"/>
            <w:bookmarkEnd w:id="971"/>
          </w:p>
        </w:tc>
      </w:tr>
    </w:tbl>
    <w:p w:rsidR="00DA1279" w:rsidRDefault="007707C2" w:rsidP="00776522">
      <w:pPr>
        <w:spacing w:afterLines="100"/>
        <w:rPr>
          <w:rFonts w:ascii="宋体" w:hAnsi="宋体" w:cs="宋体"/>
          <w:color w:val="000000" w:themeColor="text1"/>
          <w:kern w:val="0"/>
          <w:sz w:val="21"/>
          <w:szCs w:val="21"/>
        </w:rPr>
      </w:pPr>
      <w:r>
        <w:rPr>
          <w:rFonts w:ascii="宋体" w:hAnsi="宋体" w:cs="宋体" w:hint="eastAsia"/>
          <w:color w:val="000000" w:themeColor="text1"/>
          <w:kern w:val="0"/>
          <w:sz w:val="21"/>
          <w:szCs w:val="21"/>
        </w:rPr>
        <w:t>注：根据</w:t>
      </w:r>
      <w:r>
        <w:rPr>
          <w:rFonts w:ascii="宋体" w:hAnsi="宋体" w:cs="宋体"/>
          <w:color w:val="000000" w:themeColor="text1"/>
          <w:kern w:val="0"/>
          <w:sz w:val="21"/>
          <w:szCs w:val="21"/>
        </w:rPr>
        <w:t>金林针织公司</w:t>
      </w:r>
      <w:r>
        <w:rPr>
          <w:rFonts w:ascii="宋体" w:hAnsi="宋体" w:cs="宋体" w:hint="eastAsia"/>
          <w:color w:val="000000" w:themeColor="text1"/>
          <w:kern w:val="0"/>
          <w:sz w:val="21"/>
          <w:szCs w:val="21"/>
        </w:rPr>
        <w:t>实际生产情况，天然气不储存，天然气管道中存在量很少。因此，重大危险源辨识不予计算。</w:t>
      </w:r>
    </w:p>
    <w:p w:rsidR="00DA1279" w:rsidRDefault="007707C2">
      <w:pPr>
        <w:spacing w:line="360" w:lineRule="auto"/>
        <w:ind w:firstLineChars="200" w:firstLine="560"/>
        <w:rPr>
          <w:color w:val="000000" w:themeColor="text1"/>
          <w:kern w:val="0"/>
          <w:szCs w:val="28"/>
        </w:rPr>
      </w:pPr>
      <w:r>
        <w:rPr>
          <w:rFonts w:hint="eastAsia"/>
          <w:bCs/>
          <w:color w:val="000000" w:themeColor="text1"/>
          <w:kern w:val="0"/>
          <w:szCs w:val="28"/>
        </w:rPr>
        <w:t>根据表</w:t>
      </w:r>
      <w:r>
        <w:rPr>
          <w:rFonts w:ascii="宋体" w:hAnsi="宋体" w:cs="宋体" w:hint="eastAsia"/>
          <w:bCs/>
          <w:color w:val="000000" w:themeColor="text1"/>
          <w:kern w:val="0"/>
          <w:szCs w:val="28"/>
        </w:rPr>
        <w:t>3.12-1，</w:t>
      </w:r>
      <w:r>
        <w:rPr>
          <w:color w:val="000000" w:themeColor="text1"/>
          <w:kern w:val="0"/>
          <w:szCs w:val="28"/>
        </w:rPr>
        <w:t>金林针织公司</w:t>
      </w:r>
      <w:r>
        <w:rPr>
          <w:rFonts w:cs="宋体" w:hint="eastAsia"/>
          <w:color w:val="000000" w:themeColor="text1"/>
          <w:kern w:val="0"/>
        </w:rPr>
        <w:t>1#</w:t>
      </w:r>
      <w:r>
        <w:rPr>
          <w:rFonts w:cs="宋体" w:hint="eastAsia"/>
          <w:color w:val="000000" w:themeColor="text1"/>
          <w:kern w:val="0"/>
        </w:rPr>
        <w:t>厂房、</w:t>
      </w:r>
      <w:r>
        <w:rPr>
          <w:rFonts w:cs="宋体" w:hint="eastAsia"/>
          <w:color w:val="000000" w:themeColor="text1"/>
          <w:kern w:val="0"/>
        </w:rPr>
        <w:t>2#</w:t>
      </w:r>
      <w:r>
        <w:rPr>
          <w:rFonts w:cs="宋体" w:hint="eastAsia"/>
          <w:color w:val="000000" w:themeColor="text1"/>
          <w:kern w:val="0"/>
        </w:rPr>
        <w:t>厂房均</w:t>
      </w:r>
      <w:r>
        <w:rPr>
          <w:rFonts w:hint="eastAsia"/>
          <w:bCs/>
          <w:color w:val="000000" w:themeColor="text1"/>
          <w:kern w:val="0"/>
          <w:szCs w:val="28"/>
        </w:rPr>
        <w:t>不构成危险化学品重大危险源</w:t>
      </w:r>
      <w:r>
        <w:rPr>
          <w:rFonts w:hint="eastAsia"/>
          <w:color w:val="000000" w:themeColor="text1"/>
          <w:kern w:val="0"/>
          <w:szCs w:val="28"/>
        </w:rPr>
        <w:t>。</w:t>
      </w:r>
    </w:p>
    <w:p w:rsidR="00DA1279" w:rsidRDefault="007707C2">
      <w:pPr>
        <w:pStyle w:val="24"/>
        <w:keepNext w:val="0"/>
        <w:keepLines w:val="0"/>
        <w:rPr>
          <w:rFonts w:cs="黑体"/>
          <w:bCs w:val="0"/>
          <w:color w:val="000000" w:themeColor="text1"/>
          <w:sz w:val="28"/>
          <w:szCs w:val="28"/>
        </w:rPr>
      </w:pPr>
      <w:bookmarkStart w:id="972" w:name="_Toc3403"/>
      <w:bookmarkStart w:id="973" w:name="_Toc11226"/>
      <w:bookmarkStart w:id="974" w:name="_Toc28543"/>
      <w:bookmarkStart w:id="975" w:name="_Toc10109"/>
      <w:bookmarkStart w:id="976" w:name="_Toc32508"/>
      <w:bookmarkStart w:id="977" w:name="_Toc18320"/>
      <w:bookmarkStart w:id="978" w:name="_Toc26704"/>
      <w:r>
        <w:rPr>
          <w:rFonts w:cs="黑体" w:hint="eastAsia"/>
          <w:bCs w:val="0"/>
          <w:color w:val="000000" w:themeColor="text1"/>
          <w:sz w:val="28"/>
          <w:szCs w:val="28"/>
        </w:rPr>
        <w:t>3.13事故案例分析</w:t>
      </w:r>
      <w:bookmarkEnd w:id="778"/>
      <w:bookmarkEnd w:id="779"/>
      <w:bookmarkEnd w:id="972"/>
      <w:bookmarkEnd w:id="973"/>
      <w:bookmarkEnd w:id="974"/>
      <w:bookmarkEnd w:id="975"/>
      <w:bookmarkEnd w:id="976"/>
      <w:bookmarkEnd w:id="977"/>
      <w:bookmarkEnd w:id="978"/>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案例一：湖北十堰6·13燃气爆炸事故</w:t>
      </w:r>
    </w:p>
    <w:p w:rsidR="00000000" w:rsidRDefault="007707C2">
      <w:pPr>
        <w:numPr>
          <w:ilvl w:val="0"/>
          <w:numId w:val="76"/>
        </w:numPr>
        <w:autoSpaceDE w:val="0"/>
        <w:autoSpaceDN w:val="0"/>
        <w:adjustRightInd w:val="0"/>
        <w:spacing w:line="360" w:lineRule="auto"/>
        <w:ind w:firstLineChars="200" w:firstLine="560"/>
        <w:rPr>
          <w:rFonts w:ascii="宋体" w:hAnsi="宋体" w:cs="宋体"/>
          <w:color w:val="000000" w:themeColor="text1"/>
          <w:kern w:val="0"/>
        </w:rPr>
      </w:pPr>
      <w:r>
        <w:rPr>
          <w:rFonts w:ascii="宋体" w:hAnsi="宋体" w:cs="宋体" w:hint="eastAsia"/>
          <w:color w:val="000000" w:themeColor="text1"/>
          <w:kern w:val="0"/>
        </w:rPr>
        <w:t>事故经过</w:t>
      </w:r>
    </w:p>
    <w:p w:rsidR="00DA1279" w:rsidRDefault="007707C2">
      <w:pPr>
        <w:numPr>
          <w:ilvl w:val="255"/>
          <w:numId w:val="0"/>
        </w:numPr>
        <w:autoSpaceDE w:val="0"/>
        <w:autoSpaceDN w:val="0"/>
        <w:adjustRightInd w:val="0"/>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rPr>
        <w:t>2021年6月13日6时42分许，位于湖北省十堰市张湾区艳湖社区的集贸市场发生重大燃气爆炸事故，造成26人死亡，138人受伤，其中重伤37人，直接经济损失约5395.41万元。</w:t>
      </w:r>
    </w:p>
    <w:p w:rsidR="00000000" w:rsidRDefault="007707C2">
      <w:pPr>
        <w:numPr>
          <w:ilvl w:val="0"/>
          <w:numId w:val="76"/>
        </w:numPr>
        <w:autoSpaceDE w:val="0"/>
        <w:autoSpaceDN w:val="0"/>
        <w:adjustRightInd w:val="0"/>
        <w:spacing w:line="360" w:lineRule="auto"/>
        <w:ind w:firstLineChars="200" w:firstLine="560"/>
        <w:rPr>
          <w:rFonts w:ascii="宋体" w:hAnsi="宋体" w:cs="宋体"/>
          <w:color w:val="000000" w:themeColor="text1"/>
          <w:kern w:val="0"/>
        </w:rPr>
      </w:pPr>
      <w:r>
        <w:rPr>
          <w:rFonts w:ascii="宋体" w:hAnsi="宋体" w:cs="宋体" w:hint="eastAsia"/>
          <w:color w:val="000000" w:themeColor="text1"/>
          <w:kern w:val="0"/>
          <w:szCs w:val="28"/>
        </w:rPr>
        <w:t>事故</w:t>
      </w:r>
      <w:r>
        <w:rPr>
          <w:rFonts w:ascii="宋体" w:hAnsi="宋体" w:cs="宋体" w:hint="eastAsia"/>
          <w:color w:val="000000" w:themeColor="text1"/>
          <w:kern w:val="0"/>
        </w:rPr>
        <w:t>原因</w:t>
      </w:r>
    </w:p>
    <w:p w:rsidR="00DA1279" w:rsidRDefault="007707C2">
      <w:pPr>
        <w:numPr>
          <w:ilvl w:val="255"/>
          <w:numId w:val="0"/>
        </w:numPr>
        <w:autoSpaceDE w:val="0"/>
        <w:autoSpaceDN w:val="0"/>
        <w:adjustRightInd w:val="0"/>
        <w:spacing w:line="360" w:lineRule="auto"/>
        <w:ind w:firstLineChars="200" w:firstLine="560"/>
        <w:rPr>
          <w:rFonts w:ascii="宋体" w:hAnsi="宋体" w:cs="宋体"/>
          <w:color w:val="000000" w:themeColor="text1"/>
          <w:kern w:val="0"/>
        </w:rPr>
      </w:pPr>
      <w:r>
        <w:rPr>
          <w:rFonts w:ascii="宋体" w:hAnsi="宋体" w:cs="宋体" w:hint="eastAsia"/>
          <w:color w:val="000000" w:themeColor="text1"/>
          <w:kern w:val="0"/>
        </w:rPr>
        <w:t>天然气中压钢管严重锈蚀破裂，泄漏的天然气在建筑物下方河道内密闭空间聚集，遇餐饮商户排油烟管道排出的火星发生爆炸。</w:t>
      </w:r>
    </w:p>
    <w:p w:rsidR="00DA1279" w:rsidRDefault="007707C2">
      <w:pPr>
        <w:numPr>
          <w:ilvl w:val="255"/>
          <w:numId w:val="0"/>
        </w:numPr>
        <w:autoSpaceDE w:val="0"/>
        <w:autoSpaceDN w:val="0"/>
        <w:adjustRightInd w:val="0"/>
        <w:spacing w:line="360" w:lineRule="auto"/>
        <w:ind w:firstLineChars="200" w:firstLine="560"/>
        <w:rPr>
          <w:rFonts w:ascii="宋体" w:hAnsi="宋体" w:cs="宋体"/>
          <w:color w:val="000000" w:themeColor="text1"/>
          <w:kern w:val="0"/>
        </w:rPr>
      </w:pPr>
      <w:r>
        <w:rPr>
          <w:rFonts w:ascii="宋体" w:hAnsi="宋体" w:cs="宋体" w:hint="eastAsia"/>
          <w:color w:val="000000" w:themeColor="text1"/>
          <w:kern w:val="0"/>
        </w:rPr>
        <w:t>案例二：龙鑫化工双氧水生产车间发生爆炸事故</w:t>
      </w:r>
    </w:p>
    <w:p w:rsidR="00000000" w:rsidRDefault="007707C2">
      <w:pPr>
        <w:numPr>
          <w:ilvl w:val="0"/>
          <w:numId w:val="77"/>
        </w:numPr>
        <w:autoSpaceDE w:val="0"/>
        <w:autoSpaceDN w:val="0"/>
        <w:adjustRightInd w:val="0"/>
        <w:spacing w:line="360" w:lineRule="auto"/>
        <w:ind w:left="0" w:firstLineChars="200" w:firstLine="560"/>
        <w:rPr>
          <w:rFonts w:ascii="宋体" w:hAnsi="宋体" w:cs="宋体"/>
          <w:color w:val="000000" w:themeColor="text1"/>
          <w:kern w:val="0"/>
        </w:rPr>
      </w:pPr>
      <w:r>
        <w:rPr>
          <w:rFonts w:ascii="宋体" w:hAnsi="宋体" w:cs="宋体" w:hint="eastAsia"/>
          <w:color w:val="000000" w:themeColor="text1"/>
          <w:kern w:val="0"/>
        </w:rPr>
        <w:t>事故进过</w:t>
      </w:r>
    </w:p>
    <w:p w:rsidR="00DA1279" w:rsidRDefault="007707C2">
      <w:pPr>
        <w:autoSpaceDE w:val="0"/>
        <w:autoSpaceDN w:val="0"/>
        <w:adjustRightInd w:val="0"/>
        <w:spacing w:line="360" w:lineRule="auto"/>
        <w:ind w:firstLineChars="200" w:firstLine="560"/>
        <w:rPr>
          <w:rFonts w:ascii="宋体" w:hAnsi="宋体" w:cs="宋体"/>
          <w:color w:val="000000" w:themeColor="text1"/>
          <w:kern w:val="0"/>
        </w:rPr>
      </w:pPr>
      <w:r>
        <w:rPr>
          <w:rFonts w:ascii="宋体" w:hAnsi="宋体" w:cs="宋体" w:hint="eastAsia"/>
          <w:color w:val="000000" w:themeColor="text1"/>
          <w:kern w:val="0"/>
        </w:rPr>
        <w:t>2006年6月15日上午8时05分，龙泉市城郊的浙江龙鑫化工有限公司双氧水生产车间发生严重爆炸事故，造成两人失踪，一人受伤。</w:t>
      </w:r>
    </w:p>
    <w:p w:rsidR="00000000" w:rsidRDefault="007707C2">
      <w:pPr>
        <w:numPr>
          <w:ilvl w:val="0"/>
          <w:numId w:val="78"/>
        </w:numPr>
        <w:autoSpaceDE w:val="0"/>
        <w:autoSpaceDN w:val="0"/>
        <w:adjustRightInd w:val="0"/>
        <w:spacing w:line="360" w:lineRule="auto"/>
        <w:ind w:firstLineChars="200" w:firstLine="560"/>
        <w:rPr>
          <w:rFonts w:ascii="宋体" w:hAnsi="宋体" w:cs="宋体"/>
          <w:color w:val="000000" w:themeColor="text1"/>
          <w:kern w:val="0"/>
        </w:rPr>
      </w:pPr>
      <w:r>
        <w:rPr>
          <w:rFonts w:ascii="宋体" w:hAnsi="宋体" w:cs="宋体" w:hint="eastAsia"/>
          <w:color w:val="000000" w:themeColor="text1"/>
          <w:kern w:val="0"/>
        </w:rPr>
        <w:lastRenderedPageBreak/>
        <w:t>事故原因</w:t>
      </w:r>
    </w:p>
    <w:p w:rsidR="00DA1279" w:rsidRDefault="007707C2">
      <w:pPr>
        <w:numPr>
          <w:ilvl w:val="255"/>
          <w:numId w:val="0"/>
        </w:numPr>
        <w:autoSpaceDE w:val="0"/>
        <w:autoSpaceDN w:val="0"/>
        <w:adjustRightInd w:val="0"/>
        <w:spacing w:line="360" w:lineRule="auto"/>
        <w:ind w:firstLineChars="200" w:firstLine="560"/>
        <w:rPr>
          <w:rFonts w:ascii="宋体" w:hAnsi="宋体" w:cs="宋体"/>
          <w:color w:val="000000" w:themeColor="text1"/>
          <w:kern w:val="0"/>
        </w:rPr>
      </w:pPr>
      <w:r>
        <w:rPr>
          <w:rFonts w:ascii="宋体" w:hAnsi="宋体" w:cs="宋体" w:hint="eastAsia"/>
          <w:color w:val="000000" w:themeColor="text1"/>
          <w:kern w:val="0"/>
        </w:rPr>
        <w:t>操作工杨某某在做工作液回收工作时，配制釜北的工作液中</w:t>
      </w:r>
      <w:r>
        <w:rPr>
          <w:rFonts w:ascii="宋体" w:hAnsi="宋体" w:cs="宋体" w:hint="eastAsia"/>
          <w:color w:val="000000" w:themeColor="text1"/>
          <w:kern w:val="0"/>
          <w:szCs w:val="28"/>
        </w:rPr>
        <w:t>含有的双氧水剧烈分解，在配制釜人孔盖没有打开的情况下（按操作规程应该打开）无法得到及时泄压，引发爆炸起火，然后引燃引爆车间其他装置中的工作液及有机原料，继而引发大火，并蔓延到其他车间。</w:t>
      </w:r>
    </w:p>
    <w:p w:rsidR="00DA1279" w:rsidRDefault="007707C2">
      <w:pPr>
        <w:spacing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案例三：临沂兰山九州化工厂双氧水桶爆炸事故</w:t>
      </w:r>
    </w:p>
    <w:p w:rsidR="00000000" w:rsidRDefault="007707C2">
      <w:pPr>
        <w:pStyle w:val="af8"/>
        <w:numPr>
          <w:ilvl w:val="0"/>
          <w:numId w:val="79"/>
        </w:numPr>
        <w:spacing w:after="0" w:line="360" w:lineRule="auto"/>
        <w:ind w:left="0" w:firstLineChars="200" w:firstLine="560"/>
        <w:rPr>
          <w:rFonts w:ascii="宋体" w:hAnsi="宋体" w:cs="宋体"/>
          <w:color w:val="000000" w:themeColor="text1"/>
          <w:kern w:val="0"/>
        </w:rPr>
      </w:pPr>
      <w:r>
        <w:rPr>
          <w:rFonts w:ascii="宋体" w:hAnsi="宋体" w:cs="宋体" w:hint="eastAsia"/>
          <w:color w:val="000000" w:themeColor="text1"/>
          <w:kern w:val="0"/>
        </w:rPr>
        <w:t>事故经过</w:t>
      </w:r>
    </w:p>
    <w:p w:rsidR="00DA1279" w:rsidRDefault="007707C2">
      <w:pPr>
        <w:pStyle w:val="af8"/>
        <w:numPr>
          <w:ilvl w:val="255"/>
          <w:numId w:val="0"/>
        </w:numPr>
        <w:spacing w:after="0" w:line="360" w:lineRule="auto"/>
        <w:ind w:firstLineChars="200" w:firstLine="560"/>
        <w:rPr>
          <w:rFonts w:ascii="宋体" w:hAnsi="宋体" w:cs="宋体"/>
          <w:color w:val="000000" w:themeColor="text1"/>
          <w:kern w:val="0"/>
        </w:rPr>
      </w:pPr>
      <w:r>
        <w:rPr>
          <w:rFonts w:ascii="宋体" w:hAnsi="宋体" w:cs="宋体" w:hint="eastAsia"/>
          <w:color w:val="000000" w:themeColor="text1"/>
          <w:kern w:val="0"/>
        </w:rPr>
        <w:t>2013年12月29日7:30，2名工人开始从槽车向200L塑料桶内卸双氧水（50%），至13:50左右，一声巨响，现场的双氧水桶发生爆炸，旁边的生产厂房被震塌，200米以内房屋玻璃全部震碎，两名工人和一名槽车押运员当场死亡。</w:t>
      </w:r>
    </w:p>
    <w:p w:rsidR="00000000" w:rsidRDefault="007707C2">
      <w:pPr>
        <w:pStyle w:val="af8"/>
        <w:numPr>
          <w:ilvl w:val="0"/>
          <w:numId w:val="80"/>
        </w:numPr>
        <w:spacing w:after="0" w:line="360" w:lineRule="auto"/>
        <w:ind w:firstLineChars="200" w:firstLine="560"/>
        <w:rPr>
          <w:rFonts w:ascii="宋体" w:hAnsi="宋体" w:cs="宋体"/>
          <w:color w:val="000000" w:themeColor="text1"/>
          <w:kern w:val="0"/>
        </w:rPr>
      </w:pPr>
      <w:r>
        <w:rPr>
          <w:rFonts w:ascii="宋体" w:hAnsi="宋体" w:cs="宋体" w:hint="eastAsia"/>
          <w:color w:val="000000" w:themeColor="text1"/>
          <w:kern w:val="0"/>
        </w:rPr>
        <w:t>事故经过</w:t>
      </w:r>
    </w:p>
    <w:p w:rsidR="00DA1279" w:rsidRDefault="007707C2">
      <w:pPr>
        <w:pStyle w:val="af8"/>
        <w:numPr>
          <w:ilvl w:val="255"/>
          <w:numId w:val="0"/>
        </w:numPr>
        <w:spacing w:after="0" w:line="360" w:lineRule="auto"/>
        <w:ind w:firstLineChars="200" w:firstLine="560"/>
        <w:jc w:val="left"/>
        <w:rPr>
          <w:rFonts w:ascii="宋体" w:hAnsi="宋体" w:cs="宋体"/>
          <w:color w:val="000000" w:themeColor="text1"/>
          <w:kern w:val="0"/>
        </w:rPr>
      </w:pPr>
      <w:r>
        <w:rPr>
          <w:rFonts w:ascii="宋体" w:hAnsi="宋体" w:cs="宋体" w:hint="eastAsia"/>
          <w:color w:val="000000" w:themeColor="text1"/>
          <w:kern w:val="0"/>
        </w:rPr>
        <w:t>桶内有杂质或碱性物质，导致50%的双氧水发生急剧分解，塑料桶憋压爆炸是本次事故的直接原因。包装桶没有严格检查、清洗，桶盖上没有排气孔，是本次事故发生的重要原因。  </w:t>
      </w:r>
    </w:p>
    <w:p w:rsidR="00DA1279" w:rsidRDefault="00DA1279">
      <w:pPr>
        <w:pStyle w:val="af8"/>
        <w:spacing w:after="0" w:line="360" w:lineRule="auto"/>
        <w:ind w:firstLineChars="0" w:firstLine="0"/>
        <w:rPr>
          <w:rFonts w:ascii="宋体" w:hAnsi="宋体" w:cs="宋体"/>
          <w:color w:val="000000" w:themeColor="text1"/>
          <w:kern w:val="0"/>
        </w:rPr>
      </w:pPr>
    </w:p>
    <w:p w:rsidR="00DA1279" w:rsidRDefault="00DA1279">
      <w:pPr>
        <w:pStyle w:val="24"/>
        <w:keepNext w:val="0"/>
        <w:keepLines w:val="0"/>
        <w:rPr>
          <w:rFonts w:ascii="宋体" w:eastAsia="宋体"/>
          <w:color w:val="000000" w:themeColor="text1"/>
          <w:szCs w:val="28"/>
        </w:rPr>
        <w:sectPr w:rsidR="00DA1279">
          <w:pgSz w:w="11907" w:h="16840"/>
          <w:pgMar w:top="1418" w:right="1134" w:bottom="1134" w:left="1588" w:header="794" w:footer="794" w:gutter="0"/>
          <w:paperSrc w:first="7" w:other="7"/>
          <w:cols w:space="720"/>
          <w:docGrid w:linePitch="312"/>
        </w:sectPr>
      </w:pPr>
      <w:bookmarkStart w:id="979" w:name="_Toc150849463"/>
      <w:bookmarkStart w:id="980" w:name="_Toc198521511"/>
      <w:bookmarkStart w:id="981" w:name="_Toc161042308"/>
      <w:bookmarkStart w:id="982" w:name="_Toc151792150"/>
      <w:bookmarkStart w:id="983" w:name="_Toc190762584"/>
      <w:bookmarkStart w:id="984" w:name="_Toc176576677"/>
      <w:bookmarkStart w:id="985" w:name="_Toc198457583"/>
      <w:bookmarkStart w:id="986" w:name="_Toc186273663"/>
      <w:bookmarkStart w:id="987" w:name="_Toc160859630"/>
    </w:p>
    <w:p w:rsidR="00DA1279" w:rsidRDefault="007707C2">
      <w:pPr>
        <w:pStyle w:val="1"/>
        <w:keepNext w:val="0"/>
        <w:spacing w:before="240" w:after="240"/>
        <w:rPr>
          <w:color w:val="000000" w:themeColor="text1"/>
          <w:sz w:val="32"/>
          <w:szCs w:val="32"/>
        </w:rPr>
      </w:pPr>
      <w:bookmarkStart w:id="988" w:name="_Toc46731878"/>
      <w:bookmarkStart w:id="989" w:name="_Toc20942"/>
      <w:bookmarkStart w:id="990" w:name="_Toc5327"/>
      <w:bookmarkStart w:id="991" w:name="_Toc11924"/>
      <w:bookmarkStart w:id="992" w:name="_Toc7521"/>
      <w:bookmarkStart w:id="993" w:name="_Toc5465"/>
      <w:bookmarkStart w:id="994" w:name="_Toc797"/>
      <w:bookmarkStart w:id="995" w:name="_Toc30240"/>
      <w:bookmarkStart w:id="996" w:name="_Toc32419"/>
      <w:bookmarkEnd w:id="979"/>
      <w:bookmarkEnd w:id="980"/>
      <w:bookmarkEnd w:id="981"/>
      <w:bookmarkEnd w:id="982"/>
      <w:bookmarkEnd w:id="983"/>
      <w:bookmarkEnd w:id="984"/>
      <w:bookmarkEnd w:id="985"/>
      <w:bookmarkEnd w:id="986"/>
      <w:bookmarkEnd w:id="987"/>
      <w:r>
        <w:rPr>
          <w:rFonts w:hint="eastAsia"/>
          <w:color w:val="000000" w:themeColor="text1"/>
          <w:sz w:val="32"/>
          <w:szCs w:val="32"/>
        </w:rPr>
        <w:lastRenderedPageBreak/>
        <w:t>4  评价方法和评价单元</w:t>
      </w:r>
      <w:bookmarkEnd w:id="988"/>
      <w:bookmarkEnd w:id="989"/>
      <w:bookmarkEnd w:id="990"/>
      <w:bookmarkEnd w:id="991"/>
      <w:bookmarkEnd w:id="992"/>
      <w:bookmarkEnd w:id="993"/>
      <w:bookmarkEnd w:id="994"/>
      <w:bookmarkEnd w:id="995"/>
      <w:bookmarkEnd w:id="996"/>
    </w:p>
    <w:p w:rsidR="00DA1279" w:rsidRDefault="007707C2">
      <w:pPr>
        <w:pStyle w:val="24"/>
        <w:keepNext w:val="0"/>
        <w:keepLines w:val="0"/>
        <w:rPr>
          <w:rFonts w:cs="黑体"/>
          <w:bCs w:val="0"/>
          <w:color w:val="000000" w:themeColor="text1"/>
          <w:sz w:val="28"/>
          <w:szCs w:val="28"/>
        </w:rPr>
      </w:pPr>
      <w:bookmarkStart w:id="997" w:name="_Toc9580"/>
      <w:bookmarkStart w:id="998" w:name="_Toc228602513"/>
      <w:bookmarkStart w:id="999" w:name="_Toc27045"/>
      <w:bookmarkStart w:id="1000" w:name="_Toc13877"/>
      <w:bookmarkStart w:id="1001" w:name="_Toc229305821"/>
      <w:bookmarkStart w:id="1002" w:name="_Toc30669"/>
      <w:bookmarkStart w:id="1003" w:name="_Toc25068"/>
      <w:bookmarkStart w:id="1004" w:name="_Toc30124"/>
      <w:bookmarkStart w:id="1005" w:name="_Toc46731879"/>
      <w:bookmarkStart w:id="1006" w:name="_Toc21655"/>
      <w:bookmarkStart w:id="1007" w:name="_Toc333333446"/>
      <w:bookmarkStart w:id="1008" w:name="_Toc29852"/>
      <w:bookmarkStart w:id="1009" w:name="_Toc11210"/>
      <w:bookmarkStart w:id="1010" w:name="_Toc4325"/>
      <w:r>
        <w:rPr>
          <w:rFonts w:cs="黑体" w:hint="eastAsia"/>
          <w:bCs w:val="0"/>
          <w:color w:val="000000" w:themeColor="text1"/>
          <w:sz w:val="28"/>
          <w:szCs w:val="28"/>
        </w:rPr>
        <w:t>4.1评价方法</w:t>
      </w:r>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p>
    <w:p w:rsidR="00DA1279" w:rsidRDefault="007707C2">
      <w:pPr>
        <w:spacing w:line="360" w:lineRule="auto"/>
        <w:ind w:firstLineChars="200" w:firstLine="560"/>
        <w:rPr>
          <w:color w:val="000000" w:themeColor="text1"/>
          <w:kern w:val="0"/>
          <w:szCs w:val="28"/>
        </w:rPr>
      </w:pPr>
      <w:bookmarkStart w:id="1011" w:name="_Toc122788434"/>
      <w:bookmarkStart w:id="1012" w:name="_Toc482351143"/>
      <w:bookmarkStart w:id="1013" w:name="_Toc414376821"/>
      <w:bookmarkStart w:id="1014" w:name="_Toc38181585"/>
      <w:bookmarkStart w:id="1015" w:name="_Toc482456087"/>
      <w:bookmarkStart w:id="1016" w:name="_Toc40074013"/>
      <w:bookmarkStart w:id="1017" w:name="_Toc37492199"/>
      <w:bookmarkStart w:id="1018" w:name="_Toc46593442"/>
      <w:bookmarkStart w:id="1019" w:name="_Toc414377964"/>
      <w:bookmarkStart w:id="1020" w:name="_Toc37574677"/>
      <w:bookmarkStart w:id="1021" w:name="_Toc414377609"/>
      <w:r>
        <w:rPr>
          <w:color w:val="000000" w:themeColor="text1"/>
          <w:kern w:val="0"/>
          <w:szCs w:val="28"/>
        </w:rPr>
        <w:t>安全评价方法是对系统的危险、有害性及其程度后果进行分析评价的工具。目前已开发出数十种不同特点、适用范围和应用条件的评价方法。按其特性可分为定性安全评价、定量安全评价和综合安全评价。</w:t>
      </w:r>
    </w:p>
    <w:p w:rsidR="00DA1279" w:rsidRDefault="007707C2">
      <w:pPr>
        <w:autoSpaceDE w:val="0"/>
        <w:autoSpaceDN w:val="0"/>
        <w:adjustRightInd w:val="0"/>
        <w:spacing w:line="360" w:lineRule="auto"/>
        <w:ind w:firstLine="560"/>
        <w:rPr>
          <w:color w:val="000000" w:themeColor="text1"/>
          <w:kern w:val="0"/>
          <w:szCs w:val="28"/>
          <w:lang w:val="zh-CN"/>
        </w:rPr>
      </w:pPr>
      <w:r>
        <w:rPr>
          <w:color w:val="000000" w:themeColor="text1"/>
          <w:kern w:val="0"/>
          <w:szCs w:val="28"/>
          <w:lang w:val="zh-CN"/>
        </w:rPr>
        <w:t>根据该企业的工艺过程、生产特点及使用物料危险特性的分析，结合国内外评价方法，确定采用的评价方法有：</w:t>
      </w:r>
    </w:p>
    <w:p w:rsidR="00DA1279" w:rsidRDefault="007707C2">
      <w:pPr>
        <w:spacing w:line="360" w:lineRule="auto"/>
        <w:ind w:firstLineChars="200" w:firstLine="560"/>
        <w:rPr>
          <w:color w:val="000000" w:themeColor="text1"/>
          <w:kern w:val="0"/>
          <w:szCs w:val="28"/>
        </w:rPr>
      </w:pPr>
      <w:r>
        <w:rPr>
          <w:color w:val="000000" w:themeColor="text1"/>
          <w:kern w:val="0"/>
          <w:szCs w:val="28"/>
        </w:rPr>
        <w:t>（</w:t>
      </w:r>
      <w:r>
        <w:rPr>
          <w:color w:val="000000" w:themeColor="text1"/>
          <w:kern w:val="0"/>
          <w:szCs w:val="28"/>
        </w:rPr>
        <w:t>1</w:t>
      </w:r>
      <w:r>
        <w:rPr>
          <w:color w:val="000000" w:themeColor="text1"/>
          <w:kern w:val="0"/>
          <w:szCs w:val="28"/>
        </w:rPr>
        <w:t>）采用安全检查表</w:t>
      </w:r>
      <w:r>
        <w:rPr>
          <w:rFonts w:hint="eastAsia"/>
          <w:color w:val="000000" w:themeColor="text1"/>
          <w:kern w:val="0"/>
          <w:szCs w:val="28"/>
        </w:rPr>
        <w:t>法</w:t>
      </w:r>
    </w:p>
    <w:p w:rsidR="00DA1279" w:rsidRDefault="007707C2">
      <w:pPr>
        <w:spacing w:line="360" w:lineRule="auto"/>
        <w:ind w:firstLineChars="200" w:firstLine="560"/>
        <w:rPr>
          <w:color w:val="000000" w:themeColor="text1"/>
          <w:kern w:val="0"/>
          <w:szCs w:val="28"/>
        </w:rPr>
      </w:pPr>
      <w:r>
        <w:rPr>
          <w:color w:val="000000" w:themeColor="text1"/>
          <w:kern w:val="0"/>
          <w:szCs w:val="28"/>
        </w:rPr>
        <w:t>（</w:t>
      </w:r>
      <w:r>
        <w:rPr>
          <w:color w:val="000000" w:themeColor="text1"/>
          <w:kern w:val="0"/>
          <w:szCs w:val="28"/>
        </w:rPr>
        <w:t>2</w:t>
      </w:r>
      <w:r>
        <w:rPr>
          <w:color w:val="000000" w:themeColor="text1"/>
          <w:kern w:val="0"/>
          <w:szCs w:val="28"/>
        </w:rPr>
        <w:t>）</w:t>
      </w:r>
      <w:r>
        <w:rPr>
          <w:rFonts w:hint="eastAsia"/>
          <w:color w:val="000000" w:themeColor="text1"/>
          <w:kern w:val="0"/>
          <w:szCs w:val="28"/>
        </w:rPr>
        <w:t>作业条件危险性分析法</w:t>
      </w:r>
    </w:p>
    <w:p w:rsidR="00DA1279" w:rsidRDefault="007707C2">
      <w:pPr>
        <w:spacing w:line="360" w:lineRule="auto"/>
        <w:outlineLvl w:val="2"/>
        <w:rPr>
          <w:rFonts w:ascii="黑体" w:eastAsia="黑体"/>
          <w:b/>
          <w:bCs/>
          <w:color w:val="000000" w:themeColor="text1"/>
          <w:kern w:val="0"/>
          <w:szCs w:val="28"/>
          <w:lang w:val="en-GB"/>
        </w:rPr>
      </w:pPr>
      <w:bookmarkStart w:id="1022" w:name="_Toc32400"/>
      <w:bookmarkStart w:id="1023" w:name="_Toc32505"/>
      <w:bookmarkStart w:id="1024" w:name="_Toc333333447"/>
      <w:bookmarkStart w:id="1025" w:name="_Toc6927"/>
      <w:bookmarkStart w:id="1026" w:name="_Toc17799"/>
      <w:bookmarkStart w:id="1027" w:name="_Toc15364"/>
      <w:bookmarkStart w:id="1028" w:name="_Toc17473"/>
      <w:bookmarkStart w:id="1029" w:name="_Toc46731880"/>
      <w:bookmarkStart w:id="1030" w:name="_Toc14435"/>
      <w:bookmarkStart w:id="1031" w:name="_Toc26442"/>
      <w:bookmarkStart w:id="1032" w:name="_Toc21505"/>
      <w:bookmarkStart w:id="1033" w:name="_Toc1707"/>
      <w:r>
        <w:rPr>
          <w:rFonts w:ascii="黑体" w:eastAsia="黑体" w:hint="eastAsia"/>
          <w:b/>
          <w:bCs/>
          <w:color w:val="000000" w:themeColor="text1"/>
          <w:kern w:val="0"/>
          <w:szCs w:val="28"/>
          <w:lang w:val="en-GB"/>
        </w:rPr>
        <w:t>4.1.1安全检查表法</w:t>
      </w:r>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p>
    <w:p w:rsidR="00DA1279" w:rsidRDefault="007707C2">
      <w:pPr>
        <w:spacing w:line="360" w:lineRule="auto"/>
        <w:ind w:firstLineChars="200" w:firstLine="560"/>
        <w:rPr>
          <w:color w:val="000000" w:themeColor="text1"/>
          <w:kern w:val="0"/>
        </w:rPr>
      </w:pPr>
      <w:bookmarkStart w:id="1034" w:name="_Toc333333451"/>
      <w:r>
        <w:rPr>
          <w:color w:val="000000" w:themeColor="text1"/>
          <w:kern w:val="0"/>
        </w:rPr>
        <w:t>安全检查表分析</w:t>
      </w:r>
      <w:r>
        <w:rPr>
          <w:rFonts w:hint="eastAsia"/>
          <w:color w:val="000000" w:themeColor="text1"/>
          <w:kern w:val="0"/>
        </w:rPr>
        <w:t>（</w:t>
      </w:r>
      <w:r>
        <w:rPr>
          <w:color w:val="000000" w:themeColor="text1"/>
          <w:kern w:val="0"/>
        </w:rPr>
        <w:t>safety checklist Analysis</w:t>
      </w:r>
      <w:r>
        <w:rPr>
          <w:rFonts w:hint="eastAsia"/>
          <w:color w:val="000000" w:themeColor="text1"/>
          <w:kern w:val="0"/>
        </w:rPr>
        <w:t>）</w:t>
      </w:r>
      <w:r>
        <w:rPr>
          <w:color w:val="000000" w:themeColor="text1"/>
          <w:kern w:val="0"/>
        </w:rPr>
        <w:t>是系统安全工程一种广泛应用的最简便最直观的危险性评价方法。它是将一系列项目包括总体布局、建（构）筑物、工艺过程、设备、储运、操作、管理等各个方面进行分析评价以确定系统安全状态的方法。通过列出检查单元和部位、检查项目、检查要求，对照相关标准、规范和规定，分析得出有关缺陷或差异的结论。</w:t>
      </w:r>
    </w:p>
    <w:p w:rsidR="00DA1279" w:rsidRDefault="007707C2">
      <w:pPr>
        <w:spacing w:line="360" w:lineRule="auto"/>
        <w:ind w:firstLineChars="200" w:firstLine="560"/>
        <w:rPr>
          <w:color w:val="000000" w:themeColor="text1"/>
          <w:kern w:val="0"/>
        </w:rPr>
      </w:pPr>
      <w:r>
        <w:rPr>
          <w:color w:val="000000" w:themeColor="text1"/>
          <w:kern w:val="0"/>
        </w:rPr>
        <w:t>安全检查表分析包括三个步骤：</w:t>
      </w:r>
    </w:p>
    <w:p w:rsidR="00DA1279" w:rsidRDefault="007707C2">
      <w:pPr>
        <w:spacing w:line="360" w:lineRule="auto"/>
        <w:ind w:firstLineChars="200" w:firstLine="560"/>
        <w:rPr>
          <w:color w:val="000000" w:themeColor="text1"/>
          <w:kern w:val="0"/>
        </w:rPr>
      </w:pPr>
      <w:r>
        <w:rPr>
          <w:color w:val="000000" w:themeColor="text1"/>
          <w:kern w:val="0"/>
        </w:rPr>
        <w:t>（</w:t>
      </w:r>
      <w:r>
        <w:rPr>
          <w:color w:val="000000" w:themeColor="text1"/>
          <w:kern w:val="0"/>
        </w:rPr>
        <w:t>1</w:t>
      </w:r>
      <w:r>
        <w:rPr>
          <w:color w:val="000000" w:themeColor="text1"/>
          <w:kern w:val="0"/>
        </w:rPr>
        <w:t>）选择或拟定合适的安全检查表；</w:t>
      </w:r>
    </w:p>
    <w:p w:rsidR="00DA1279" w:rsidRDefault="007707C2">
      <w:pPr>
        <w:spacing w:line="360" w:lineRule="auto"/>
        <w:ind w:firstLineChars="200" w:firstLine="560"/>
        <w:rPr>
          <w:color w:val="000000" w:themeColor="text1"/>
          <w:kern w:val="0"/>
        </w:rPr>
      </w:pPr>
      <w:r>
        <w:rPr>
          <w:color w:val="000000" w:themeColor="text1"/>
          <w:kern w:val="0"/>
        </w:rPr>
        <w:t>（</w:t>
      </w:r>
      <w:r>
        <w:rPr>
          <w:color w:val="000000" w:themeColor="text1"/>
          <w:kern w:val="0"/>
        </w:rPr>
        <w:t>2</w:t>
      </w:r>
      <w:r>
        <w:rPr>
          <w:color w:val="000000" w:themeColor="text1"/>
          <w:kern w:val="0"/>
        </w:rPr>
        <w:t>）对照实际情况，逐项检查；</w:t>
      </w:r>
    </w:p>
    <w:p w:rsidR="00DA1279" w:rsidRDefault="007707C2">
      <w:pPr>
        <w:spacing w:line="360" w:lineRule="auto"/>
        <w:ind w:firstLineChars="200" w:firstLine="560"/>
        <w:rPr>
          <w:color w:val="000000" w:themeColor="text1"/>
          <w:kern w:val="0"/>
        </w:rPr>
      </w:pPr>
      <w:r>
        <w:rPr>
          <w:color w:val="000000" w:themeColor="text1"/>
          <w:kern w:val="0"/>
        </w:rPr>
        <w:t>（</w:t>
      </w:r>
      <w:r>
        <w:rPr>
          <w:color w:val="000000" w:themeColor="text1"/>
          <w:kern w:val="0"/>
        </w:rPr>
        <w:t>3</w:t>
      </w:r>
      <w:r>
        <w:rPr>
          <w:color w:val="000000" w:themeColor="text1"/>
          <w:kern w:val="0"/>
        </w:rPr>
        <w:t>）完成分析，编制分析结果文件。</w:t>
      </w:r>
    </w:p>
    <w:p w:rsidR="00DA1279" w:rsidRDefault="007707C2">
      <w:pPr>
        <w:spacing w:line="360" w:lineRule="auto"/>
        <w:outlineLvl w:val="2"/>
        <w:rPr>
          <w:rFonts w:ascii="黑体" w:eastAsia="黑体"/>
          <w:b/>
          <w:bCs/>
          <w:color w:val="000000" w:themeColor="text1"/>
          <w:kern w:val="0"/>
          <w:szCs w:val="28"/>
          <w:lang w:val="en-GB"/>
        </w:rPr>
      </w:pPr>
      <w:bookmarkStart w:id="1035" w:name="_Toc46731881"/>
      <w:bookmarkStart w:id="1036" w:name="_Toc15537"/>
      <w:bookmarkStart w:id="1037" w:name="_Toc25295"/>
      <w:bookmarkStart w:id="1038" w:name="_Toc27074"/>
      <w:bookmarkStart w:id="1039" w:name="_Toc16744"/>
      <w:bookmarkStart w:id="1040" w:name="_Toc2693"/>
      <w:bookmarkStart w:id="1041" w:name="_Toc31165"/>
      <w:bookmarkStart w:id="1042" w:name="_Toc25252"/>
      <w:bookmarkStart w:id="1043" w:name="_Toc9871"/>
      <w:bookmarkStart w:id="1044" w:name="_Toc17596"/>
      <w:bookmarkStart w:id="1045" w:name="_Toc4988"/>
      <w:r>
        <w:rPr>
          <w:rFonts w:ascii="黑体" w:eastAsia="黑体" w:hint="eastAsia"/>
          <w:b/>
          <w:bCs/>
          <w:color w:val="000000" w:themeColor="text1"/>
          <w:kern w:val="0"/>
          <w:szCs w:val="28"/>
          <w:lang w:val="en-GB"/>
        </w:rPr>
        <w:t>4.1.2</w:t>
      </w:r>
      <w:bookmarkEnd w:id="1035"/>
      <w:bookmarkEnd w:id="1036"/>
      <w:bookmarkEnd w:id="1037"/>
      <w:r>
        <w:rPr>
          <w:rFonts w:ascii="黑体" w:eastAsia="黑体" w:hint="eastAsia"/>
          <w:b/>
          <w:bCs/>
          <w:color w:val="000000" w:themeColor="text1"/>
          <w:kern w:val="0"/>
          <w:szCs w:val="28"/>
          <w:lang w:val="en-GB"/>
        </w:rPr>
        <w:t>作业条件危险性分析法</w:t>
      </w:r>
      <w:bookmarkEnd w:id="1038"/>
      <w:bookmarkEnd w:id="1039"/>
      <w:bookmarkEnd w:id="1040"/>
      <w:bookmarkEnd w:id="1041"/>
      <w:bookmarkEnd w:id="1042"/>
      <w:bookmarkEnd w:id="1043"/>
      <w:bookmarkEnd w:id="1044"/>
      <w:bookmarkEnd w:id="1045"/>
    </w:p>
    <w:p w:rsidR="00DA1279" w:rsidRDefault="007707C2">
      <w:pPr>
        <w:spacing w:line="360" w:lineRule="auto"/>
        <w:rPr>
          <w:rFonts w:ascii="宋体" w:hAnsi="宋体"/>
          <w:color w:val="000000" w:themeColor="text1"/>
          <w:kern w:val="0"/>
          <w:szCs w:val="28"/>
        </w:rPr>
      </w:pPr>
      <w:r>
        <w:rPr>
          <w:rFonts w:ascii="宋体" w:hAnsi="宋体" w:hint="eastAsia"/>
          <w:color w:val="000000" w:themeColor="text1"/>
          <w:kern w:val="0"/>
          <w:szCs w:val="28"/>
        </w:rPr>
        <w:t xml:space="preserve">    作业条件危险性分析法是一种简单易行的评价操作人员在具有潜在危险性环境中作业时危险性的半定量评价方法，它是由美国的格雷厄姆（K .J.G</w:t>
      </w:r>
      <w:r>
        <w:rPr>
          <w:rFonts w:ascii="宋体" w:hAnsi="宋体"/>
          <w:color w:val="000000" w:themeColor="text1"/>
          <w:kern w:val="0"/>
          <w:szCs w:val="28"/>
        </w:rPr>
        <w:t>raham</w:t>
      </w:r>
      <w:r>
        <w:rPr>
          <w:rFonts w:ascii="宋体" w:hAnsi="宋体" w:hint="eastAsia"/>
          <w:color w:val="000000" w:themeColor="text1"/>
          <w:kern w:val="0"/>
          <w:szCs w:val="28"/>
        </w:rPr>
        <w:t>）和金尼（</w:t>
      </w:r>
      <w:r>
        <w:rPr>
          <w:rFonts w:ascii="宋体" w:hAnsi="宋体"/>
          <w:color w:val="000000" w:themeColor="text1"/>
          <w:kern w:val="0"/>
          <w:szCs w:val="28"/>
        </w:rPr>
        <w:t>G.F.Kinney</w:t>
      </w:r>
      <w:r>
        <w:rPr>
          <w:rFonts w:ascii="宋体" w:hAnsi="宋体" w:hint="eastAsia"/>
          <w:color w:val="000000" w:themeColor="text1"/>
          <w:kern w:val="0"/>
          <w:szCs w:val="28"/>
        </w:rPr>
        <w:t>）提出的，因此也称为格雷厄姆-金尼法。</w:t>
      </w:r>
    </w:p>
    <w:p w:rsidR="00DA1279" w:rsidRDefault="007707C2">
      <w:pPr>
        <w:spacing w:line="360" w:lineRule="auto"/>
        <w:ind w:firstLineChars="200" w:firstLine="560"/>
        <w:rPr>
          <w:rFonts w:ascii="宋体" w:hAnsi="宋体"/>
          <w:color w:val="000000" w:themeColor="text1"/>
          <w:kern w:val="0"/>
          <w:szCs w:val="28"/>
        </w:rPr>
      </w:pPr>
      <w:r>
        <w:rPr>
          <w:rFonts w:ascii="宋体" w:hAnsi="宋体" w:hint="eastAsia"/>
          <w:color w:val="000000" w:themeColor="text1"/>
          <w:kern w:val="0"/>
          <w:szCs w:val="28"/>
        </w:rPr>
        <w:t>作业条件危险性评价法用与系统风险有关的三种因素指标值之积来评</w:t>
      </w:r>
      <w:r>
        <w:rPr>
          <w:rFonts w:ascii="宋体" w:hAnsi="宋体" w:hint="eastAsia"/>
          <w:color w:val="000000" w:themeColor="text1"/>
          <w:kern w:val="0"/>
          <w:szCs w:val="28"/>
        </w:rPr>
        <w:lastRenderedPageBreak/>
        <w:t>价操作人员伤亡风险大小，这三种因素是：L（事故发生的可能性）、E（人员暴露于危险环境中的频繁程度）和C（一旦发生事故可能造成的后果）。但是，要取得这三种因素的准确数据，却是相当繁琐的过程。为了简化评价过程，采取半定量计值方法，给三种因素的不同等级分别确定不同的分值，再以三个分值的乘积D来评价作业条件危险性的大小，即D=L·E·C。</w:t>
      </w:r>
    </w:p>
    <w:p w:rsidR="00DA1279" w:rsidRDefault="007707C2">
      <w:pPr>
        <w:spacing w:line="360" w:lineRule="auto"/>
        <w:ind w:firstLine="560"/>
        <w:rPr>
          <w:rFonts w:ascii="宋体" w:hAnsi="宋体"/>
          <w:color w:val="000000" w:themeColor="text1"/>
          <w:kern w:val="0"/>
          <w:szCs w:val="28"/>
        </w:rPr>
      </w:pPr>
      <w:r>
        <w:rPr>
          <w:rFonts w:ascii="宋体" w:hAnsi="宋体" w:hint="eastAsia"/>
          <w:color w:val="000000" w:themeColor="text1"/>
          <w:kern w:val="0"/>
          <w:szCs w:val="28"/>
        </w:rPr>
        <w:t>评价步骤：</w:t>
      </w:r>
    </w:p>
    <w:p w:rsidR="00DA1279" w:rsidRDefault="007707C2">
      <w:pPr>
        <w:spacing w:line="360" w:lineRule="auto"/>
        <w:ind w:firstLine="560"/>
        <w:rPr>
          <w:rFonts w:ascii="宋体" w:hAnsi="宋体"/>
          <w:color w:val="000000" w:themeColor="text1"/>
          <w:kern w:val="0"/>
          <w:szCs w:val="28"/>
        </w:rPr>
      </w:pPr>
      <w:r>
        <w:rPr>
          <w:rFonts w:ascii="宋体" w:hAnsi="宋体" w:hint="eastAsia"/>
          <w:color w:val="000000" w:themeColor="text1"/>
          <w:kern w:val="0"/>
          <w:szCs w:val="28"/>
        </w:rPr>
        <w:t>（1）以类比作业条件比较为基础，由熟悉作业条件的人员组成评价小组。</w:t>
      </w:r>
    </w:p>
    <w:p w:rsidR="00DA1279" w:rsidRDefault="007707C2">
      <w:pPr>
        <w:spacing w:line="360" w:lineRule="auto"/>
        <w:ind w:firstLineChars="200" w:firstLine="560"/>
        <w:rPr>
          <w:rFonts w:ascii="宋体" w:hAnsi="宋体"/>
          <w:color w:val="000000" w:themeColor="text1"/>
          <w:kern w:val="0"/>
          <w:szCs w:val="28"/>
        </w:rPr>
      </w:pPr>
      <w:r>
        <w:rPr>
          <w:rFonts w:ascii="宋体" w:hAnsi="宋体" w:hint="eastAsia"/>
          <w:color w:val="000000" w:themeColor="text1"/>
          <w:kern w:val="0"/>
          <w:szCs w:val="28"/>
        </w:rPr>
        <w:t>（2）由评价小组成员按照规定标准给L、E、C分别打分，取三组分值的平均值作为L、E、C的计算分值来评价作业条件的危险性等级。</w:t>
      </w:r>
    </w:p>
    <w:p w:rsidR="00DA1279" w:rsidRDefault="007707C2">
      <w:pPr>
        <w:pStyle w:val="24"/>
        <w:keepNext w:val="0"/>
        <w:keepLines w:val="0"/>
        <w:rPr>
          <w:rFonts w:cs="黑体"/>
          <w:bCs w:val="0"/>
          <w:color w:val="000000" w:themeColor="text1"/>
          <w:sz w:val="28"/>
          <w:szCs w:val="28"/>
        </w:rPr>
      </w:pPr>
      <w:bookmarkStart w:id="1046" w:name="_Toc23929"/>
      <w:bookmarkStart w:id="1047" w:name="_Toc31011"/>
      <w:bookmarkStart w:id="1048" w:name="_Toc4511"/>
      <w:bookmarkStart w:id="1049" w:name="_Toc32208"/>
      <w:bookmarkStart w:id="1050" w:name="_Toc11568"/>
      <w:bookmarkStart w:id="1051" w:name="_Toc26216"/>
      <w:bookmarkStart w:id="1052" w:name="_Toc333333452"/>
      <w:bookmarkStart w:id="1053" w:name="_Toc5572"/>
      <w:bookmarkStart w:id="1054" w:name="_Toc228602514"/>
      <w:bookmarkStart w:id="1055" w:name="_Toc3857"/>
      <w:bookmarkStart w:id="1056" w:name="_Toc229305822"/>
      <w:bookmarkStart w:id="1057" w:name="_Toc46731882"/>
      <w:bookmarkStart w:id="1058" w:name="_Toc16363"/>
      <w:bookmarkStart w:id="1059" w:name="_Toc24719"/>
      <w:bookmarkEnd w:id="1034"/>
      <w:r>
        <w:rPr>
          <w:rFonts w:cs="黑体" w:hint="eastAsia"/>
          <w:bCs w:val="0"/>
          <w:color w:val="000000" w:themeColor="text1"/>
          <w:sz w:val="28"/>
          <w:szCs w:val="28"/>
        </w:rPr>
        <w:t>4.2评价单元划分</w:t>
      </w:r>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p>
    <w:p w:rsidR="00DA1279" w:rsidRDefault="007707C2">
      <w:pPr>
        <w:spacing w:line="360" w:lineRule="auto"/>
        <w:ind w:firstLineChars="200" w:firstLine="560"/>
        <w:rPr>
          <w:color w:val="000000" w:themeColor="text1"/>
          <w:kern w:val="0"/>
        </w:rPr>
      </w:pPr>
      <w:r>
        <w:rPr>
          <w:color w:val="000000" w:themeColor="text1"/>
          <w:kern w:val="0"/>
        </w:rPr>
        <w:t>评价单元就是在危险、有害因素分析的基础上，根据评价目标和评价方法的需要，将系统分成有限、有确定范围进行评价的单元。</w:t>
      </w:r>
    </w:p>
    <w:p w:rsidR="00DA1279" w:rsidRDefault="007707C2">
      <w:pPr>
        <w:spacing w:line="360" w:lineRule="auto"/>
        <w:ind w:firstLineChars="200" w:firstLine="560"/>
        <w:rPr>
          <w:color w:val="000000" w:themeColor="text1"/>
          <w:kern w:val="0"/>
        </w:rPr>
      </w:pPr>
      <w:r>
        <w:rPr>
          <w:color w:val="000000" w:themeColor="text1"/>
          <w:kern w:val="0"/>
        </w:rPr>
        <w:t>单元划分的原则主要有两条：</w:t>
      </w:r>
    </w:p>
    <w:p w:rsidR="00DA1279" w:rsidRDefault="007707C2">
      <w:pPr>
        <w:spacing w:line="360" w:lineRule="auto"/>
        <w:ind w:firstLineChars="150" w:firstLine="420"/>
        <w:rPr>
          <w:color w:val="000000" w:themeColor="text1"/>
          <w:kern w:val="0"/>
        </w:rPr>
      </w:pPr>
      <w:r>
        <w:rPr>
          <w:color w:val="000000" w:themeColor="text1"/>
          <w:kern w:val="0"/>
        </w:rPr>
        <w:t>（</w:t>
      </w:r>
      <w:r>
        <w:rPr>
          <w:color w:val="000000" w:themeColor="text1"/>
          <w:kern w:val="0"/>
        </w:rPr>
        <w:t>1</w:t>
      </w:r>
      <w:r>
        <w:rPr>
          <w:color w:val="000000" w:themeColor="text1"/>
          <w:kern w:val="0"/>
        </w:rPr>
        <w:t>）以危险、有害因素的类别为主划分评价单元；</w:t>
      </w:r>
    </w:p>
    <w:p w:rsidR="00DA1279" w:rsidRDefault="007707C2">
      <w:pPr>
        <w:spacing w:line="360" w:lineRule="auto"/>
        <w:ind w:firstLineChars="150" w:firstLine="420"/>
        <w:rPr>
          <w:color w:val="000000" w:themeColor="text1"/>
          <w:kern w:val="0"/>
        </w:rPr>
      </w:pPr>
      <w:r>
        <w:rPr>
          <w:color w:val="000000" w:themeColor="text1"/>
          <w:kern w:val="0"/>
        </w:rPr>
        <w:t>（</w:t>
      </w:r>
      <w:r>
        <w:rPr>
          <w:color w:val="000000" w:themeColor="text1"/>
          <w:kern w:val="0"/>
        </w:rPr>
        <w:t>2</w:t>
      </w:r>
      <w:r>
        <w:rPr>
          <w:color w:val="000000" w:themeColor="text1"/>
          <w:kern w:val="0"/>
        </w:rPr>
        <w:t>）以装置和物质特征为主划分评价单元。</w:t>
      </w:r>
    </w:p>
    <w:p w:rsidR="00DA1279" w:rsidRDefault="007707C2">
      <w:pPr>
        <w:spacing w:line="360" w:lineRule="auto"/>
        <w:ind w:firstLineChars="200" w:firstLine="560"/>
        <w:rPr>
          <w:rFonts w:ascii="宋体" w:hAnsi="宋体"/>
          <w:color w:val="000000" w:themeColor="text1"/>
          <w:kern w:val="0"/>
          <w:szCs w:val="24"/>
        </w:rPr>
      </w:pPr>
      <w:r>
        <w:rPr>
          <w:rFonts w:ascii="宋体" w:hAnsi="宋体" w:hint="eastAsia"/>
          <w:color w:val="000000" w:themeColor="text1"/>
          <w:kern w:val="0"/>
          <w:szCs w:val="24"/>
        </w:rPr>
        <w:t>本次评价的评价单元划分及评价方法对照情况见表4.2-1。</w:t>
      </w:r>
    </w:p>
    <w:p w:rsidR="00DA1279" w:rsidRDefault="007707C2">
      <w:pPr>
        <w:spacing w:line="360" w:lineRule="auto"/>
        <w:ind w:firstLineChars="200" w:firstLine="562"/>
        <w:jc w:val="center"/>
        <w:rPr>
          <w:rFonts w:ascii="黑体" w:eastAsia="黑体" w:hAnsi="宋体"/>
          <w:b/>
          <w:color w:val="000000" w:themeColor="text1"/>
          <w:kern w:val="0"/>
          <w:szCs w:val="24"/>
        </w:rPr>
      </w:pPr>
      <w:r>
        <w:rPr>
          <w:rFonts w:ascii="黑体" w:eastAsia="黑体" w:hAnsi="宋体" w:hint="eastAsia"/>
          <w:b/>
          <w:color w:val="000000" w:themeColor="text1"/>
          <w:kern w:val="0"/>
          <w:szCs w:val="24"/>
        </w:rPr>
        <w:t>表4.2-1评价单元划分及评价方法一览表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1"/>
        <w:gridCol w:w="1556"/>
        <w:gridCol w:w="5209"/>
        <w:gridCol w:w="1826"/>
      </w:tblGrid>
      <w:tr w:rsidR="00DA1279">
        <w:trPr>
          <w:trHeight w:val="454"/>
          <w:tblHeader/>
          <w:jc w:val="center"/>
        </w:trPr>
        <w:tc>
          <w:tcPr>
            <w:tcW w:w="431" w:type="pct"/>
            <w:vAlign w:val="center"/>
          </w:tcPr>
          <w:p w:rsidR="00DA1279" w:rsidRDefault="007707C2">
            <w:pPr>
              <w:jc w:val="center"/>
              <w:rPr>
                <w:rFonts w:ascii="宋体" w:hAnsi="宋体"/>
                <w:b/>
                <w:bCs/>
                <w:color w:val="000000" w:themeColor="text1"/>
                <w:sz w:val="21"/>
                <w:szCs w:val="21"/>
              </w:rPr>
            </w:pPr>
            <w:bookmarkStart w:id="1060" w:name="_Toc23744"/>
            <w:bookmarkStart w:id="1061" w:name="_Toc333333453"/>
            <w:bookmarkStart w:id="1062" w:name="_Toc11890"/>
            <w:bookmarkStart w:id="1063" w:name="_Toc8352"/>
            <w:bookmarkStart w:id="1064" w:name="_Toc46731883"/>
            <w:r>
              <w:rPr>
                <w:rFonts w:ascii="宋体" w:hAnsi="宋体" w:hint="eastAsia"/>
                <w:b/>
                <w:bCs/>
                <w:color w:val="000000" w:themeColor="text1"/>
                <w:sz w:val="21"/>
                <w:szCs w:val="21"/>
              </w:rPr>
              <w:t>序号</w:t>
            </w:r>
          </w:p>
        </w:tc>
        <w:tc>
          <w:tcPr>
            <w:tcW w:w="827" w:type="pct"/>
            <w:vAlign w:val="center"/>
          </w:tcPr>
          <w:p w:rsidR="00DA1279" w:rsidRDefault="007707C2">
            <w:pPr>
              <w:jc w:val="center"/>
              <w:rPr>
                <w:rFonts w:ascii="宋体" w:hAnsi="宋体"/>
                <w:b/>
                <w:bCs/>
                <w:color w:val="000000" w:themeColor="text1"/>
                <w:sz w:val="21"/>
                <w:szCs w:val="21"/>
              </w:rPr>
            </w:pPr>
            <w:r>
              <w:rPr>
                <w:rFonts w:ascii="宋体" w:hAnsi="宋体" w:hint="eastAsia"/>
                <w:b/>
                <w:bCs/>
                <w:color w:val="000000" w:themeColor="text1"/>
                <w:kern w:val="0"/>
                <w:sz w:val="21"/>
                <w:szCs w:val="21"/>
              </w:rPr>
              <w:t>单元</w:t>
            </w:r>
          </w:p>
        </w:tc>
        <w:tc>
          <w:tcPr>
            <w:tcW w:w="2769" w:type="pct"/>
            <w:vAlign w:val="center"/>
          </w:tcPr>
          <w:p w:rsidR="00DA1279" w:rsidRDefault="007707C2">
            <w:pPr>
              <w:jc w:val="center"/>
              <w:rPr>
                <w:rFonts w:ascii="宋体" w:hAnsi="宋体"/>
                <w:b/>
                <w:bCs/>
                <w:color w:val="000000" w:themeColor="text1"/>
                <w:sz w:val="21"/>
                <w:szCs w:val="21"/>
              </w:rPr>
            </w:pPr>
            <w:r>
              <w:rPr>
                <w:rFonts w:ascii="宋体" w:hAnsi="宋体" w:hint="eastAsia"/>
                <w:b/>
                <w:bCs/>
                <w:color w:val="000000" w:themeColor="text1"/>
                <w:sz w:val="21"/>
                <w:szCs w:val="21"/>
              </w:rPr>
              <w:t>子单元</w:t>
            </w:r>
          </w:p>
        </w:tc>
        <w:tc>
          <w:tcPr>
            <w:tcW w:w="971" w:type="pct"/>
            <w:vAlign w:val="center"/>
          </w:tcPr>
          <w:p w:rsidR="00DA1279" w:rsidRDefault="007707C2">
            <w:pPr>
              <w:jc w:val="center"/>
              <w:rPr>
                <w:rFonts w:ascii="宋体" w:hAnsi="宋体"/>
                <w:b/>
                <w:bCs/>
                <w:color w:val="000000" w:themeColor="text1"/>
                <w:sz w:val="21"/>
                <w:szCs w:val="21"/>
              </w:rPr>
            </w:pPr>
            <w:r>
              <w:rPr>
                <w:rFonts w:ascii="宋体" w:hAnsi="宋体" w:hint="eastAsia"/>
                <w:b/>
                <w:bCs/>
                <w:color w:val="000000" w:themeColor="text1"/>
                <w:sz w:val="21"/>
                <w:szCs w:val="21"/>
              </w:rPr>
              <w:t>评价方法</w:t>
            </w:r>
          </w:p>
        </w:tc>
      </w:tr>
      <w:tr w:rsidR="00DA1279">
        <w:trPr>
          <w:trHeight w:val="454"/>
          <w:jc w:val="center"/>
        </w:trPr>
        <w:tc>
          <w:tcPr>
            <w:tcW w:w="431" w:type="pct"/>
            <w:vAlign w:val="center"/>
          </w:tcPr>
          <w:p w:rsidR="00000000" w:rsidRDefault="000821D3">
            <w:pPr>
              <w:numPr>
                <w:ilvl w:val="0"/>
                <w:numId w:val="81"/>
              </w:numPr>
              <w:jc w:val="center"/>
              <w:rPr>
                <w:rFonts w:ascii="宋体" w:hAnsi="宋体"/>
                <w:color w:val="000000" w:themeColor="text1"/>
                <w:sz w:val="21"/>
                <w:szCs w:val="21"/>
              </w:rPr>
            </w:pPr>
          </w:p>
        </w:tc>
        <w:tc>
          <w:tcPr>
            <w:tcW w:w="827" w:type="pct"/>
            <w:vAlign w:val="center"/>
          </w:tcPr>
          <w:p w:rsidR="00DA1279" w:rsidRDefault="007707C2">
            <w:pPr>
              <w:jc w:val="center"/>
              <w:rPr>
                <w:rFonts w:ascii="宋体"/>
                <w:color w:val="000000" w:themeColor="text1"/>
                <w:sz w:val="21"/>
                <w:szCs w:val="21"/>
                <w:lang w:val="zh-CN"/>
              </w:rPr>
            </w:pPr>
            <w:r>
              <w:rPr>
                <w:rFonts w:ascii="宋体" w:hAnsi="宋体" w:hint="eastAsia"/>
                <w:color w:val="000000" w:themeColor="text1"/>
                <w:sz w:val="21"/>
                <w:szCs w:val="21"/>
              </w:rPr>
              <w:t>安全生产基本条件</w:t>
            </w:r>
          </w:p>
        </w:tc>
        <w:tc>
          <w:tcPr>
            <w:tcW w:w="2769" w:type="pct"/>
            <w:vAlign w:val="center"/>
          </w:tcPr>
          <w:p w:rsidR="00000000" w:rsidRDefault="007707C2">
            <w:pPr>
              <w:numPr>
                <w:ilvl w:val="0"/>
                <w:numId w:val="82"/>
              </w:numPr>
              <w:jc w:val="left"/>
              <w:rPr>
                <w:rFonts w:ascii="宋体" w:hAnsi="宋体"/>
                <w:color w:val="000000" w:themeColor="text1"/>
                <w:sz w:val="21"/>
                <w:szCs w:val="21"/>
              </w:rPr>
            </w:pPr>
            <w:r>
              <w:rPr>
                <w:rFonts w:ascii="宋体" w:hAnsi="宋体" w:hint="eastAsia"/>
                <w:color w:val="000000" w:themeColor="text1"/>
                <w:sz w:val="21"/>
                <w:szCs w:val="21"/>
              </w:rPr>
              <w:t>使用危险化学品从事生产的企业专项安全评价</w:t>
            </w:r>
          </w:p>
          <w:p w:rsidR="00000000" w:rsidRDefault="007707C2">
            <w:pPr>
              <w:numPr>
                <w:ilvl w:val="0"/>
                <w:numId w:val="82"/>
              </w:numPr>
              <w:jc w:val="left"/>
              <w:rPr>
                <w:rFonts w:ascii="宋体" w:hAnsi="宋体"/>
                <w:color w:val="000000" w:themeColor="text1"/>
                <w:sz w:val="21"/>
                <w:szCs w:val="21"/>
              </w:rPr>
            </w:pPr>
            <w:r>
              <w:rPr>
                <w:rFonts w:ascii="宋体" w:hAnsi="宋体" w:hint="eastAsia"/>
                <w:color w:val="000000" w:themeColor="text1"/>
                <w:sz w:val="21"/>
                <w:szCs w:val="21"/>
              </w:rPr>
              <w:t>使用危险化学品工业企业安全生产基本规范（建筑布置与结构、工艺和设备设施、安全管理、应急救援）</w:t>
            </w:r>
          </w:p>
          <w:p w:rsidR="00000000" w:rsidRDefault="007707C2">
            <w:pPr>
              <w:numPr>
                <w:ilvl w:val="0"/>
                <w:numId w:val="82"/>
              </w:numPr>
              <w:jc w:val="left"/>
              <w:rPr>
                <w:rFonts w:ascii="宋体" w:hAnsi="宋体"/>
                <w:color w:val="000000" w:themeColor="text1"/>
                <w:sz w:val="21"/>
                <w:szCs w:val="21"/>
              </w:rPr>
            </w:pPr>
            <w:r>
              <w:rPr>
                <w:rFonts w:ascii="宋体" w:hAnsi="宋体" w:hint="eastAsia"/>
                <w:color w:val="000000" w:themeColor="text1"/>
                <w:sz w:val="21"/>
                <w:szCs w:val="21"/>
              </w:rPr>
              <w:t>工贸企业危险化学品使用安全管理（总体安全要求、基础安全管理、工艺安全管理、危险化学品装卸（运输）、危险化学品储存、危险化学品使用作业、应急管理、气体类危险化学品的使用、腐蚀性危险化学品的使用、防火间距、层数、耐火等级、防火分区面积）</w:t>
            </w:r>
          </w:p>
          <w:p w:rsidR="00000000" w:rsidRDefault="007707C2">
            <w:pPr>
              <w:numPr>
                <w:ilvl w:val="0"/>
                <w:numId w:val="82"/>
              </w:numPr>
              <w:jc w:val="left"/>
              <w:rPr>
                <w:rFonts w:ascii="宋体" w:hAnsi="宋体"/>
                <w:color w:val="000000" w:themeColor="text1"/>
                <w:sz w:val="21"/>
                <w:szCs w:val="21"/>
              </w:rPr>
            </w:pPr>
            <w:r>
              <w:rPr>
                <w:rFonts w:ascii="宋体" w:hAnsi="宋体" w:hint="eastAsia"/>
                <w:color w:val="000000" w:themeColor="text1"/>
                <w:sz w:val="21"/>
                <w:szCs w:val="21"/>
              </w:rPr>
              <w:t>特种设备</w:t>
            </w:r>
          </w:p>
          <w:p w:rsidR="00000000" w:rsidRDefault="007707C2">
            <w:pPr>
              <w:numPr>
                <w:ilvl w:val="0"/>
                <w:numId w:val="82"/>
              </w:numPr>
              <w:jc w:val="left"/>
              <w:rPr>
                <w:rFonts w:ascii="宋体" w:hAnsi="宋体"/>
                <w:color w:val="000000" w:themeColor="text1"/>
                <w:sz w:val="21"/>
                <w:szCs w:val="21"/>
                <w:lang w:val="en-GB"/>
              </w:rPr>
            </w:pPr>
            <w:r>
              <w:rPr>
                <w:rFonts w:ascii="宋体" w:hAnsi="宋体" w:hint="eastAsia"/>
                <w:color w:val="000000" w:themeColor="text1"/>
                <w:sz w:val="21"/>
                <w:szCs w:val="21"/>
              </w:rPr>
              <w:t>双氧水中间仓库储存</w:t>
            </w:r>
          </w:p>
          <w:p w:rsidR="00000000" w:rsidRDefault="007707C2">
            <w:pPr>
              <w:numPr>
                <w:ilvl w:val="0"/>
                <w:numId w:val="82"/>
              </w:numPr>
              <w:jc w:val="left"/>
              <w:rPr>
                <w:rFonts w:ascii="宋体" w:hAnsi="宋体"/>
                <w:color w:val="000000" w:themeColor="text1"/>
                <w:sz w:val="21"/>
                <w:szCs w:val="21"/>
              </w:rPr>
            </w:pPr>
            <w:r>
              <w:rPr>
                <w:rFonts w:ascii="宋体" w:hAnsi="宋体" w:hint="eastAsia"/>
                <w:color w:val="000000" w:themeColor="text1"/>
                <w:sz w:val="21"/>
                <w:szCs w:val="21"/>
              </w:rPr>
              <w:t>易制爆危险化学品储存</w:t>
            </w:r>
          </w:p>
          <w:p w:rsidR="00000000" w:rsidRDefault="007707C2">
            <w:pPr>
              <w:numPr>
                <w:ilvl w:val="0"/>
                <w:numId w:val="82"/>
              </w:numPr>
              <w:jc w:val="left"/>
              <w:rPr>
                <w:rFonts w:ascii="宋体" w:hAnsi="宋体"/>
                <w:color w:val="000000" w:themeColor="text1"/>
                <w:sz w:val="21"/>
                <w:szCs w:val="21"/>
              </w:rPr>
            </w:pPr>
            <w:r>
              <w:rPr>
                <w:rFonts w:ascii="宋体" w:hAnsi="宋体" w:hint="eastAsia"/>
                <w:color w:val="000000" w:themeColor="text1"/>
                <w:sz w:val="21"/>
                <w:szCs w:val="21"/>
              </w:rPr>
              <w:t>重点监管危险化学品</w:t>
            </w:r>
          </w:p>
          <w:p w:rsidR="00000000" w:rsidRDefault="007707C2">
            <w:pPr>
              <w:numPr>
                <w:ilvl w:val="0"/>
                <w:numId w:val="82"/>
              </w:numPr>
              <w:jc w:val="left"/>
              <w:rPr>
                <w:rFonts w:ascii="宋体" w:hAnsi="宋体"/>
                <w:color w:val="000000" w:themeColor="text1"/>
                <w:sz w:val="21"/>
                <w:szCs w:val="21"/>
              </w:rPr>
            </w:pPr>
            <w:r>
              <w:rPr>
                <w:rFonts w:ascii="宋体" w:hAnsi="宋体" w:hint="eastAsia"/>
                <w:color w:val="000000" w:themeColor="text1"/>
                <w:sz w:val="21"/>
                <w:szCs w:val="21"/>
                <w:lang w:val="en-GB"/>
              </w:rPr>
              <w:lastRenderedPageBreak/>
              <w:t>消防设施</w:t>
            </w:r>
          </w:p>
          <w:p w:rsidR="00000000" w:rsidRDefault="007707C2">
            <w:pPr>
              <w:numPr>
                <w:ilvl w:val="0"/>
                <w:numId w:val="82"/>
              </w:numPr>
              <w:jc w:val="left"/>
              <w:rPr>
                <w:rFonts w:ascii="宋体" w:hAnsi="宋体"/>
                <w:color w:val="000000" w:themeColor="text1"/>
                <w:sz w:val="21"/>
                <w:szCs w:val="21"/>
              </w:rPr>
            </w:pPr>
            <w:r>
              <w:rPr>
                <w:rFonts w:ascii="宋体" w:hAnsi="宋体" w:hint="eastAsia"/>
                <w:color w:val="000000" w:themeColor="text1"/>
                <w:sz w:val="21"/>
                <w:szCs w:val="21"/>
              </w:rPr>
              <w:t>工贸行业重大生产安全事故隐患</w:t>
            </w:r>
          </w:p>
          <w:p w:rsidR="00000000" w:rsidRDefault="007707C2">
            <w:pPr>
              <w:numPr>
                <w:ilvl w:val="0"/>
                <w:numId w:val="82"/>
              </w:numPr>
              <w:jc w:val="left"/>
              <w:rPr>
                <w:rFonts w:ascii="宋体" w:hAnsi="宋体"/>
                <w:color w:val="000000" w:themeColor="text1"/>
                <w:sz w:val="21"/>
                <w:szCs w:val="21"/>
              </w:rPr>
            </w:pPr>
            <w:r>
              <w:rPr>
                <w:rFonts w:ascii="宋体" w:hAnsi="宋体" w:hint="eastAsia"/>
                <w:color w:val="000000" w:themeColor="text1"/>
                <w:sz w:val="21"/>
                <w:szCs w:val="21"/>
              </w:rPr>
              <w:t>其他安全生产管理（安全管理制度、安全生产管理机构、安全生产管理人员、人员取证和安全教育培训、危险作业、劳动防护用品、安全生产费用）</w:t>
            </w:r>
          </w:p>
        </w:tc>
        <w:tc>
          <w:tcPr>
            <w:tcW w:w="971" w:type="pct"/>
            <w:vAlign w:val="center"/>
          </w:tcPr>
          <w:p w:rsidR="00DA1279" w:rsidRDefault="007707C2">
            <w:pPr>
              <w:jc w:val="center"/>
              <w:rPr>
                <w:rFonts w:ascii="宋体" w:hAnsi="宋体"/>
                <w:color w:val="000000" w:themeColor="text1"/>
                <w:sz w:val="21"/>
                <w:szCs w:val="21"/>
              </w:rPr>
            </w:pPr>
            <w:r>
              <w:rPr>
                <w:rFonts w:ascii="宋体" w:hAnsi="宋体" w:hint="eastAsia"/>
                <w:color w:val="000000" w:themeColor="text1"/>
                <w:sz w:val="21"/>
                <w:szCs w:val="21"/>
              </w:rPr>
              <w:lastRenderedPageBreak/>
              <w:t>安全检查表分析</w:t>
            </w:r>
          </w:p>
        </w:tc>
      </w:tr>
      <w:tr w:rsidR="00DA1279">
        <w:trPr>
          <w:trHeight w:val="454"/>
          <w:jc w:val="center"/>
        </w:trPr>
        <w:tc>
          <w:tcPr>
            <w:tcW w:w="431" w:type="pct"/>
            <w:vAlign w:val="center"/>
          </w:tcPr>
          <w:p w:rsidR="00000000" w:rsidRDefault="000821D3" w:rsidP="00776522">
            <w:pPr>
              <w:numPr>
                <w:ilvl w:val="0"/>
                <w:numId w:val="81"/>
              </w:numPr>
              <w:spacing w:before="240" w:after="240"/>
              <w:jc w:val="center"/>
              <w:rPr>
                <w:rFonts w:ascii="宋体" w:eastAsia="黑体" w:hAnsi="宋体"/>
                <w:b/>
                <w:color w:val="000000" w:themeColor="text1"/>
                <w:sz w:val="21"/>
                <w:szCs w:val="21"/>
              </w:rPr>
            </w:pPr>
          </w:p>
        </w:tc>
        <w:tc>
          <w:tcPr>
            <w:tcW w:w="827" w:type="pct"/>
            <w:vAlign w:val="center"/>
          </w:tcPr>
          <w:p w:rsidR="00DA1279" w:rsidRDefault="007707C2">
            <w:pPr>
              <w:jc w:val="center"/>
              <w:rPr>
                <w:rFonts w:ascii="宋体" w:hAnsi="宋体"/>
                <w:color w:val="000000" w:themeColor="text1"/>
                <w:sz w:val="21"/>
                <w:szCs w:val="21"/>
              </w:rPr>
            </w:pPr>
            <w:r>
              <w:rPr>
                <w:rFonts w:ascii="宋体" w:hAnsi="宋体" w:hint="eastAsia"/>
                <w:color w:val="000000" w:themeColor="text1"/>
                <w:sz w:val="21"/>
                <w:szCs w:val="21"/>
              </w:rPr>
              <w:t>生产系统</w:t>
            </w:r>
          </w:p>
        </w:tc>
        <w:tc>
          <w:tcPr>
            <w:tcW w:w="2769" w:type="pct"/>
            <w:vAlign w:val="center"/>
          </w:tcPr>
          <w:p w:rsidR="00DA1279" w:rsidRDefault="007707C2">
            <w:pPr>
              <w:jc w:val="left"/>
              <w:rPr>
                <w:rFonts w:ascii="宋体" w:hAnsi="宋体"/>
                <w:color w:val="000000" w:themeColor="text1"/>
                <w:sz w:val="21"/>
                <w:szCs w:val="21"/>
              </w:rPr>
            </w:pPr>
            <w:r>
              <w:rPr>
                <w:rFonts w:ascii="宋体" w:hAnsi="宋体" w:hint="eastAsia"/>
                <w:color w:val="000000" w:themeColor="text1"/>
                <w:sz w:val="21"/>
                <w:szCs w:val="21"/>
              </w:rPr>
              <w:t>双氧水储存作业、危险化学品配料、染色作业、天然气加热设备作业、机械维修作业、电气维修作业</w:t>
            </w:r>
          </w:p>
        </w:tc>
        <w:tc>
          <w:tcPr>
            <w:tcW w:w="971" w:type="pct"/>
            <w:vAlign w:val="center"/>
          </w:tcPr>
          <w:p w:rsidR="00DA1279" w:rsidRDefault="007707C2">
            <w:pPr>
              <w:jc w:val="center"/>
              <w:rPr>
                <w:rFonts w:ascii="宋体" w:hAnsi="宋体"/>
                <w:color w:val="000000" w:themeColor="text1"/>
                <w:sz w:val="21"/>
                <w:szCs w:val="21"/>
              </w:rPr>
            </w:pPr>
            <w:r>
              <w:rPr>
                <w:rFonts w:ascii="宋体" w:hAnsi="宋体" w:hint="eastAsia"/>
                <w:color w:val="000000" w:themeColor="text1"/>
                <w:sz w:val="21"/>
                <w:szCs w:val="21"/>
              </w:rPr>
              <w:t>作业条件危险性分析</w:t>
            </w:r>
          </w:p>
        </w:tc>
      </w:tr>
    </w:tbl>
    <w:p w:rsidR="00DA1279" w:rsidRDefault="00DA1279">
      <w:pPr>
        <w:pStyle w:val="1"/>
        <w:keepNext w:val="0"/>
        <w:spacing w:before="240" w:after="240"/>
        <w:rPr>
          <w:color w:val="000000" w:themeColor="text1"/>
          <w:sz w:val="32"/>
          <w:szCs w:val="32"/>
        </w:rPr>
        <w:sectPr w:rsidR="00DA1279">
          <w:pgSz w:w="11907" w:h="16840"/>
          <w:pgMar w:top="1417" w:right="1134" w:bottom="1134" w:left="1587" w:header="794" w:footer="794" w:gutter="0"/>
          <w:paperSrc w:first="7" w:other="7"/>
          <w:cols w:space="720"/>
          <w:docGrid w:linePitch="435" w:charSpace="2662"/>
        </w:sectPr>
      </w:pPr>
    </w:p>
    <w:p w:rsidR="00DA1279" w:rsidRDefault="007707C2">
      <w:pPr>
        <w:pStyle w:val="1"/>
        <w:keepNext w:val="0"/>
        <w:spacing w:before="240" w:after="240"/>
        <w:rPr>
          <w:color w:val="000000" w:themeColor="text1"/>
          <w:sz w:val="32"/>
          <w:szCs w:val="32"/>
        </w:rPr>
      </w:pPr>
      <w:bookmarkStart w:id="1065" w:name="_Toc27749"/>
      <w:bookmarkStart w:id="1066" w:name="_Toc796"/>
      <w:bookmarkStart w:id="1067" w:name="_Toc11255"/>
      <w:bookmarkStart w:id="1068" w:name="_Toc13559"/>
      <w:bookmarkStart w:id="1069" w:name="_Toc8549"/>
      <w:bookmarkStart w:id="1070" w:name="_Toc1164"/>
      <w:bookmarkStart w:id="1071" w:name="_Toc10826"/>
      <w:r>
        <w:rPr>
          <w:rFonts w:hint="eastAsia"/>
          <w:color w:val="000000" w:themeColor="text1"/>
          <w:sz w:val="32"/>
          <w:szCs w:val="32"/>
        </w:rPr>
        <w:lastRenderedPageBreak/>
        <w:t>5  安全评价</w:t>
      </w:r>
      <w:bookmarkEnd w:id="1060"/>
      <w:bookmarkEnd w:id="1061"/>
      <w:bookmarkEnd w:id="1062"/>
      <w:bookmarkEnd w:id="1063"/>
      <w:bookmarkEnd w:id="1064"/>
      <w:bookmarkEnd w:id="1065"/>
      <w:bookmarkEnd w:id="1066"/>
      <w:bookmarkEnd w:id="1067"/>
      <w:bookmarkEnd w:id="1068"/>
      <w:bookmarkEnd w:id="1069"/>
      <w:bookmarkEnd w:id="1070"/>
      <w:bookmarkEnd w:id="1071"/>
    </w:p>
    <w:p w:rsidR="00DA1279" w:rsidRDefault="007707C2">
      <w:pPr>
        <w:spacing w:line="360" w:lineRule="auto"/>
        <w:ind w:firstLineChars="200" w:firstLine="560"/>
        <w:rPr>
          <w:rFonts w:ascii="宋体" w:hAnsi="宋体"/>
          <w:color w:val="000000" w:themeColor="text1"/>
          <w:kern w:val="0"/>
        </w:rPr>
      </w:pPr>
      <w:r>
        <w:rPr>
          <w:rFonts w:ascii="宋体" w:hAnsi="宋体"/>
          <w:color w:val="000000" w:themeColor="text1"/>
          <w:kern w:val="0"/>
        </w:rPr>
        <w:t>按照国家有关的安全</w:t>
      </w:r>
      <w:r>
        <w:rPr>
          <w:rFonts w:ascii="宋体" w:hAnsi="宋体" w:hint="eastAsia"/>
          <w:color w:val="000000" w:themeColor="text1"/>
          <w:kern w:val="0"/>
        </w:rPr>
        <w:t>法律法规</w:t>
      </w:r>
      <w:r>
        <w:rPr>
          <w:rFonts w:ascii="宋体" w:hAnsi="宋体"/>
          <w:color w:val="000000" w:themeColor="text1"/>
          <w:kern w:val="0"/>
        </w:rPr>
        <w:t>、标准和规定，结合以往的经验和教训，通过对该企业的生产工艺特点及危险性分析，本评价采用定性</w:t>
      </w:r>
      <w:r>
        <w:rPr>
          <w:rFonts w:ascii="宋体" w:hAnsi="宋体" w:hint="eastAsia"/>
          <w:color w:val="000000" w:themeColor="text1"/>
          <w:kern w:val="0"/>
        </w:rPr>
        <w:t>评价</w:t>
      </w:r>
      <w:r>
        <w:rPr>
          <w:rFonts w:ascii="宋体" w:hAnsi="宋体"/>
          <w:color w:val="000000" w:themeColor="text1"/>
          <w:kern w:val="0"/>
        </w:rPr>
        <w:t>方法进行评价。通过评价，找出企业本身存在的安全生产隐患，提高企业</w:t>
      </w:r>
      <w:r>
        <w:rPr>
          <w:rFonts w:ascii="宋体" w:hAnsi="宋体" w:hint="eastAsia"/>
          <w:color w:val="000000" w:themeColor="text1"/>
          <w:kern w:val="0"/>
        </w:rPr>
        <w:t>安全水平</w:t>
      </w:r>
      <w:r>
        <w:rPr>
          <w:rFonts w:ascii="宋体" w:hAnsi="宋体"/>
          <w:color w:val="000000" w:themeColor="text1"/>
          <w:kern w:val="0"/>
        </w:rPr>
        <w:t>。</w:t>
      </w:r>
    </w:p>
    <w:p w:rsidR="00DA1279" w:rsidRDefault="007707C2">
      <w:pPr>
        <w:pStyle w:val="24"/>
        <w:keepNext w:val="0"/>
        <w:keepLines w:val="0"/>
        <w:rPr>
          <w:rFonts w:cs="黑体"/>
          <w:bCs w:val="0"/>
          <w:color w:val="000000" w:themeColor="text1"/>
          <w:sz w:val="28"/>
          <w:szCs w:val="28"/>
        </w:rPr>
      </w:pPr>
      <w:bookmarkStart w:id="1072" w:name="_Toc488157712"/>
      <w:bookmarkStart w:id="1073" w:name="_Toc46731884"/>
      <w:bookmarkStart w:id="1074" w:name="_Toc13062"/>
      <w:bookmarkStart w:id="1075" w:name="_Toc22533"/>
      <w:bookmarkStart w:id="1076" w:name="_Toc15578"/>
      <w:bookmarkStart w:id="1077" w:name="_Toc14306"/>
      <w:bookmarkStart w:id="1078" w:name="_Toc16423"/>
      <w:bookmarkStart w:id="1079" w:name="_Toc19677"/>
      <w:bookmarkStart w:id="1080" w:name="_Toc18587"/>
      <w:bookmarkStart w:id="1081" w:name="_Toc29068"/>
      <w:r>
        <w:rPr>
          <w:rFonts w:cs="黑体" w:hint="eastAsia"/>
          <w:bCs w:val="0"/>
          <w:color w:val="000000" w:themeColor="text1"/>
          <w:sz w:val="28"/>
          <w:szCs w:val="28"/>
        </w:rPr>
        <w:t>5.1安全生产</w:t>
      </w:r>
      <w:bookmarkEnd w:id="1072"/>
      <w:bookmarkEnd w:id="1073"/>
      <w:r>
        <w:rPr>
          <w:rFonts w:cs="黑体" w:hint="eastAsia"/>
          <w:bCs w:val="0"/>
          <w:color w:val="000000" w:themeColor="text1"/>
          <w:sz w:val="28"/>
          <w:szCs w:val="28"/>
        </w:rPr>
        <w:t>基本条件检查</w:t>
      </w:r>
      <w:bookmarkEnd w:id="1074"/>
      <w:bookmarkEnd w:id="1075"/>
      <w:bookmarkEnd w:id="1076"/>
      <w:bookmarkEnd w:id="1077"/>
      <w:bookmarkEnd w:id="1078"/>
      <w:bookmarkEnd w:id="1079"/>
      <w:bookmarkEnd w:id="1080"/>
      <w:bookmarkEnd w:id="1081"/>
    </w:p>
    <w:p w:rsidR="00DA1279" w:rsidRDefault="007707C2">
      <w:pPr>
        <w:spacing w:line="360" w:lineRule="auto"/>
        <w:outlineLvl w:val="2"/>
        <w:rPr>
          <w:rFonts w:ascii="黑体" w:eastAsia="黑体"/>
          <w:b/>
          <w:bCs/>
          <w:color w:val="000000" w:themeColor="text1"/>
          <w:kern w:val="0"/>
          <w:szCs w:val="28"/>
          <w:lang w:val="en-GB"/>
        </w:rPr>
      </w:pPr>
      <w:bookmarkStart w:id="1082" w:name="_Toc24467"/>
      <w:bookmarkStart w:id="1083" w:name="_Toc16696"/>
      <w:bookmarkStart w:id="1084" w:name="_Toc4363"/>
      <w:bookmarkStart w:id="1085" w:name="_Toc28622"/>
      <w:bookmarkStart w:id="1086" w:name="_Toc1433"/>
      <w:bookmarkStart w:id="1087" w:name="_Toc10522"/>
      <w:bookmarkStart w:id="1088" w:name="_Toc8979"/>
      <w:bookmarkStart w:id="1089" w:name="_Toc5619"/>
      <w:bookmarkStart w:id="1090" w:name="_Toc46731886"/>
      <w:r>
        <w:rPr>
          <w:rFonts w:ascii="黑体" w:eastAsia="黑体" w:hint="eastAsia"/>
          <w:b/>
          <w:bCs/>
          <w:color w:val="000000" w:themeColor="text1"/>
          <w:kern w:val="0"/>
          <w:szCs w:val="28"/>
          <w:lang w:val="en-GB"/>
        </w:rPr>
        <w:t>5.1.</w:t>
      </w:r>
      <w:r>
        <w:rPr>
          <w:rFonts w:ascii="黑体" w:eastAsia="黑体" w:hint="eastAsia"/>
          <w:b/>
          <w:bCs/>
          <w:color w:val="000000" w:themeColor="text1"/>
          <w:kern w:val="0"/>
          <w:szCs w:val="28"/>
        </w:rPr>
        <w:t>1危险化学品使用</w:t>
      </w:r>
      <w:r>
        <w:rPr>
          <w:rFonts w:ascii="黑体" w:eastAsia="黑体" w:hint="eastAsia"/>
          <w:b/>
          <w:bCs/>
          <w:color w:val="000000" w:themeColor="text1"/>
          <w:kern w:val="0"/>
          <w:szCs w:val="28"/>
          <w:lang w:val="en-GB"/>
        </w:rPr>
        <w:t>专项安全评价检查</w:t>
      </w:r>
      <w:bookmarkEnd w:id="1082"/>
      <w:bookmarkEnd w:id="1083"/>
      <w:bookmarkEnd w:id="1084"/>
      <w:bookmarkEnd w:id="1085"/>
      <w:bookmarkEnd w:id="1086"/>
      <w:bookmarkEnd w:id="1087"/>
    </w:p>
    <w:p w:rsidR="00DA1279" w:rsidRDefault="007707C2">
      <w:pPr>
        <w:spacing w:line="360" w:lineRule="auto"/>
        <w:ind w:firstLineChars="200" w:firstLine="560"/>
        <w:rPr>
          <w:color w:val="000000" w:themeColor="text1"/>
          <w:kern w:val="0"/>
          <w:szCs w:val="28"/>
        </w:rPr>
      </w:pPr>
      <w:r>
        <w:rPr>
          <w:rFonts w:hint="eastAsia"/>
          <w:color w:val="000000" w:themeColor="text1"/>
          <w:kern w:val="0"/>
          <w:szCs w:val="28"/>
        </w:rPr>
        <w:t>依据《宁波市应急管理局关于印发〈宁波市使用危险化学品从事生产的企业专项安全评价暂行办法〉的通知》甬应急〔</w:t>
      </w:r>
      <w:r>
        <w:rPr>
          <w:rFonts w:hint="eastAsia"/>
          <w:color w:val="000000" w:themeColor="text1"/>
          <w:kern w:val="0"/>
          <w:szCs w:val="28"/>
        </w:rPr>
        <w:t>2020</w:t>
      </w:r>
      <w:r>
        <w:rPr>
          <w:rFonts w:hint="eastAsia"/>
          <w:color w:val="000000" w:themeColor="text1"/>
          <w:kern w:val="0"/>
          <w:szCs w:val="28"/>
        </w:rPr>
        <w:t>〕</w:t>
      </w:r>
      <w:r>
        <w:rPr>
          <w:rFonts w:hint="eastAsia"/>
          <w:color w:val="000000" w:themeColor="text1"/>
          <w:kern w:val="0"/>
          <w:szCs w:val="28"/>
        </w:rPr>
        <w:t>9</w:t>
      </w:r>
      <w:r>
        <w:rPr>
          <w:rFonts w:hint="eastAsia"/>
          <w:color w:val="000000" w:themeColor="text1"/>
          <w:kern w:val="0"/>
          <w:szCs w:val="28"/>
        </w:rPr>
        <w:t>号</w:t>
      </w:r>
      <w:r>
        <w:rPr>
          <w:color w:val="000000" w:themeColor="text1"/>
          <w:kern w:val="0"/>
          <w:szCs w:val="28"/>
        </w:rPr>
        <w:t>对金林针织公司</w:t>
      </w:r>
      <w:r>
        <w:rPr>
          <w:rFonts w:hint="eastAsia"/>
          <w:color w:val="000000" w:themeColor="text1"/>
          <w:kern w:val="0"/>
          <w:szCs w:val="28"/>
        </w:rPr>
        <w:t>危险化学品使用专项安全评价进行检查，检查情况如下表所示。</w:t>
      </w:r>
    </w:p>
    <w:p w:rsidR="00DA1279" w:rsidRDefault="007707C2">
      <w:pPr>
        <w:pStyle w:val="1f"/>
        <w:widowControl w:val="0"/>
        <w:spacing w:line="360" w:lineRule="auto"/>
        <w:jc w:val="center"/>
        <w:rPr>
          <w:rFonts w:ascii="黑体" w:eastAsia="黑体" w:hAnsi="黑体" w:cs="黑体"/>
          <w:b/>
          <w:bCs w:val="0"/>
          <w:color w:val="000000" w:themeColor="text1"/>
          <w:kern w:val="0"/>
          <w:szCs w:val="24"/>
        </w:rPr>
      </w:pPr>
      <w:r>
        <w:rPr>
          <w:rFonts w:ascii="黑体" w:eastAsia="黑体" w:hAnsi="黑体" w:cs="黑体" w:hint="eastAsia"/>
          <w:b/>
          <w:color w:val="000000" w:themeColor="text1"/>
          <w:kern w:val="0"/>
          <w:szCs w:val="24"/>
        </w:rPr>
        <w:t>表</w:t>
      </w:r>
      <w:r>
        <w:rPr>
          <w:rFonts w:ascii="黑体" w:eastAsia="黑体" w:hAnsi="黑体" w:cs="黑体"/>
          <w:b/>
          <w:bCs w:val="0"/>
          <w:color w:val="000000" w:themeColor="text1"/>
          <w:kern w:val="0"/>
          <w:szCs w:val="24"/>
        </w:rPr>
        <w:t>5.1</w:t>
      </w:r>
      <w:r>
        <w:rPr>
          <w:rFonts w:ascii="黑体" w:eastAsia="黑体" w:hAnsi="黑体" w:cs="黑体"/>
          <w:b/>
          <w:color w:val="000000" w:themeColor="text1"/>
          <w:kern w:val="0"/>
          <w:szCs w:val="24"/>
        </w:rPr>
        <w:t>-</w:t>
      </w:r>
      <w:r>
        <w:rPr>
          <w:rFonts w:ascii="黑体" w:eastAsia="黑体" w:hAnsi="黑体" w:cs="黑体" w:hint="eastAsia"/>
          <w:b/>
          <w:color w:val="000000" w:themeColor="text1"/>
          <w:kern w:val="0"/>
          <w:szCs w:val="24"/>
        </w:rPr>
        <w:t>1危险化学品使用专项安全评价检查表</w:t>
      </w:r>
    </w:p>
    <w:tbl>
      <w:tblPr>
        <w:tblW w:w="4995"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467"/>
        <w:gridCol w:w="4600"/>
        <w:gridCol w:w="1685"/>
        <w:gridCol w:w="1997"/>
        <w:gridCol w:w="644"/>
      </w:tblGrid>
      <w:tr w:rsidR="00DA1279">
        <w:trPr>
          <w:trHeight w:val="454"/>
          <w:tblHeader/>
          <w:jc w:val="center"/>
        </w:trPr>
        <w:tc>
          <w:tcPr>
            <w:tcW w:w="248"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序号</w:t>
            </w:r>
          </w:p>
        </w:tc>
        <w:tc>
          <w:tcPr>
            <w:tcW w:w="2447"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检查内容和要求</w:t>
            </w:r>
          </w:p>
        </w:tc>
        <w:tc>
          <w:tcPr>
            <w:tcW w:w="897"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依据标准</w:t>
            </w:r>
          </w:p>
        </w:tc>
        <w:tc>
          <w:tcPr>
            <w:tcW w:w="1063"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检查情况</w:t>
            </w:r>
          </w:p>
        </w:tc>
        <w:tc>
          <w:tcPr>
            <w:tcW w:w="343"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w:t>
            </w:r>
          </w:p>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结果</w:t>
            </w:r>
          </w:p>
        </w:tc>
      </w:tr>
      <w:tr w:rsidR="00DA1279">
        <w:trPr>
          <w:trHeight w:val="454"/>
          <w:jc w:val="center"/>
        </w:trPr>
        <w:tc>
          <w:tcPr>
            <w:tcW w:w="248" w:type="pct"/>
            <w:vAlign w:val="center"/>
          </w:tcPr>
          <w:p w:rsidR="00000000" w:rsidRDefault="000821D3" w:rsidP="00776522">
            <w:pPr>
              <w:numPr>
                <w:ilvl w:val="0"/>
                <w:numId w:val="83"/>
              </w:numPr>
              <w:spacing w:before="240" w:after="240"/>
              <w:jc w:val="center"/>
              <w:outlineLvl w:val="0"/>
              <w:rPr>
                <w:rFonts w:ascii="宋体" w:eastAsia="黑体" w:hAnsi="宋体" w:cs="宋体"/>
                <w:b/>
                <w:color w:val="000000" w:themeColor="text1"/>
                <w:kern w:val="0"/>
                <w:sz w:val="21"/>
                <w:szCs w:val="21"/>
              </w:rPr>
            </w:pPr>
            <w:bookmarkStart w:id="1091" w:name="_Toc1248"/>
            <w:bookmarkStart w:id="1092" w:name="_Toc22372"/>
            <w:bookmarkStart w:id="1093" w:name="_Toc883"/>
            <w:bookmarkStart w:id="1094" w:name="_Toc30201"/>
            <w:bookmarkStart w:id="1095" w:name="_Toc11250"/>
            <w:bookmarkStart w:id="1096" w:name="_Toc15007"/>
            <w:bookmarkStart w:id="1097" w:name="_Toc27644"/>
            <w:bookmarkStart w:id="1098" w:name="_Toc14366"/>
            <w:bookmarkEnd w:id="1091"/>
            <w:bookmarkEnd w:id="1092"/>
            <w:bookmarkEnd w:id="1093"/>
            <w:bookmarkEnd w:id="1094"/>
            <w:bookmarkEnd w:id="1095"/>
            <w:bookmarkEnd w:id="1096"/>
            <w:bookmarkEnd w:id="1097"/>
            <w:bookmarkEnd w:id="1098"/>
          </w:p>
        </w:tc>
        <w:tc>
          <w:tcPr>
            <w:tcW w:w="2447"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企业应当委托有安全评价资质的机构，对易造成火灾、爆炸、中毒窒息等危险化学品储存以及使用场所的安全条件每3年一次进行专项安全评价，并将专项安全评价报告以及整改方案的落实情况报所在地县级人民政府应急管理部门备案。</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检维修、化学实验室、生活用气、单个工业气体气瓶（氧气瓶、乙炔瓶、C3气瓶、天然气瓶、液化石油气瓶、惰性气体气瓶）的使用不列入专项安全评价范围。</w:t>
            </w:r>
          </w:p>
        </w:tc>
        <w:tc>
          <w:tcPr>
            <w:tcW w:w="89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甬应急〔2020〕9号第二条</w:t>
            </w:r>
          </w:p>
        </w:tc>
        <w:tc>
          <w:tcPr>
            <w:tcW w:w="1063"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已委托有安全评价资质的机构，对危险化学品使用场所的安全条件进行专项安全评价.</w:t>
            </w:r>
          </w:p>
        </w:tc>
        <w:tc>
          <w:tcPr>
            <w:tcW w:w="34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48" w:type="pct"/>
            <w:vAlign w:val="center"/>
          </w:tcPr>
          <w:p w:rsidR="00000000" w:rsidRDefault="000821D3" w:rsidP="00776522">
            <w:pPr>
              <w:numPr>
                <w:ilvl w:val="0"/>
                <w:numId w:val="83"/>
              </w:numPr>
              <w:spacing w:before="240" w:after="240"/>
              <w:jc w:val="center"/>
              <w:outlineLvl w:val="0"/>
              <w:rPr>
                <w:rFonts w:ascii="宋体" w:eastAsia="黑体" w:hAnsi="宋体" w:cs="宋体"/>
                <w:b/>
                <w:color w:val="000000" w:themeColor="text1"/>
                <w:kern w:val="0"/>
                <w:sz w:val="21"/>
                <w:szCs w:val="21"/>
              </w:rPr>
            </w:pPr>
            <w:bookmarkStart w:id="1099" w:name="_Toc13147"/>
            <w:bookmarkStart w:id="1100" w:name="_Toc19154"/>
            <w:bookmarkStart w:id="1101" w:name="_Toc20659"/>
            <w:bookmarkStart w:id="1102" w:name="_Toc15139"/>
            <w:bookmarkStart w:id="1103" w:name="_Toc17077"/>
            <w:bookmarkStart w:id="1104" w:name="_Toc28210"/>
            <w:bookmarkStart w:id="1105" w:name="_Toc6588"/>
            <w:bookmarkStart w:id="1106" w:name="_Toc28475"/>
            <w:bookmarkEnd w:id="1099"/>
            <w:bookmarkEnd w:id="1100"/>
            <w:bookmarkEnd w:id="1101"/>
            <w:bookmarkEnd w:id="1102"/>
            <w:bookmarkEnd w:id="1103"/>
            <w:bookmarkEnd w:id="1104"/>
            <w:bookmarkEnd w:id="1105"/>
            <w:bookmarkEnd w:id="1106"/>
          </w:p>
        </w:tc>
        <w:tc>
          <w:tcPr>
            <w:tcW w:w="2447"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企业可以委托第三方机构或者聘请专家组对属于下列情形之一的安全风险和管理难度相对较低的危险化学品储存以及使用场所的安全条件每3年一次进行专项安全评估或者专家安全检查，并将专项安全评估报告或者专家意见书以及整改方案的落实情况报所在地县级人民政府应急管理部门备案：</w:t>
            </w:r>
          </w:p>
        </w:tc>
        <w:tc>
          <w:tcPr>
            <w:tcW w:w="89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甬应急〔2020〕9号第三条</w:t>
            </w:r>
          </w:p>
        </w:tc>
        <w:tc>
          <w:tcPr>
            <w:tcW w:w="1063"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4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248" w:type="pct"/>
            <w:vAlign w:val="center"/>
          </w:tcPr>
          <w:p w:rsidR="00000000" w:rsidRDefault="000821D3" w:rsidP="00776522">
            <w:pPr>
              <w:numPr>
                <w:ilvl w:val="0"/>
                <w:numId w:val="83"/>
              </w:numPr>
              <w:spacing w:before="240" w:after="240"/>
              <w:jc w:val="center"/>
              <w:outlineLvl w:val="0"/>
              <w:rPr>
                <w:rFonts w:ascii="宋体" w:eastAsia="黑体" w:hAnsi="宋体" w:cs="宋体"/>
                <w:b/>
                <w:color w:val="000000" w:themeColor="text1"/>
                <w:kern w:val="0"/>
                <w:sz w:val="21"/>
                <w:szCs w:val="21"/>
              </w:rPr>
            </w:pPr>
            <w:bookmarkStart w:id="1107" w:name="_Toc1535"/>
            <w:bookmarkStart w:id="1108" w:name="_Toc2072"/>
            <w:bookmarkStart w:id="1109" w:name="_Toc26126"/>
            <w:bookmarkStart w:id="1110" w:name="_Toc13622"/>
            <w:bookmarkStart w:id="1111" w:name="_Toc10615"/>
            <w:bookmarkStart w:id="1112" w:name="_Toc29515"/>
            <w:bookmarkStart w:id="1113" w:name="_Toc26011"/>
            <w:bookmarkStart w:id="1114" w:name="_Toc31828"/>
            <w:bookmarkEnd w:id="1107"/>
            <w:bookmarkEnd w:id="1108"/>
            <w:bookmarkEnd w:id="1109"/>
            <w:bookmarkEnd w:id="1110"/>
            <w:bookmarkEnd w:id="1111"/>
            <w:bookmarkEnd w:id="1112"/>
            <w:bookmarkEnd w:id="1113"/>
            <w:bookmarkEnd w:id="1114"/>
          </w:p>
        </w:tc>
        <w:tc>
          <w:tcPr>
            <w:tcW w:w="2447"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应当储存在专用仓库、专用场地或者专用储存室（以下统称专用仓库）内；因防火间距等条件受限不能设置危险化学品专用仓库的，可参照《危险化学品经营企业安全技术基本要求》（GB18265-2019）设置危险化学品备货库房，并符合下列要求：</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一）甲乙类危险化学品备货库房只允许存放单件质量小于200kg或者容积小于200L的危险化学品（易燃液体不得使用塑料包装桶），其存放总质量不得超过2t，且备货库房内危险化学品的量与GB18218中所规定的临界量比值之和应当不大于0.1（氢气小于5kg）。</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（二）丙类备货库房存放总质量不得超过10t，</w:t>
            </w:r>
            <w:r>
              <w:rPr>
                <w:rFonts w:ascii="宋体" w:hAnsi="宋体" w:cs="宋体" w:hint="eastAsia"/>
                <w:color w:val="000000" w:themeColor="text1"/>
                <w:kern w:val="0"/>
                <w:sz w:val="21"/>
                <w:szCs w:val="21"/>
              </w:rPr>
              <w:lastRenderedPageBreak/>
              <w:t>丁戊类备货库房存放总质量不得超过100t，但有毒气体的存放总质量小于2吨且备货库房内危险化学品的量与GB18218中所规定的临界量比值之和应当不大于0.1。</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三）甲乙类危险化学品备货库房周边30米范围内不得有明火或者散发火花地点，25米内不得有民用建筑（包括办公室、休息室）等人员密集场所；相邻防火分区15米范围内不得有甲乙丙类物品，常驻作业人员不得多于3人；应当靠外墙布置。甲乙类危险化学品备货库房及含有毒气体的丙丁戊类危险化学品备货库房不得位于人流主要通道旁边。</w:t>
            </w:r>
          </w:p>
        </w:tc>
        <w:tc>
          <w:tcPr>
            <w:tcW w:w="89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甬应急〔2020〕9号第七条</w:t>
            </w:r>
          </w:p>
        </w:tc>
        <w:tc>
          <w:tcPr>
            <w:tcW w:w="1998" w:type="dxa"/>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本项目使用的双氧水在1#厂房设置了中间仓库，储存量不大于一昼夜最大使用量。其他甲、乙类危险化学品不涉及储存。</w:t>
            </w:r>
          </w:p>
        </w:tc>
        <w:tc>
          <w:tcPr>
            <w:tcW w:w="645" w:type="dxa"/>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bl>
    <w:p w:rsidR="00DA1279" w:rsidRDefault="007707C2" w:rsidP="00776522">
      <w:pPr>
        <w:spacing w:beforeLines="50" w:line="360" w:lineRule="auto"/>
        <w:ind w:firstLine="561"/>
        <w:rPr>
          <w:rFonts w:ascii="宋体" w:hAnsi="宋体" w:cs="宋体"/>
          <w:color w:val="000000" w:themeColor="text1"/>
          <w:kern w:val="0"/>
          <w:szCs w:val="28"/>
          <w:lang w:val="en-GB"/>
        </w:rPr>
      </w:pPr>
      <w:r>
        <w:rPr>
          <w:rFonts w:ascii="宋体" w:hAnsi="宋体" w:cs="宋体" w:hint="eastAsia"/>
          <w:color w:val="000000" w:themeColor="text1"/>
          <w:kern w:val="0"/>
          <w:szCs w:val="28"/>
          <w:lang w:val="en-GB"/>
        </w:rPr>
        <w:lastRenderedPageBreak/>
        <w:t>评价小结：</w:t>
      </w:r>
      <w:r>
        <w:rPr>
          <w:color w:val="000000" w:themeColor="text1"/>
          <w:kern w:val="0"/>
          <w:szCs w:val="28"/>
        </w:rPr>
        <w:t>金林针织公司</w:t>
      </w:r>
      <w:r>
        <w:rPr>
          <w:rFonts w:hint="eastAsia"/>
          <w:color w:val="000000" w:themeColor="text1"/>
          <w:kern w:val="0"/>
          <w:szCs w:val="28"/>
        </w:rPr>
        <w:t>危险化学品使用专项安全评价工作符合《宁波市应急管理局关于印发〈宁波市使用危险化学品从事生产的企业专项安全评价暂行办法〉的通知》甬应急〔</w:t>
      </w:r>
      <w:r>
        <w:rPr>
          <w:rFonts w:hint="eastAsia"/>
          <w:color w:val="000000" w:themeColor="text1"/>
          <w:kern w:val="0"/>
          <w:szCs w:val="28"/>
        </w:rPr>
        <w:t>2020</w:t>
      </w:r>
      <w:r>
        <w:rPr>
          <w:rFonts w:hint="eastAsia"/>
          <w:color w:val="000000" w:themeColor="text1"/>
          <w:kern w:val="0"/>
          <w:szCs w:val="28"/>
        </w:rPr>
        <w:t>〕</w:t>
      </w:r>
      <w:r>
        <w:rPr>
          <w:rFonts w:hint="eastAsia"/>
          <w:color w:val="000000" w:themeColor="text1"/>
          <w:kern w:val="0"/>
          <w:szCs w:val="28"/>
        </w:rPr>
        <w:t>9</w:t>
      </w:r>
      <w:r>
        <w:rPr>
          <w:rFonts w:hint="eastAsia"/>
          <w:color w:val="000000" w:themeColor="text1"/>
          <w:kern w:val="0"/>
          <w:szCs w:val="28"/>
        </w:rPr>
        <w:t>号的要求。</w:t>
      </w:r>
    </w:p>
    <w:p w:rsidR="00DA1279" w:rsidRDefault="007707C2">
      <w:pPr>
        <w:spacing w:line="360" w:lineRule="auto"/>
        <w:outlineLvl w:val="2"/>
        <w:rPr>
          <w:rFonts w:ascii="黑体" w:eastAsia="黑体"/>
          <w:b/>
          <w:bCs/>
          <w:color w:val="000000" w:themeColor="text1"/>
          <w:kern w:val="0"/>
          <w:szCs w:val="28"/>
          <w:lang w:val="en-GB"/>
        </w:rPr>
      </w:pPr>
      <w:bookmarkStart w:id="1115" w:name="_Toc24813"/>
      <w:bookmarkStart w:id="1116" w:name="_Toc31760"/>
      <w:bookmarkStart w:id="1117" w:name="_Toc10646"/>
      <w:bookmarkStart w:id="1118" w:name="_Toc13442"/>
      <w:bookmarkStart w:id="1119" w:name="_Toc10125"/>
      <w:bookmarkStart w:id="1120" w:name="_Toc9228"/>
      <w:r>
        <w:rPr>
          <w:rFonts w:ascii="黑体" w:eastAsia="黑体" w:hint="eastAsia"/>
          <w:b/>
          <w:bCs/>
          <w:color w:val="000000" w:themeColor="text1"/>
          <w:kern w:val="0"/>
          <w:szCs w:val="28"/>
          <w:lang w:val="en-GB"/>
        </w:rPr>
        <w:t>5.1.</w:t>
      </w:r>
      <w:r>
        <w:rPr>
          <w:rFonts w:ascii="黑体" w:eastAsia="黑体" w:hint="eastAsia"/>
          <w:b/>
          <w:bCs/>
          <w:color w:val="000000" w:themeColor="text1"/>
          <w:kern w:val="0"/>
          <w:szCs w:val="28"/>
        </w:rPr>
        <w:t>2</w:t>
      </w:r>
      <w:r>
        <w:rPr>
          <w:rFonts w:ascii="黑体" w:eastAsia="黑体" w:hint="eastAsia"/>
          <w:b/>
          <w:bCs/>
          <w:color w:val="000000" w:themeColor="text1"/>
          <w:kern w:val="0"/>
          <w:szCs w:val="28"/>
          <w:lang w:val="en-GB"/>
        </w:rPr>
        <w:t>使用危险化学品工业企业安全生产基本规范</w:t>
      </w:r>
      <w:bookmarkEnd w:id="1088"/>
      <w:r>
        <w:rPr>
          <w:rFonts w:ascii="黑体" w:eastAsia="黑体" w:hint="eastAsia"/>
          <w:b/>
          <w:bCs/>
          <w:color w:val="000000" w:themeColor="text1"/>
          <w:kern w:val="0"/>
          <w:szCs w:val="28"/>
          <w:lang w:val="en-GB"/>
        </w:rPr>
        <w:t>评价</w:t>
      </w:r>
      <w:bookmarkEnd w:id="1089"/>
      <w:bookmarkEnd w:id="1115"/>
      <w:bookmarkEnd w:id="1116"/>
      <w:bookmarkEnd w:id="1117"/>
      <w:bookmarkEnd w:id="1118"/>
      <w:bookmarkEnd w:id="1119"/>
      <w:bookmarkEnd w:id="1120"/>
    </w:p>
    <w:p w:rsidR="00DA1279" w:rsidRDefault="007707C2">
      <w:pPr>
        <w:spacing w:line="360" w:lineRule="auto"/>
        <w:ind w:firstLine="561"/>
        <w:rPr>
          <w:color w:val="000000" w:themeColor="text1"/>
          <w:kern w:val="0"/>
          <w:szCs w:val="28"/>
        </w:rPr>
      </w:pPr>
      <w:r>
        <w:rPr>
          <w:rFonts w:hint="eastAsia"/>
          <w:color w:val="000000" w:themeColor="text1"/>
          <w:kern w:val="0"/>
        </w:rPr>
        <w:t>依据《宁波市应急管理局关于印发〈宁波市使用危险化学品工业企业安全生产基本规范（试行）〉的通知》（甬应急〔</w:t>
      </w:r>
      <w:r>
        <w:rPr>
          <w:color w:val="000000" w:themeColor="text1"/>
          <w:kern w:val="0"/>
        </w:rPr>
        <w:t>2020</w:t>
      </w:r>
      <w:r>
        <w:rPr>
          <w:color w:val="000000" w:themeColor="text1"/>
          <w:kern w:val="0"/>
        </w:rPr>
        <w:t>〕</w:t>
      </w:r>
      <w:r>
        <w:rPr>
          <w:color w:val="000000" w:themeColor="text1"/>
          <w:kern w:val="0"/>
        </w:rPr>
        <w:t>10</w:t>
      </w:r>
      <w:r>
        <w:rPr>
          <w:color w:val="000000" w:themeColor="text1"/>
          <w:kern w:val="0"/>
        </w:rPr>
        <w:t>号）的要求</w:t>
      </w:r>
      <w:r>
        <w:rPr>
          <w:rFonts w:hint="eastAsia"/>
          <w:color w:val="000000" w:themeColor="text1"/>
          <w:kern w:val="0"/>
          <w:szCs w:val="28"/>
        </w:rPr>
        <w:t>从建筑布置与结构、工艺和设备设施、仓库罐区、安全管理、应急救援等五个方面对</w:t>
      </w:r>
      <w:r>
        <w:rPr>
          <w:color w:val="000000" w:themeColor="text1"/>
          <w:kern w:val="0"/>
          <w:szCs w:val="28"/>
        </w:rPr>
        <w:t>金林针织公司</w:t>
      </w:r>
      <w:r>
        <w:rPr>
          <w:rFonts w:hint="eastAsia"/>
          <w:color w:val="000000" w:themeColor="text1"/>
          <w:kern w:val="0"/>
          <w:szCs w:val="28"/>
        </w:rPr>
        <w:t>的危险化学品储存和使用情况进行安全评价，检查情况详见下表。</w:t>
      </w:r>
    </w:p>
    <w:p w:rsidR="00DA1279" w:rsidRDefault="007707C2">
      <w:pPr>
        <w:spacing w:line="360" w:lineRule="auto"/>
        <w:jc w:val="center"/>
        <w:rPr>
          <w:rFonts w:ascii="黑体" w:eastAsia="黑体" w:hAnsi="黑体"/>
          <w:color w:val="000000" w:themeColor="text1"/>
          <w:kern w:val="0"/>
          <w:sz w:val="24"/>
          <w:szCs w:val="24"/>
          <w:lang w:val="en-GB"/>
        </w:rPr>
      </w:pPr>
      <w:r>
        <w:rPr>
          <w:rFonts w:ascii="黑体" w:eastAsia="黑体" w:hAnsi="黑体"/>
          <w:b/>
          <w:bCs/>
          <w:color w:val="000000" w:themeColor="text1"/>
          <w:kern w:val="0"/>
          <w:sz w:val="24"/>
          <w:szCs w:val="24"/>
        </w:rPr>
        <w:t>表5</w:t>
      </w:r>
      <w:r>
        <w:rPr>
          <w:rFonts w:ascii="黑体" w:eastAsia="黑体" w:hAnsi="黑体" w:hint="eastAsia"/>
          <w:b/>
          <w:bCs/>
          <w:color w:val="000000" w:themeColor="text1"/>
          <w:kern w:val="0"/>
          <w:sz w:val="24"/>
          <w:szCs w:val="24"/>
        </w:rPr>
        <w:t>.1</w:t>
      </w:r>
      <w:r>
        <w:rPr>
          <w:rFonts w:ascii="黑体" w:eastAsia="黑体" w:hAnsi="黑体"/>
          <w:b/>
          <w:bCs/>
          <w:color w:val="000000" w:themeColor="text1"/>
          <w:kern w:val="0"/>
          <w:sz w:val="24"/>
          <w:szCs w:val="24"/>
        </w:rPr>
        <w:t>-</w:t>
      </w:r>
      <w:r>
        <w:rPr>
          <w:rFonts w:ascii="黑体" w:eastAsia="黑体" w:hAnsi="黑体" w:hint="eastAsia"/>
          <w:b/>
          <w:bCs/>
          <w:color w:val="000000" w:themeColor="text1"/>
          <w:kern w:val="0"/>
          <w:sz w:val="24"/>
          <w:szCs w:val="24"/>
        </w:rPr>
        <w:t>2 使用危险化学品工业企业安全生产基本规范检查表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1"/>
        <w:gridCol w:w="626"/>
        <w:gridCol w:w="4558"/>
        <w:gridCol w:w="2566"/>
        <w:gridCol w:w="707"/>
      </w:tblGrid>
      <w:tr w:rsidR="00DA1279">
        <w:trPr>
          <w:trHeight w:val="454"/>
          <w:tblHeader/>
          <w:jc w:val="center"/>
        </w:trPr>
        <w:tc>
          <w:tcPr>
            <w:tcW w:w="501"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检查项目</w:t>
            </w:r>
          </w:p>
        </w:tc>
        <w:tc>
          <w:tcPr>
            <w:tcW w:w="2757" w:type="pct"/>
            <w:gridSpan w:val="2"/>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检查内容与要求</w:t>
            </w:r>
          </w:p>
        </w:tc>
        <w:tc>
          <w:tcPr>
            <w:tcW w:w="1364"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检查情况</w:t>
            </w:r>
          </w:p>
        </w:tc>
        <w:tc>
          <w:tcPr>
            <w:tcW w:w="376"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检查</w:t>
            </w:r>
          </w:p>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结果</w:t>
            </w:r>
          </w:p>
        </w:tc>
      </w:tr>
      <w:tr w:rsidR="00DA1279">
        <w:trPr>
          <w:trHeight w:val="454"/>
          <w:jc w:val="center"/>
        </w:trPr>
        <w:tc>
          <w:tcPr>
            <w:tcW w:w="501" w:type="pct"/>
            <w:vMerge w:val="restar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一、建筑布置与结构</w:t>
            </w: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员工宿舍未设置在厂房和仓库内；办公室、休息室等未设置在甲、乙类仓库内，也未贴邻。</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员工宿舍未设置在厂房和仓库内。</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bCs/>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同一建筑内的作业区域与危险化学品储存区域采用防火隔墙（实体墙）进行分隔，隔墙开设门洞的应设置防火门。</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双氧水中间仓库门不是防火门。</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不符合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设置的防火门保持常闭，闭门器、顺位器等部件保持完好。</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危险化学品作业储存区域的非承重外墙、房间隔墙和屋面板采用金属夹芯板材的，其芯材应为岩棉、矿渣棉等不燃材料。</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危险化学品作业储存区域的非承重外墙、房间隔墙和屋面板未采用金属夹芯板材。</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具有可燃性、爆炸危险性及毒性介质的管道，不应穿越与其无关的建筑物、构筑物、生产装置、辅助生产及仓储设施、储罐区等。</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天然气管道未穿越与其无关的建筑物。</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6</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甲类厂房30米范围内不得有明火地点或散发火</w:t>
            </w:r>
            <w:r>
              <w:rPr>
                <w:rFonts w:ascii="宋体" w:hAnsi="宋体" w:cs="宋体" w:hint="eastAsia"/>
                <w:color w:val="000000" w:themeColor="text1"/>
                <w:kern w:val="0"/>
                <w:sz w:val="21"/>
                <w:szCs w:val="21"/>
              </w:rPr>
              <w:lastRenderedPageBreak/>
              <w:t>花地点。</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不涉及。</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7*</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作业区域设置2个安全出口（或符合标准计算要求）；单层面积小于100平方米且同一时间作业人数不超过5人的，可只设置1个安全出口。</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1、2#厂房分别设置有2个以上安全出口。</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8</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甲、乙类多层厂房的疏散楼梯应采用封闭楼梯间或室外楼梯。</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9*</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疏散门向外开启，外墙门窗未设置广告牌、装饰物、栅栏、防盗窗等影响逃生和灭火救援的障碍物；疏散走道的最小净宽度不宜小于1.40米，门的最小净宽度不宜小于0.90米，疏散楼梯最小净宽度不宜小于1.10米。</w:t>
            </w:r>
          </w:p>
        </w:tc>
        <w:tc>
          <w:tcPr>
            <w:tcW w:w="1364"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满足疏散要求。</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restar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二、工艺和设备设施</w:t>
            </w: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10*</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可能散发可燃气体的场所，应具备良好通风条件，设置可燃气体检测（并带现场声光）报警装置，检测报警装置状况良好，可正常使用。</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后整二车间四层烧毛机未设置可燃气体监测报警仪。</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不符合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11</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涉及危险化学品的生产储存装置，应具备对影响安全的温度、压力、液位等关键参数的实时监测、监控功能。</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涉及危险化学品的染色机设置有温度、压力表等。</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12*</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涉及危险化学品的作业储存区域，应安装视频监控系统，可掌握危险化学品作业、储存状况，视频图像存储时间不少于7天。</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涉及危险化学品的作业储存区域安装了视频监控系统，可掌握危险化学品作业、储存状况，视频图像存储时间30天。</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13*</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爆炸危险场所如需设置电气仪表、设备的，则电气仪表、设备和输配电线路应符合有关防爆要求。</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距离1#天然气调压柜约0.3m有非防爆水泵。</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不符合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14*</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涉及易燃易爆危险化学品的流动输送环节，不得采用无导除静电性能的塑料管道、塑料容器、塑料油抽等。</w:t>
            </w:r>
          </w:p>
        </w:tc>
        <w:tc>
          <w:tcPr>
            <w:tcW w:w="1364"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天然气采用金属管道输送。</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15*</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涉及易燃易爆危险化学品的场所，应设置人体静电导除设施，相关人员应穿用防静电服（如棉质）；不使用铁质等可能产生火花的工具。</w:t>
            </w:r>
          </w:p>
        </w:tc>
        <w:tc>
          <w:tcPr>
            <w:tcW w:w="2565" w:type="dxa"/>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707" w:type="dxa"/>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16*</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应根据危险化学品安全技术说明书配备相应类别的消防器材，消防器材配备数量应与危险化学品数量及作业点位相适应，消防器材位置及放置应便于取用；每50平方米作业区域不少于1具5公斤灭火器，且每个作业区域不少于2具。</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根据危险化学品安全技术说明书配备相应类别的消防器材，消防器材配备数量应与危险化学品数量及作业点位相适应，消防器材位置及放置便于取用。</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17*</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配备的消防器材设施保持完好（消防栓不被遮挡、手轮能转动、配有水带和水枪；灭火器压力表指针处于绿色区域，无明显损伤，未达到报废年限），定期开展完整性、有效性检查。</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配备的消防器材设施保持完好。</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18*</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涉及危险化学品生产、使用、储存的压力容器、压力管道、气瓶等特种设备及安全阀、压力表、液位计等相关安全附件应符合国家有关规定。</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经法定检测检验合格</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19*</w:t>
            </w:r>
          </w:p>
        </w:tc>
        <w:tc>
          <w:tcPr>
            <w:tcW w:w="2424"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应按危险化学品安全技术说明书为从业人员配备相适应的劳动防护用品，并督促其正确佩戴使用。</w:t>
            </w:r>
          </w:p>
        </w:tc>
        <w:tc>
          <w:tcPr>
            <w:tcW w:w="1364"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配备相适应的劳动防护用品，并督促其正确佩戴使用。</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restar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三、仓库罐区</w:t>
            </w: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危险化学品应根据其危险特性，采用隔离、隔开、分离等方式分区、分类、分库储存在专用仓库、</w:t>
            </w:r>
            <w:r>
              <w:rPr>
                <w:rFonts w:ascii="宋体" w:hAnsi="宋体" w:cs="宋体" w:hint="eastAsia"/>
                <w:color w:val="000000" w:themeColor="text1"/>
                <w:kern w:val="0"/>
                <w:sz w:val="21"/>
                <w:szCs w:val="21"/>
              </w:rPr>
              <w:lastRenderedPageBreak/>
              <w:t>专用场地或专用储存室内，并设置明显的危险化学品品名标识；相禁忌物料不得混合储存。</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双氧水储存在专用中间仓库。</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bCs/>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甲、乙类液体罐区设置在室外，甲、乙类液体地上式、半地下式储罐（组）四周应设置符合国家标准要求的不燃性防火堤，甲类液体半露天堆场、乙类液体桶装堆场应设置防火堤或采取防流散设施。</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22*</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甲、乙类液体罐区设置的遮阳（雨）等附属设施，不得采用易燃材料，且不得影响应急处置。</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23*</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露天布置的可燃气体、液化烃、可燃液体等的储罐，应按相关规定设防雷接地。</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24</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临时存放的危险化学品，划定专门存放场地并规范存放，存放量一般不超过当天（班）需要量。</w:t>
            </w:r>
          </w:p>
        </w:tc>
        <w:tc>
          <w:tcPr>
            <w:tcW w:w="2565" w:type="dxa"/>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707" w:type="dxa"/>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25*</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储存可能散发可燃气体的危险化学品仓库应安装通风设备，并与可燃气体泄漏报警装置相联动；通风设备安装位置应利于泄漏气体排出。</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26*</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甲、乙类液体仓库，设置慢坡、门槛、围堰等防止液体流散的设施。</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双氧水中间仓库已设置防止液体流散漫坡。</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27*</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铝粉、镁粉、连二亚硫酸钠（保险粉）等遇湿会发生燃烧爆炸的物品仓库，应采取防止水浸渍的措施。</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保险粉架高离地面0.5m。</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28</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易燃易爆危险化学品（气瓶装除外）不应直接落地存放，一般应垫 15 厘米以上；遇湿易燃、易吸潮溶化和吸潮分解的，应适当增加下垫高度。</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遇湿易燃、易吸潮溶化和吸潮分解的保险粉放置在铁架上，离地面高度约0.5米。</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29</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在散发比空气重的可燃、有毒性气体的场所，不宜采用管沟敷设；如需敷设，应采取填沙等防止可燃气体积聚的措施。</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30*</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涉及甲、乙类液体的厂房、仓库，其污（雨）水管、沟不与相邻厂房、仓库的污（雨）水管、沟直接相通，下水道设置隔油设施。</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双氧水中间仓库设置了防流散漫坡，双氧水使用时吨桶放置在防流散不锈钢托盘中，双氧水不会进入污（雨）水管、沟。</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31*</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危险化学品槽罐车装卸区相对独立设置，设有防槽罐车冲撞、移动装置，配置应急处置器材；涉及易燃易爆危险化学品的，具有静电防护条件。</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501" w:type="pct"/>
            <w:vMerge w:val="restar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四、安全管理</w:t>
            </w: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32*</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所使用的危险化学品应具有符合国家标准要求的安全技术说明书和安全标签，安全技术说明书和安全标签为非中文的还应具有中文版本。</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所使用的危险化学品具有符合国家标准要求的安全技术说明书和安全标签。</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bCs/>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33*</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根据危险化学品的种类、危险特性、使用量和使用方式，制定使用危险化学品的安全生产责任制、安全管理规章制度和安全操作规程；岗位安全操作规程至少应明确操作程序、控制指标、禁止事项、防护要求、紧急处置等内容。</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危险化学品安全管理制度</w:t>
            </w:r>
            <w:r>
              <w:rPr>
                <w:rFonts w:ascii="宋体" w:hAnsi="宋体" w:cs="宋体" w:hint="eastAsia"/>
                <w:color w:val="000000" w:themeColor="text1"/>
                <w:sz w:val="21"/>
                <w:szCs w:val="21"/>
              </w:rPr>
              <w:t>内容</w:t>
            </w:r>
            <w:r>
              <w:rPr>
                <w:rFonts w:ascii="宋体" w:hAnsi="宋体" w:cs="宋体" w:hint="eastAsia"/>
                <w:color w:val="000000" w:themeColor="text1"/>
                <w:kern w:val="0"/>
                <w:sz w:val="21"/>
                <w:szCs w:val="21"/>
              </w:rPr>
              <w:t>不完善。</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需完善</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34*</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危险化学品仓库应指定专人管理。</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双氧水中间仓库专人管理。</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35*</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对相关管理人员、操作人员进行安全培训，使其掌握所涉及危险化学品的危险特性、防护措施、操作规程、应急处置程序及方法等，经培训合格</w:t>
            </w:r>
            <w:r>
              <w:rPr>
                <w:rFonts w:ascii="宋体" w:hAnsi="宋体" w:cs="宋体" w:hint="eastAsia"/>
                <w:color w:val="000000" w:themeColor="text1"/>
                <w:kern w:val="0"/>
                <w:sz w:val="21"/>
                <w:szCs w:val="21"/>
              </w:rPr>
              <w:lastRenderedPageBreak/>
              <w:t>后上岗；安全培训考核记录保存三年备查。</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对相关管理人员、操作人员进行安全培训，有培训记录。</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36*</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进行可能影响危险化学品安全的动火、受限空间作业等危险作业时，应安排专门人员进行现场安全管理，并采取相应安全措施。</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安排专门人员进行现场安全管理，并采取相应安全措施。</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37*</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使用挥发性有机溶剂进行清洗作业时，应注意现场通风、火源管控及挥发性可燃气体局部积聚。</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38</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进行危险化学品的装卸作业时，应安排现场监护人员。</w:t>
            </w:r>
          </w:p>
        </w:tc>
        <w:tc>
          <w:tcPr>
            <w:tcW w:w="1364"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危险化学品的装卸作业时，安排现场监护人员。</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39*</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危险化学品作业储存区域醒目处应张贴安全周知卡及其他安全标志，明示危险化学品的品名、危险特性和安全注意事项；安全周知卡内容应完整、准确，尺寸符合要求。</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作业储存区域设置了危险化学品安全周知卡。</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40</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综合运用现场检查、视频查看等方式，加强对危险化学品作业行为的安全检查，督促员工正确佩戴、使用劳动防护用品。</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实行危险化学品作业行为的安全检查。</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41*</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保持疏散通道畅通，疏散通道、安全出口处不存在占用、堵塞、封闭、上锁及其他妨碍人员疏散情形；保证消防车可抵近救援。</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现场检查时疏散通道畅通，疏散通道、安全出口处不存在占用、堵塞、封闭、上锁及其他妨碍人员疏散情形。</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42</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与涉及危险化学品的外协单位签订专门的安全生产管理协议或在有关合同中约定各自的安全生产管理职责，并对外协单位的安全生产工作实施统一协调、管理。</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43</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将所涉及的危险化学品基本信息、重大危险源信息及时、准确报上级主管部门备案。</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已委托进行安全评价，安全评价报告包含危险化学品重大危险源辨识。</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44</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按规定对危险化学品仓库、储罐（区）、作业区域等的安全条件进行安全评价或评估。</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已委托进行安全评价。</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45</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及时、妥善处置废弃危险化学品。</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未产生废弃危险化学品。</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501" w:type="pct"/>
            <w:vMerge w:val="restar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五、应急救援</w:t>
            </w: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46*</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根据所使用危险化学品的风险特点（详见危险化学品安全技术说明书），结合企业实际，编制生产安全事故应急处置方案和操作岗位应急处置卡；与可能影响的周边其他单位、人员建立应急联动机制。</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生产安全事故应急处置方案和操作岗位应急处置卡</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47*</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根据危险化学品事故应急预案，配置应急救援物资、装备，并确保应急救援物资、装备、设施完好可用。</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配置了应急救援物资、装备，完好可用。</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501" w:type="pct"/>
            <w:vMerge/>
            <w:vAlign w:val="center"/>
          </w:tcPr>
          <w:p w:rsidR="00DA1279" w:rsidRDefault="00DA1279">
            <w:pPr>
              <w:rPr>
                <w:rFonts w:ascii="宋体" w:hAnsi="宋体" w:cs="宋体"/>
                <w:color w:val="000000" w:themeColor="text1"/>
                <w:kern w:val="0"/>
                <w:sz w:val="21"/>
                <w:szCs w:val="21"/>
              </w:rPr>
            </w:pPr>
          </w:p>
        </w:tc>
        <w:tc>
          <w:tcPr>
            <w:tcW w:w="33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48*</w:t>
            </w:r>
          </w:p>
        </w:tc>
        <w:tc>
          <w:tcPr>
            <w:tcW w:w="242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每半年至少组织一次危险化学品事故应急预案演练。</w:t>
            </w:r>
          </w:p>
        </w:tc>
        <w:tc>
          <w:tcPr>
            <w:tcW w:w="1364"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每半年演练一次。</w:t>
            </w:r>
          </w:p>
        </w:tc>
        <w:tc>
          <w:tcPr>
            <w:tcW w:w="37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bl>
    <w:p w:rsidR="00DA1279" w:rsidRDefault="007707C2" w:rsidP="00776522">
      <w:pPr>
        <w:pStyle w:val="a8"/>
        <w:spacing w:beforeLines="50" w:after="0" w:line="360" w:lineRule="auto"/>
        <w:ind w:leftChars="0" w:left="0" w:firstLineChars="200" w:firstLine="560"/>
        <w:jc w:val="left"/>
        <w:rPr>
          <w:color w:val="000000" w:themeColor="text1"/>
          <w:kern w:val="0"/>
          <w:szCs w:val="28"/>
        </w:rPr>
      </w:pPr>
      <w:r>
        <w:rPr>
          <w:rFonts w:hint="eastAsia"/>
          <w:color w:val="000000" w:themeColor="text1"/>
          <w:kern w:val="0"/>
          <w:szCs w:val="28"/>
        </w:rPr>
        <w:t>评价小结，经检查，存在以下问题：</w:t>
      </w:r>
    </w:p>
    <w:p w:rsidR="00000000" w:rsidRDefault="007707C2">
      <w:pPr>
        <w:numPr>
          <w:ilvl w:val="0"/>
          <w:numId w:val="84"/>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双氧水中间仓库门不是防火门。</w:t>
      </w:r>
    </w:p>
    <w:p w:rsidR="00000000" w:rsidRDefault="007707C2">
      <w:pPr>
        <w:numPr>
          <w:ilvl w:val="0"/>
          <w:numId w:val="84"/>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后整二车间四层烧毛机未设置可燃气体监测报警仪。</w:t>
      </w:r>
    </w:p>
    <w:p w:rsidR="00000000" w:rsidRDefault="007707C2">
      <w:pPr>
        <w:numPr>
          <w:ilvl w:val="0"/>
          <w:numId w:val="84"/>
        </w:numPr>
        <w:spacing w:line="360" w:lineRule="auto"/>
        <w:ind w:left="0" w:firstLineChars="200" w:firstLine="560"/>
        <w:rPr>
          <w:rFonts w:ascii="宋体" w:hAnsi="宋体" w:cs="宋体"/>
          <w:color w:val="000000" w:themeColor="text1"/>
          <w:kern w:val="0"/>
          <w:szCs w:val="28"/>
        </w:rPr>
      </w:pPr>
      <w:r>
        <w:rPr>
          <w:rFonts w:ascii="宋体" w:hAnsi="宋体" w:hint="eastAsia"/>
          <w:bCs/>
          <w:color w:val="000000" w:themeColor="text1"/>
          <w:kern w:val="0"/>
          <w:szCs w:val="28"/>
        </w:rPr>
        <w:t>距离1#天然气调压柜约0.3m有非防爆水泵。</w:t>
      </w:r>
    </w:p>
    <w:p w:rsidR="00000000" w:rsidRDefault="007707C2">
      <w:pPr>
        <w:numPr>
          <w:ilvl w:val="0"/>
          <w:numId w:val="84"/>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lastRenderedPageBreak/>
        <w:t>危险化学品安全管理制度</w:t>
      </w:r>
      <w:r>
        <w:rPr>
          <w:rFonts w:hint="eastAsia"/>
          <w:color w:val="000000" w:themeColor="text1"/>
          <w:szCs w:val="28"/>
        </w:rPr>
        <w:t>内容</w:t>
      </w:r>
      <w:r>
        <w:rPr>
          <w:rFonts w:ascii="宋体" w:hAnsi="宋体" w:cs="宋体" w:hint="eastAsia"/>
          <w:color w:val="000000" w:themeColor="text1"/>
          <w:kern w:val="0"/>
          <w:szCs w:val="28"/>
        </w:rPr>
        <w:t>不完善。</w:t>
      </w:r>
    </w:p>
    <w:p w:rsidR="00DA1279" w:rsidRDefault="007707C2">
      <w:pPr>
        <w:spacing w:line="360" w:lineRule="auto"/>
        <w:outlineLvl w:val="2"/>
        <w:rPr>
          <w:rFonts w:ascii="黑体" w:eastAsia="黑体"/>
          <w:b/>
          <w:bCs/>
          <w:color w:val="000000" w:themeColor="text1"/>
          <w:kern w:val="0"/>
          <w:szCs w:val="28"/>
          <w:lang w:val="en-GB"/>
        </w:rPr>
      </w:pPr>
      <w:bookmarkStart w:id="1121" w:name="_Toc25444"/>
      <w:bookmarkStart w:id="1122" w:name="_Toc27046"/>
      <w:bookmarkStart w:id="1123" w:name="_Toc16206"/>
      <w:bookmarkStart w:id="1124" w:name="_Toc2919"/>
      <w:bookmarkStart w:id="1125" w:name="_Toc31252"/>
      <w:bookmarkStart w:id="1126" w:name="_Toc82"/>
      <w:bookmarkStart w:id="1127" w:name="_Toc15369"/>
      <w:bookmarkStart w:id="1128" w:name="_Toc8529"/>
      <w:bookmarkStart w:id="1129" w:name="_Toc24169"/>
      <w:bookmarkStart w:id="1130" w:name="_Toc9079"/>
      <w:bookmarkStart w:id="1131" w:name="_Toc11041"/>
      <w:bookmarkStart w:id="1132" w:name="_Toc10509"/>
      <w:bookmarkStart w:id="1133" w:name="_Toc5178"/>
      <w:bookmarkStart w:id="1134" w:name="_Toc26088"/>
      <w:bookmarkStart w:id="1135" w:name="_Toc3299"/>
      <w:bookmarkStart w:id="1136" w:name="_Toc22465"/>
      <w:r>
        <w:rPr>
          <w:rFonts w:ascii="黑体" w:eastAsia="黑体" w:hint="eastAsia"/>
          <w:b/>
          <w:bCs/>
          <w:color w:val="000000" w:themeColor="text1"/>
          <w:kern w:val="0"/>
          <w:szCs w:val="28"/>
          <w:lang w:val="en-GB"/>
        </w:rPr>
        <w:t>5.1.</w:t>
      </w:r>
      <w:r>
        <w:rPr>
          <w:rFonts w:ascii="黑体" w:eastAsia="黑体" w:hint="eastAsia"/>
          <w:b/>
          <w:bCs/>
          <w:color w:val="000000" w:themeColor="text1"/>
          <w:kern w:val="0"/>
          <w:szCs w:val="28"/>
        </w:rPr>
        <w:t>3</w:t>
      </w:r>
      <w:r>
        <w:rPr>
          <w:rFonts w:ascii="黑体" w:eastAsia="黑体" w:hint="eastAsia"/>
          <w:b/>
          <w:bCs/>
          <w:color w:val="000000" w:themeColor="text1"/>
          <w:kern w:val="0"/>
          <w:szCs w:val="28"/>
          <w:lang w:val="en-GB"/>
        </w:rPr>
        <w:t>工贸企业危险化学品使用安全管理</w:t>
      </w:r>
      <w:bookmarkEnd w:id="1121"/>
      <w:bookmarkEnd w:id="1122"/>
      <w:bookmarkEnd w:id="1123"/>
      <w:bookmarkEnd w:id="1124"/>
      <w:bookmarkEnd w:id="1125"/>
      <w:bookmarkEnd w:id="1126"/>
      <w:bookmarkEnd w:id="1127"/>
      <w:bookmarkEnd w:id="1128"/>
      <w:bookmarkEnd w:id="1129"/>
      <w:r>
        <w:rPr>
          <w:rFonts w:ascii="黑体" w:eastAsia="黑体" w:hint="eastAsia"/>
          <w:b/>
          <w:bCs/>
          <w:color w:val="000000" w:themeColor="text1"/>
          <w:kern w:val="0"/>
          <w:szCs w:val="28"/>
          <w:lang w:val="en-GB"/>
        </w:rPr>
        <w:t>评价</w:t>
      </w:r>
      <w:bookmarkEnd w:id="1130"/>
      <w:bookmarkEnd w:id="1131"/>
      <w:bookmarkEnd w:id="1132"/>
      <w:bookmarkEnd w:id="1133"/>
      <w:bookmarkEnd w:id="1134"/>
      <w:bookmarkEnd w:id="1135"/>
      <w:bookmarkEnd w:id="1136"/>
    </w:p>
    <w:p w:rsidR="00DA1279" w:rsidRDefault="007707C2">
      <w:pPr>
        <w:spacing w:line="360" w:lineRule="auto"/>
        <w:ind w:firstLine="561"/>
        <w:rPr>
          <w:rFonts w:ascii="宋体" w:hAnsi="宋体" w:cs="宋体"/>
          <w:color w:val="000000" w:themeColor="text1"/>
          <w:kern w:val="0"/>
          <w:szCs w:val="28"/>
        </w:rPr>
      </w:pPr>
      <w:r>
        <w:rPr>
          <w:rFonts w:ascii="宋体" w:hAnsi="宋体" w:cs="宋体" w:hint="eastAsia"/>
          <w:color w:val="000000" w:themeColor="text1"/>
          <w:kern w:val="0"/>
        </w:rPr>
        <w:t>依据《建筑设计防火规范》GB50016-2014（2018年版）、《工业企业设计卫生标准》GBZ 1-2010、《防雷减灾管理办法》中国气象局令第20号、《浙江省应急管理厅关于印发〈浙江省工贸企业危险化学品使用安全管理指南（试行）〉的通知》浙应急基础〔2020〕75号和</w:t>
      </w:r>
      <w:r>
        <w:rPr>
          <w:rFonts w:ascii="宋体" w:hAnsi="宋体" w:cs="宋体" w:hint="eastAsia"/>
          <w:color w:val="000000" w:themeColor="text1"/>
          <w:kern w:val="0"/>
          <w:szCs w:val="28"/>
        </w:rPr>
        <w:t>《关于开展工贸行业使用危险化学品企业安全生产专项检查的通知》甬应急〔2023〕59号</w:t>
      </w:r>
      <w:r>
        <w:rPr>
          <w:rFonts w:ascii="宋体" w:hAnsi="宋体" w:cs="宋体" w:hint="eastAsia"/>
          <w:color w:val="000000" w:themeColor="text1"/>
          <w:kern w:val="0"/>
        </w:rPr>
        <w:t>的要求</w:t>
      </w:r>
      <w:r>
        <w:rPr>
          <w:rFonts w:ascii="宋体" w:hAnsi="宋体" w:cs="宋体" w:hint="eastAsia"/>
          <w:color w:val="000000" w:themeColor="text1"/>
          <w:kern w:val="0"/>
          <w:szCs w:val="28"/>
        </w:rPr>
        <w:t>对金林针织公司的危险化学品使用</w:t>
      </w:r>
      <w:r>
        <w:rPr>
          <w:rFonts w:ascii="宋体" w:hAnsi="宋体" w:cs="宋体" w:hint="eastAsia"/>
          <w:color w:val="000000" w:themeColor="text1"/>
          <w:kern w:val="0"/>
        </w:rPr>
        <w:t>安全管理</w:t>
      </w:r>
      <w:r>
        <w:rPr>
          <w:rFonts w:ascii="宋体" w:hAnsi="宋体" w:cs="宋体" w:hint="eastAsia"/>
          <w:color w:val="000000" w:themeColor="text1"/>
          <w:kern w:val="0"/>
          <w:szCs w:val="28"/>
        </w:rPr>
        <w:t>情况进行安全评价，检查情况详见下表。</w:t>
      </w:r>
    </w:p>
    <w:p w:rsidR="00DA1279" w:rsidRDefault="007707C2">
      <w:pPr>
        <w:spacing w:line="360" w:lineRule="auto"/>
        <w:jc w:val="center"/>
        <w:rPr>
          <w:rFonts w:cs="微软雅黑"/>
          <w:color w:val="000000" w:themeColor="text1"/>
          <w:kern w:val="0"/>
          <w:sz w:val="24"/>
          <w:szCs w:val="24"/>
        </w:rPr>
      </w:pPr>
      <w:r>
        <w:rPr>
          <w:rFonts w:ascii="黑体" w:eastAsia="黑体" w:hAnsi="黑体"/>
          <w:b/>
          <w:bCs/>
          <w:color w:val="000000" w:themeColor="text1"/>
          <w:kern w:val="0"/>
          <w:sz w:val="24"/>
          <w:szCs w:val="24"/>
        </w:rPr>
        <w:t>表5</w:t>
      </w:r>
      <w:r>
        <w:rPr>
          <w:rFonts w:ascii="黑体" w:eastAsia="黑体" w:hAnsi="黑体" w:hint="eastAsia"/>
          <w:b/>
          <w:bCs/>
          <w:color w:val="000000" w:themeColor="text1"/>
          <w:kern w:val="0"/>
          <w:sz w:val="24"/>
          <w:szCs w:val="24"/>
        </w:rPr>
        <w:t>.1</w:t>
      </w:r>
      <w:r>
        <w:rPr>
          <w:rFonts w:ascii="黑体" w:eastAsia="黑体" w:hAnsi="黑体"/>
          <w:b/>
          <w:bCs/>
          <w:color w:val="000000" w:themeColor="text1"/>
          <w:kern w:val="0"/>
          <w:sz w:val="24"/>
          <w:szCs w:val="24"/>
        </w:rPr>
        <w:t>-</w:t>
      </w:r>
      <w:r>
        <w:rPr>
          <w:rFonts w:ascii="黑体" w:eastAsia="黑体" w:hAnsi="黑体" w:hint="eastAsia"/>
          <w:b/>
          <w:bCs/>
          <w:color w:val="000000" w:themeColor="text1"/>
          <w:kern w:val="0"/>
          <w:sz w:val="24"/>
          <w:szCs w:val="24"/>
        </w:rPr>
        <w:t>3 工贸企业危险化学品使用安全管理检查表</w:t>
      </w:r>
    </w:p>
    <w:tbl>
      <w:tblPr>
        <w:tblW w:w="49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5"/>
        <w:gridCol w:w="1477"/>
        <w:gridCol w:w="4186"/>
        <w:gridCol w:w="2288"/>
        <w:gridCol w:w="757"/>
      </w:tblGrid>
      <w:tr w:rsidR="00DA1279">
        <w:trPr>
          <w:trHeight w:val="454"/>
          <w:tblHeader/>
          <w:jc w:val="center"/>
        </w:trPr>
        <w:tc>
          <w:tcPr>
            <w:tcW w:w="364" w:type="pct"/>
            <w:vAlign w:val="center"/>
          </w:tcPr>
          <w:p w:rsidR="00DA1279" w:rsidRDefault="007707C2">
            <w:pPr>
              <w:adjustRightInd w:val="0"/>
              <w:snapToGrid w:val="0"/>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检查项目</w:t>
            </w:r>
          </w:p>
        </w:tc>
        <w:tc>
          <w:tcPr>
            <w:tcW w:w="3013" w:type="pct"/>
            <w:gridSpan w:val="2"/>
            <w:vAlign w:val="center"/>
          </w:tcPr>
          <w:p w:rsidR="00DA1279" w:rsidRDefault="007707C2">
            <w:pPr>
              <w:adjustRightInd w:val="0"/>
              <w:snapToGrid w:val="0"/>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检查内容与要求</w:t>
            </w:r>
          </w:p>
        </w:tc>
        <w:tc>
          <w:tcPr>
            <w:tcW w:w="1217" w:type="pct"/>
            <w:vAlign w:val="center"/>
          </w:tcPr>
          <w:p w:rsidR="00DA1279" w:rsidRDefault="007707C2">
            <w:pPr>
              <w:adjustRightInd w:val="0"/>
              <w:snapToGrid w:val="0"/>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检查情况</w:t>
            </w:r>
          </w:p>
        </w:tc>
        <w:tc>
          <w:tcPr>
            <w:tcW w:w="403" w:type="pct"/>
            <w:vAlign w:val="center"/>
          </w:tcPr>
          <w:p w:rsidR="00DA1279" w:rsidRDefault="007707C2">
            <w:pPr>
              <w:adjustRightInd w:val="0"/>
              <w:snapToGrid w:val="0"/>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检查结果</w:t>
            </w:r>
          </w:p>
        </w:tc>
      </w:tr>
      <w:tr w:rsidR="00DA1279">
        <w:trPr>
          <w:trHeight w:val="454"/>
          <w:jc w:val="center"/>
        </w:trPr>
        <w:tc>
          <w:tcPr>
            <w:tcW w:w="364" w:type="pct"/>
            <w:vMerge w:val="restart"/>
            <w:vAlign w:val="center"/>
          </w:tcPr>
          <w:p w:rsidR="00DA1279" w:rsidRDefault="007707C2">
            <w:pPr>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企业（建设项目）总体安全要求</w:t>
            </w: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第3.1条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企业的选址和总体规划应符合当地城乡总体规划和土地利用规划的要求，并综合考虑原料供应、产品销售的上、下游便利条件，新建、改建和扩建项目选址应符合相关要求，并依法落实安全设施“三同时”的要求。</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为老企业，不涉及</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rPr>
                <w:rFonts w:ascii="宋体" w:hAnsi="宋体" w:cs="宋体"/>
                <w:bCs/>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第3.3条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使用危险化学品从事生产，使用和储存量比较大的企业，最好委托具备国家规定资质条件的机构，对企业的安全生产条件进行安全评价，安全评价报告的内容应当包括对安全生产条件存在的问题进行整改的方案，并将安全评价报告及整改方案的落实情况报所在地县级人民政府应急管理部门；其他企业应定期开展安全评价和风险辨识（评估或专家检查），企业应根据安全评价（评估或专家检查）结果改善安全生产条件。</w:t>
            </w:r>
          </w:p>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企业应按照《危险化学品重大危险源辨识》（GB18218）的规定，进行危险化学品重大危险源辨识，并记录辨识过程与结果。构成危险化学品重大危险源的，应当根据《危险化学品重大危险源监督管理暂行规定》（原国家安全监管总局令第40号，国家安全生产监督管理总局令第79号修正）的要求，进行重大危险源安全评估，确定重大危险源等级，并采取相应的安全措施，并将重大危险源档案材料报送所在地县级人民政府应急管理部门备案。</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已委托评价，评价报告内容包含危险化学品重大危险源辨识内容。</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rPr>
                <w:rFonts w:ascii="宋体" w:hAnsi="宋体" w:cs="宋体"/>
                <w:bCs/>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第3.4条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危险化学品使用厂房（装置）、仓库、堆场和储罐的布置应符合《建筑设计防火规范》(GB 50016)、《工业企业总平面设计规范》（GB 50187）等相关标准规定，行业标准有</w:t>
            </w:r>
            <w:r>
              <w:rPr>
                <w:rFonts w:ascii="宋体" w:hAnsi="宋体" w:cs="宋体" w:hint="eastAsia"/>
                <w:color w:val="000000" w:themeColor="text1"/>
                <w:kern w:val="0"/>
                <w:sz w:val="21"/>
                <w:szCs w:val="21"/>
              </w:rPr>
              <w:lastRenderedPageBreak/>
              <w:t>相关规定的，应从其规定。</w:t>
            </w:r>
          </w:p>
        </w:tc>
        <w:tc>
          <w:tcPr>
            <w:tcW w:w="1217" w:type="pct"/>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布置检查情况见表5.1-4。</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rPr>
                <w:rFonts w:ascii="宋体" w:hAnsi="宋体" w:cs="宋体"/>
                <w:bCs/>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第3.5条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危险化学品使用厂房、仓库的火灾危险性分类、耐火等级、层数、面积和设备布置、防火、防爆以及安全疏散等均应符合《建筑设计防火规范》（GB 50016）等相关规定，行业标准有相关规定的，应从其规定。</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耐火等级、层数、面积检查情况见表5.1-5。安全疏散检查情况见下文。</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部分不符合</w:t>
            </w:r>
          </w:p>
        </w:tc>
      </w:tr>
      <w:tr w:rsidR="00DA1279">
        <w:trPr>
          <w:trHeight w:val="454"/>
          <w:jc w:val="center"/>
        </w:trPr>
        <w:tc>
          <w:tcPr>
            <w:tcW w:w="364" w:type="pct"/>
            <w:vMerge/>
            <w:vAlign w:val="center"/>
          </w:tcPr>
          <w:p w:rsidR="00DA1279" w:rsidRDefault="00DA1279">
            <w:pPr>
              <w:adjustRightInd w:val="0"/>
              <w:snapToGrid w:val="0"/>
              <w:jc w:val="center"/>
              <w:rPr>
                <w:rFonts w:ascii="宋体" w:hAnsi="宋体" w:cs="宋体"/>
                <w:bCs/>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GB50016-2014（2018年版）第</w:t>
            </w:r>
            <w:r>
              <w:rPr>
                <w:rFonts w:ascii="宋体" w:hAnsi="宋体" w:cs="宋体" w:hint="eastAsia"/>
                <w:color w:val="000000" w:themeColor="text1"/>
                <w:kern w:val="0"/>
                <w:sz w:val="21"/>
                <w:szCs w:val="21"/>
              </w:rPr>
              <w:t>3.7.1</w:t>
            </w:r>
            <w:r>
              <w:rPr>
                <w:rFonts w:ascii="宋体" w:hAnsi="宋体" w:cs="宋体" w:hint="eastAsia"/>
                <w:bCs/>
                <w:color w:val="000000" w:themeColor="text1"/>
                <w:kern w:val="0"/>
                <w:sz w:val="21"/>
                <w:szCs w:val="21"/>
              </w:rPr>
              <w:t>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厂房的安全出口应分散布置。每个防火分区或一个防火分区的每个楼层，其相邻2个安全出口最近边缘之间的水平距离不应小于5m。</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1#厂房、2#厂房安全出口分散布置，每个楼层其相邻2个安全出口最近边缘之间的水平距离不小于5m。</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rPr>
                <w:rFonts w:ascii="宋体" w:hAnsi="宋体" w:cs="宋体"/>
                <w:bCs/>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GB50016-2014（2018年版）第</w:t>
            </w:r>
            <w:r>
              <w:rPr>
                <w:rFonts w:ascii="宋体" w:hAnsi="宋体" w:cs="宋体" w:hint="eastAsia"/>
                <w:color w:val="000000" w:themeColor="text1"/>
                <w:kern w:val="0"/>
                <w:sz w:val="21"/>
                <w:szCs w:val="21"/>
              </w:rPr>
              <w:t>3.7.4</w:t>
            </w:r>
            <w:r>
              <w:rPr>
                <w:rFonts w:ascii="宋体" w:hAnsi="宋体" w:cs="宋体" w:hint="eastAsia"/>
                <w:bCs/>
                <w:color w:val="000000" w:themeColor="text1"/>
                <w:kern w:val="0"/>
                <w:sz w:val="21"/>
                <w:szCs w:val="21"/>
              </w:rPr>
              <w:t>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厂房内任一点至最近安全出口的直线距离不应大于表3.7.4的规定。</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1#厂房、2#厂房内任一点至最近安全出口的直线距离不大于60米（</w:t>
            </w:r>
            <w:r>
              <w:rPr>
                <w:rFonts w:ascii="宋体" w:hAnsi="宋体" w:cs="宋体" w:hint="eastAsia"/>
                <w:bCs/>
                <w:color w:val="000000" w:themeColor="text1"/>
                <w:kern w:val="0"/>
                <w:sz w:val="21"/>
                <w:szCs w:val="21"/>
              </w:rPr>
              <w:t>GB50016-2014（2018年版）</w:t>
            </w:r>
            <w:r>
              <w:rPr>
                <w:rFonts w:ascii="宋体" w:hAnsi="宋体" w:cs="宋体" w:hint="eastAsia"/>
                <w:color w:val="000000" w:themeColor="text1"/>
                <w:kern w:val="0"/>
                <w:sz w:val="21"/>
                <w:szCs w:val="21"/>
              </w:rPr>
              <w:t>表3.7.4的规定）。</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rPr>
                <w:rFonts w:ascii="宋体" w:hAnsi="宋体" w:cs="宋体"/>
                <w:bCs/>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GB50016-2014（2018年版）第</w:t>
            </w:r>
            <w:r>
              <w:rPr>
                <w:rFonts w:ascii="宋体" w:hAnsi="宋体" w:cs="宋体" w:hint="eastAsia"/>
                <w:color w:val="000000" w:themeColor="text1"/>
                <w:kern w:val="0"/>
                <w:sz w:val="21"/>
                <w:szCs w:val="21"/>
              </w:rPr>
              <w:t>3.7.6</w:t>
            </w:r>
            <w:r>
              <w:rPr>
                <w:rFonts w:ascii="宋体" w:hAnsi="宋体" w:cs="宋体" w:hint="eastAsia"/>
                <w:bCs/>
                <w:color w:val="000000" w:themeColor="text1"/>
                <w:kern w:val="0"/>
                <w:sz w:val="21"/>
                <w:szCs w:val="21"/>
              </w:rPr>
              <w:t>条</w:t>
            </w:r>
          </w:p>
        </w:tc>
        <w:tc>
          <w:tcPr>
            <w:tcW w:w="2227" w:type="pct"/>
            <w:vAlign w:val="center"/>
          </w:tcPr>
          <w:p w:rsidR="00DA1279" w:rsidRDefault="007707C2">
            <w:pPr>
              <w:pStyle w:val="aff9"/>
              <w:shd w:val="clear" w:color="auto" w:fill="FFFFFF"/>
              <w:spacing w:before="0" w:beforeAutospacing="0" w:after="0" w:afterAutospacing="0"/>
              <w:rPr>
                <w:color w:val="000000" w:themeColor="text1"/>
                <w:sz w:val="21"/>
                <w:szCs w:val="21"/>
                <w:shd w:val="clear" w:color="auto" w:fill="FFFFFF"/>
              </w:rPr>
            </w:pPr>
            <w:r>
              <w:rPr>
                <w:rFonts w:hint="eastAsia"/>
                <w:color w:val="000000" w:themeColor="text1"/>
                <w:sz w:val="21"/>
                <w:szCs w:val="21"/>
                <w:shd w:val="clear" w:color="auto" w:fill="FFFFFF"/>
              </w:rPr>
              <w:t>高层厂房和甲、乙、丙类多层厂房的疏散楼梯应采用封闭楼梯间或室外楼梯。建筑高度大于32m且任一层人数超过10人的厂房，应采用防烟楼梯间或室外楼梯。</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1#厂房、2#厂房</w:t>
            </w:r>
            <w:r>
              <w:rPr>
                <w:rFonts w:ascii="宋体" w:hAnsi="宋体" w:cs="宋体" w:hint="eastAsia"/>
                <w:color w:val="000000" w:themeColor="text1"/>
                <w:sz w:val="21"/>
                <w:szCs w:val="21"/>
                <w:shd w:val="clear" w:color="auto" w:fill="FFFFFF"/>
              </w:rPr>
              <w:t>疏散楼梯采用封闭楼梯间。</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rPr>
                <w:rFonts w:ascii="宋体" w:hAnsi="宋体" w:cs="宋体"/>
                <w:bCs/>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GB50016-2014（2018年版）第</w:t>
            </w:r>
            <w:r>
              <w:rPr>
                <w:rFonts w:ascii="宋体" w:hAnsi="宋体" w:cs="宋体" w:hint="eastAsia"/>
                <w:color w:val="000000" w:themeColor="text1"/>
                <w:kern w:val="0"/>
                <w:sz w:val="21"/>
                <w:szCs w:val="21"/>
              </w:rPr>
              <w:t>3.8.2</w:t>
            </w:r>
            <w:r>
              <w:rPr>
                <w:rFonts w:ascii="宋体" w:hAnsi="宋体" w:cs="宋体" w:hint="eastAsia"/>
                <w:bCs/>
                <w:color w:val="000000" w:themeColor="text1"/>
                <w:kern w:val="0"/>
                <w:sz w:val="21"/>
                <w:szCs w:val="21"/>
              </w:rPr>
              <w:t>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每座仓库的安全出口不应少于2个，当一座仓库的占地面积不大于300m</w:t>
            </w:r>
            <w:r>
              <w:rPr>
                <w:rFonts w:ascii="宋体" w:hAnsi="宋体" w:cs="宋体" w:hint="eastAsia"/>
                <w:color w:val="000000" w:themeColor="text1"/>
                <w:kern w:val="0"/>
                <w:sz w:val="21"/>
                <w:szCs w:val="21"/>
                <w:vertAlign w:val="superscript"/>
              </w:rPr>
              <w:t>2</w:t>
            </w:r>
            <w:r>
              <w:rPr>
                <w:rFonts w:ascii="宋体" w:hAnsi="宋体" w:cs="宋体" w:hint="eastAsia"/>
                <w:color w:val="000000" w:themeColor="text1"/>
                <w:kern w:val="0"/>
                <w:sz w:val="21"/>
                <w:szCs w:val="21"/>
              </w:rPr>
              <w:t>时，可设置1个安全出口。仓库内每个防火分区通向疏散走道、楼梯或室外的出口不宜少于2个，当防火分区的建筑面积不大于100m</w:t>
            </w:r>
            <w:r>
              <w:rPr>
                <w:rFonts w:ascii="宋体" w:hAnsi="宋体" w:cs="宋体" w:hint="eastAsia"/>
                <w:color w:val="000000" w:themeColor="text1"/>
                <w:kern w:val="0"/>
                <w:sz w:val="21"/>
                <w:szCs w:val="21"/>
                <w:vertAlign w:val="superscript"/>
              </w:rPr>
              <w:t>2</w:t>
            </w:r>
            <w:r>
              <w:rPr>
                <w:rFonts w:ascii="宋体" w:hAnsi="宋体" w:cs="宋体" w:hint="eastAsia"/>
                <w:color w:val="000000" w:themeColor="text1"/>
                <w:kern w:val="0"/>
                <w:sz w:val="21"/>
                <w:szCs w:val="21"/>
              </w:rPr>
              <w:t>时，可设置1个出口。通向疏散走道或楼梯的门应为乙级防火门。</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双氧水中间仓库面积约30m</w:t>
            </w:r>
            <w:r>
              <w:rPr>
                <w:rFonts w:ascii="宋体" w:hAnsi="宋体" w:cs="宋体" w:hint="eastAsia"/>
                <w:color w:val="000000" w:themeColor="text1"/>
                <w:kern w:val="0"/>
                <w:sz w:val="21"/>
                <w:szCs w:val="21"/>
                <w:vertAlign w:val="superscript"/>
              </w:rPr>
              <w:t>2</w:t>
            </w:r>
            <w:r>
              <w:rPr>
                <w:rFonts w:ascii="宋体" w:hAnsi="宋体" w:cs="宋体" w:hint="eastAsia"/>
                <w:color w:val="000000" w:themeColor="text1"/>
                <w:kern w:val="0"/>
                <w:sz w:val="21"/>
                <w:szCs w:val="21"/>
              </w:rPr>
              <w:t>，设置了1个出口，通向疏散走道的门不是防火门。</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不符合</w:t>
            </w:r>
          </w:p>
        </w:tc>
      </w:tr>
      <w:tr w:rsidR="00DA1279">
        <w:trPr>
          <w:trHeight w:val="454"/>
          <w:jc w:val="center"/>
        </w:trPr>
        <w:tc>
          <w:tcPr>
            <w:tcW w:w="364" w:type="pct"/>
            <w:vMerge w:val="restart"/>
            <w:vAlign w:val="center"/>
          </w:tcPr>
          <w:p w:rsidR="00DA1279" w:rsidRDefault="007707C2">
            <w:pPr>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基础安全管理</w:t>
            </w: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第4.1条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企业应建立、健全安全生产责任制，加强监督考核，保证安全生产责任制落实。</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建立了安全生产责任制。</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rPr>
                <w:rFonts w:ascii="宋体" w:hAnsi="宋体" w:cs="宋体"/>
                <w:bCs/>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第4.3条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企业应按规定设置安全生产管理机构，配备相应的专业技术人员、专职或兼职的安全生产管理人员。</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检查情况见下文。</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rPr>
                <w:rFonts w:ascii="宋体" w:hAnsi="宋体" w:cs="宋体"/>
                <w:bCs/>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《中华人民共和国安全生产法》第24条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矿山、金属冶炼、建筑施工、运输矿山、金属冶炼、建筑施工、运输单位和危险物品的生产、经营、储存、装卸单位，应当设置安全生产管理机构或者配备专职安全生产管理人员。</w:t>
            </w:r>
          </w:p>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217" w:type="pct"/>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设置安全生产管理机构——安环科，配备了专职安全管理人员。</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outlineLvl w:val="0"/>
              <w:rPr>
                <w:rFonts w:ascii="宋体" w:hAnsi="宋体" w:cs="宋体"/>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第4.7条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危险化学品使用、储存场所的动火作业、受限空间作业等特殊作业应执行《危险化学品企业特殊作业安全规范》GB30871-2022的相关规定，应建立并实施特殊作业管理制度，对动火、进入受限空间、临时用电、高处作</w:t>
            </w:r>
            <w:r>
              <w:rPr>
                <w:rFonts w:ascii="宋体" w:hAnsi="宋体" w:cs="宋体" w:hint="eastAsia"/>
                <w:color w:val="000000" w:themeColor="text1"/>
                <w:kern w:val="0"/>
                <w:sz w:val="21"/>
                <w:szCs w:val="21"/>
              </w:rPr>
              <w:lastRenderedPageBreak/>
              <w:t>业、吊装、动土、断路、盲板抽堵等特殊作业实施作业许可管理，明确工作程序和控制准则，并对作业过程进行监督。</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建立了特殊作业管理制度。</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restart"/>
            <w:vAlign w:val="center"/>
          </w:tcPr>
          <w:p w:rsidR="00DA1279" w:rsidRDefault="007707C2">
            <w:pPr>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lastRenderedPageBreak/>
              <w:t>工艺安全管理</w:t>
            </w: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第5.1条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企业采用的工艺技术和设备应符合产业政策要求，不得采用国家和当地明令淘汰的工艺、装备和禁用的物料。</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符合产业政策要求，未采用国家和当地明令淘汰的工艺、装备和禁用的物料。</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outlineLvl w:val="0"/>
              <w:rPr>
                <w:rFonts w:ascii="宋体" w:hAnsi="宋体" w:cs="宋体"/>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第5.5条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企业应建立变更管理制度，强化对永久性或暂时性的变更进行有计划地控制，确定变更的类型、等级、实施步骤等。变更后的工艺安全信息应及时进行更新。</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未建立变更管理制度。</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不符合</w:t>
            </w:r>
          </w:p>
        </w:tc>
      </w:tr>
      <w:tr w:rsidR="00DA1279">
        <w:trPr>
          <w:trHeight w:val="454"/>
          <w:jc w:val="center"/>
        </w:trPr>
        <w:tc>
          <w:tcPr>
            <w:tcW w:w="364" w:type="pct"/>
            <w:vMerge w:val="restart"/>
            <w:vAlign w:val="center"/>
          </w:tcPr>
          <w:p w:rsidR="00DA1279" w:rsidRDefault="007707C2">
            <w:pPr>
              <w:adjustRightInd w:val="0"/>
              <w:snapToGrid w:val="0"/>
              <w:jc w:val="center"/>
              <w:outlineLvl w:val="0"/>
              <w:rPr>
                <w:rFonts w:ascii="宋体" w:hAnsi="宋体" w:cs="宋体"/>
                <w:color w:val="000000" w:themeColor="text1"/>
                <w:kern w:val="0"/>
                <w:sz w:val="21"/>
                <w:szCs w:val="21"/>
              </w:rPr>
            </w:pPr>
            <w:bookmarkStart w:id="1137" w:name="_Toc3040"/>
            <w:bookmarkStart w:id="1138" w:name="_Toc16594"/>
            <w:bookmarkStart w:id="1139" w:name="_Toc25523"/>
            <w:bookmarkStart w:id="1140" w:name="_Toc27278"/>
            <w:bookmarkStart w:id="1141" w:name="_Toc3352"/>
            <w:bookmarkStart w:id="1142" w:name="_Toc31568"/>
            <w:r>
              <w:rPr>
                <w:rFonts w:ascii="宋体" w:hAnsi="宋体" w:cs="宋体" w:hint="eastAsia"/>
                <w:color w:val="000000" w:themeColor="text1"/>
                <w:kern w:val="0"/>
                <w:sz w:val="21"/>
                <w:szCs w:val="21"/>
              </w:rPr>
              <w:t>危险化学品装卸（运输）</w:t>
            </w:r>
            <w:bookmarkEnd w:id="1137"/>
            <w:bookmarkEnd w:id="1138"/>
            <w:bookmarkEnd w:id="1139"/>
            <w:bookmarkEnd w:id="1140"/>
            <w:bookmarkEnd w:id="1141"/>
            <w:bookmarkEnd w:id="1142"/>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第7.1条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危险化学品应在专用的卸车场所卸车，卸车场所及其设备设施的布置应符合《建筑设计防火规范》（GB50016）的规定。</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规定了危险化学品卸车场所。</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outlineLvl w:val="0"/>
              <w:rPr>
                <w:rFonts w:ascii="宋体" w:hAnsi="宋体" w:cs="宋体"/>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第7.6条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甲、乙类危险化学品运输车辆不得在仓库、堆场内装卸。进入甲、乙类易燃易爆物品库房、堆场的机动车辆应符合防爆要求。各种机动车辆装卸物品后，不准在库区、库房、货场内停放或修理。</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用叉车搬运双氧水。</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outlineLvl w:val="0"/>
              <w:rPr>
                <w:rFonts w:ascii="宋体" w:hAnsi="宋体" w:cs="宋体"/>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第7.11条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易燃性气体、液体、固体和液化烃管道应按规定设置静电跨接和防静电接地措施。</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天然气管道设置了静电跨接和防静电接地。</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restart"/>
            <w:vAlign w:val="center"/>
          </w:tcPr>
          <w:p w:rsidR="00DA1279" w:rsidRDefault="007707C2">
            <w:pPr>
              <w:adjustRightInd w:val="0"/>
              <w:snapToGrid w:val="0"/>
              <w:jc w:val="center"/>
              <w:outlineLvl w:val="0"/>
              <w:rPr>
                <w:rFonts w:ascii="宋体" w:hAnsi="宋体" w:cs="宋体"/>
                <w:color w:val="000000" w:themeColor="text1"/>
                <w:kern w:val="0"/>
                <w:sz w:val="21"/>
                <w:szCs w:val="21"/>
              </w:rPr>
            </w:pPr>
            <w:bookmarkStart w:id="1143" w:name="_Toc1303"/>
            <w:bookmarkStart w:id="1144" w:name="_Toc32375"/>
            <w:bookmarkStart w:id="1145" w:name="_Toc17934"/>
            <w:bookmarkStart w:id="1146" w:name="_Toc22110"/>
            <w:bookmarkStart w:id="1147" w:name="_Toc8824"/>
            <w:bookmarkStart w:id="1148" w:name="_Toc22524"/>
            <w:r>
              <w:rPr>
                <w:rFonts w:ascii="宋体" w:hAnsi="宋体" w:cs="宋体" w:hint="eastAsia"/>
                <w:color w:val="000000" w:themeColor="text1"/>
                <w:kern w:val="0"/>
                <w:sz w:val="21"/>
                <w:szCs w:val="21"/>
              </w:rPr>
              <w:t>危险化学品储存</w:t>
            </w:r>
            <w:bookmarkEnd w:id="1143"/>
            <w:bookmarkEnd w:id="1144"/>
            <w:bookmarkEnd w:id="1145"/>
            <w:bookmarkEnd w:id="1146"/>
            <w:bookmarkEnd w:id="1147"/>
            <w:bookmarkEnd w:id="1148"/>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第8条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危险化学品应当储存在专用仓库、储存柜、堆场、储罐内，不得与废弃物品同室（同一防火分区）储存。</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双氧水储存在双氧水中间仓库。</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outlineLvl w:val="0"/>
              <w:rPr>
                <w:rFonts w:ascii="宋体" w:hAnsi="宋体" w:cs="宋体"/>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第8.1.3条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危险化学品仓库应按《建筑设计防火规范》（GB 50016）的规定设置安全出口。疏散门应采用向疏散方向开启的平开门，丙、丁、戊类仓库首层靠墙的外侧可采用推拉门或卷帘门。</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双氧水中间仓库疏散门采用向疏散方向开启的平开门。</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outlineLvl w:val="0"/>
              <w:rPr>
                <w:rFonts w:ascii="宋体" w:hAnsi="宋体" w:cs="宋体"/>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第8.1.4条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厂房内设置中间仓库时，中间仓库的危险化学品存放总量不得超过2吨，且库房内危险化学品的量与《危险化学品重大危险源辨识》（GB 18218）规定的临界量比值之和应不大于0.6。</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结合《建筑设计防火规范》GB50016-2014（2018年版）第3.3.6条，双氧水中间仓库靠外墙布置，其储量不超过1昼夜的需要量。</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outlineLvl w:val="0"/>
              <w:rPr>
                <w:rFonts w:ascii="宋体" w:hAnsi="宋体" w:cs="宋体"/>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第8.1.5条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甲、乙类中间仓库应靠外墙布置。甲、乙、丙类中间仓库应采用防火墙和耐火极限不低于1.50h的不燃性楼板与其他部位分隔；丁、戊类中间仓库应采用耐火极限不低于2.00h的防火隔墙和1.00h的楼板与其他部位分隔。</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双氧水中间仓库靠外墙布置。采用防火墙和耐火极限不低于1.50h的不燃性楼板与其他部位分隔；</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outlineLvl w:val="0"/>
              <w:rPr>
                <w:rFonts w:ascii="宋体" w:hAnsi="宋体" w:cs="宋体"/>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第8.1.11条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应按规范分区分类储存，不得超量、超品种储存，相互禁忌物质不得混存混放。同一库房内隔离储存的危险化学品应设置明显的标志，危险化学品包装上应粘贴或者拴挂与包装内物品相符的化学品安全标签。库房内严禁分（换）装、拆分、开箱（袋）、开桶（瓶）和调配等作业。</w:t>
            </w:r>
          </w:p>
        </w:tc>
        <w:tc>
          <w:tcPr>
            <w:tcW w:w="1217" w:type="pct"/>
            <w:vAlign w:val="center"/>
          </w:tcPr>
          <w:p w:rsidR="00DA1279" w:rsidRDefault="007707C2">
            <w:pPr>
              <w:pStyle w:val="af8"/>
              <w:ind w:firstLineChars="0" w:firstLine="0"/>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双氧水包装桶上未粘贴或者拴挂双氧水安全标签。</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不符合</w:t>
            </w:r>
          </w:p>
        </w:tc>
      </w:tr>
      <w:tr w:rsidR="00DA1279">
        <w:trPr>
          <w:trHeight w:val="454"/>
          <w:jc w:val="center"/>
        </w:trPr>
        <w:tc>
          <w:tcPr>
            <w:tcW w:w="364" w:type="pct"/>
            <w:vMerge/>
            <w:vAlign w:val="center"/>
          </w:tcPr>
          <w:p w:rsidR="00DA1279" w:rsidRDefault="00DA1279">
            <w:pPr>
              <w:adjustRightInd w:val="0"/>
              <w:snapToGrid w:val="0"/>
              <w:jc w:val="center"/>
              <w:outlineLvl w:val="0"/>
              <w:rPr>
                <w:rFonts w:ascii="宋体" w:hAnsi="宋体" w:cs="宋体"/>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第8.1.12条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 xml:space="preserve"> 危险化学品仓库（中间仓库）内物品堆放的垛距、灯距、墙距、柱距、顶距等应满足“五距”要求（主通道≥180cm、支通道≥80cm、垛距≥10cm、灯距≥50cm、墙距≥30cm、柱距≥10cm、顶距≥50cm）；仓库内需要设置货架堆放物品时，货架应采用非燃烧材料制作，不应遮挡消火栓、自动喷淋系统以及排烟口，并保证疏散通道畅通。</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双氧水中间仓库设一个堆垛，与墙距≥30cm。</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outlineLvl w:val="0"/>
              <w:rPr>
                <w:rFonts w:ascii="宋体" w:hAnsi="宋体" w:cs="宋体"/>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第8.1.15条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危险化学品仓库（中间仓库）内应设置温湿度计并每日记录，库房内温湿度应保持在规定范围之内。</w:t>
            </w:r>
          </w:p>
        </w:tc>
        <w:tc>
          <w:tcPr>
            <w:tcW w:w="1217" w:type="pct"/>
            <w:vAlign w:val="center"/>
          </w:tcPr>
          <w:p w:rsidR="00DA1279" w:rsidRDefault="007707C2">
            <w:pPr>
              <w:pStyle w:val="af8"/>
              <w:ind w:firstLineChars="0" w:firstLine="0"/>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双氧水中间仓库内未设置温湿度计。</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不符合</w:t>
            </w:r>
          </w:p>
        </w:tc>
      </w:tr>
      <w:tr w:rsidR="00DA1279">
        <w:trPr>
          <w:trHeight w:val="454"/>
          <w:jc w:val="center"/>
        </w:trPr>
        <w:tc>
          <w:tcPr>
            <w:tcW w:w="364" w:type="pct"/>
            <w:vMerge/>
            <w:vAlign w:val="center"/>
          </w:tcPr>
          <w:p w:rsidR="00DA1279" w:rsidRDefault="00DA1279">
            <w:pPr>
              <w:adjustRightInd w:val="0"/>
              <w:snapToGrid w:val="0"/>
              <w:jc w:val="center"/>
              <w:outlineLvl w:val="0"/>
              <w:rPr>
                <w:rFonts w:ascii="宋体" w:hAnsi="宋体" w:cs="宋体"/>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第8.1.16条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危险化学品仓库（中间库）应按要求设置危险化学品安全标志标识、危险化学品安全周知卡、装卸操作规程等。</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双氧水中间仓库设置了安全周知卡、装卸操作规程。</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outlineLvl w:val="0"/>
              <w:rPr>
                <w:rFonts w:ascii="宋体" w:hAnsi="宋体" w:cs="宋体"/>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第8.1.17 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危险化学品仓库（中间库）应按要求设置配备灭火器、消防沙、灭火毯等应急器材以及防毒面具、防护服等个体防护装备。</w:t>
            </w:r>
          </w:p>
        </w:tc>
        <w:tc>
          <w:tcPr>
            <w:tcW w:w="1217" w:type="pct"/>
            <w:vAlign w:val="center"/>
          </w:tcPr>
          <w:p w:rsidR="00DA1279" w:rsidRDefault="007707C2">
            <w:pPr>
              <w:pStyle w:val="af8"/>
              <w:ind w:firstLineChars="0" w:firstLine="0"/>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双氧水中间仓库配备了灭火器、消防沙、防毒面具、防护服等应急物资。</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restar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危险化学品使用作业</w:t>
            </w: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第9.1条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甲、乙类作业场所不应设置在地下或半地下。有爆炸危险的作业厂房或厂房内有爆炸危险的部位应采取防爆措施，设置泄压设施。</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助剂辅房设置在地上。后整一车间、后整二车间设置了窗户。</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rPr>
                <w:rFonts w:ascii="宋体" w:hAnsi="宋体" w:cs="宋体"/>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第9.8条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作业场所内不得设置与生产无关的生活设施等。严禁在作业场所内进行烧饭烧水等活动。</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助剂辅房、1#厂房、2#厂房未设置与生产无关的生活设施。</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rPr>
                <w:rFonts w:ascii="宋体" w:hAnsi="宋体" w:cs="宋体"/>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甬应急〔2023〕59号</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可燃（有毒）气体检测报警信号应送至有人值守处进行显示报警；可燃（有毒）气体检测报警装置应定期检验合格，保证正常使用。</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后整一车间、后整二车间可燃气体检测报警信号未送至有人值守处进行显示报警。</w:t>
            </w:r>
          </w:p>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可燃气体检测报警器校准合格。</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部分不符合</w:t>
            </w:r>
          </w:p>
        </w:tc>
      </w:tr>
      <w:tr w:rsidR="00DA1279">
        <w:trPr>
          <w:trHeight w:val="454"/>
          <w:jc w:val="center"/>
        </w:trPr>
        <w:tc>
          <w:tcPr>
            <w:tcW w:w="364" w:type="pct"/>
            <w:vMerge/>
            <w:vAlign w:val="center"/>
          </w:tcPr>
          <w:p w:rsidR="00DA1279" w:rsidRDefault="00DA1279">
            <w:pPr>
              <w:adjustRightInd w:val="0"/>
              <w:snapToGrid w:val="0"/>
              <w:jc w:val="center"/>
              <w:rPr>
                <w:rFonts w:ascii="宋体" w:hAnsi="宋体" w:cs="宋体"/>
                <w:color w:val="000000" w:themeColor="text1"/>
                <w:kern w:val="0"/>
                <w:sz w:val="21"/>
                <w:szCs w:val="21"/>
              </w:rPr>
            </w:pPr>
          </w:p>
        </w:tc>
        <w:tc>
          <w:tcPr>
            <w:tcW w:w="78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《防雷减灾管理办法》第19条</w:t>
            </w:r>
          </w:p>
        </w:tc>
        <w:tc>
          <w:tcPr>
            <w:tcW w:w="2227"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投入使用后的防雷装置实行定期检测制度。防雷装置应当每年检测一次，对爆炸和火灾危险环境场所的防雷装置应当每半年检测一次。</w:t>
            </w:r>
          </w:p>
        </w:tc>
        <w:tc>
          <w:tcPr>
            <w:tcW w:w="1217"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1#厂房、2#厂房防雷装置近一年未检测。</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不符合</w:t>
            </w:r>
          </w:p>
        </w:tc>
      </w:tr>
      <w:tr w:rsidR="00DA1279">
        <w:trPr>
          <w:trHeight w:val="454"/>
          <w:jc w:val="center"/>
        </w:trPr>
        <w:tc>
          <w:tcPr>
            <w:tcW w:w="364" w:type="pct"/>
            <w:vMerge/>
            <w:vAlign w:val="center"/>
          </w:tcPr>
          <w:p w:rsidR="00DA1279" w:rsidRDefault="00DA1279">
            <w:pPr>
              <w:adjustRightInd w:val="0"/>
              <w:snapToGrid w:val="0"/>
              <w:jc w:val="center"/>
              <w:rPr>
                <w:rFonts w:ascii="宋体" w:hAnsi="宋体" w:cs="宋体"/>
                <w:color w:val="000000" w:themeColor="text1"/>
                <w:kern w:val="0"/>
                <w:sz w:val="21"/>
                <w:szCs w:val="21"/>
              </w:rPr>
            </w:pPr>
          </w:p>
        </w:tc>
        <w:tc>
          <w:tcPr>
            <w:tcW w:w="78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《工业企业设计卫生标准》GBZ 1-2010第8.3条</w:t>
            </w:r>
          </w:p>
        </w:tc>
        <w:tc>
          <w:tcPr>
            <w:tcW w:w="2227"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有可能发生化学性灼伤及经皮肤黏膜吸收引起急性中毒的工作地点或车间，应根据可能产生或存在的职业性有害因素及其危害特点，在工作地点就近设置现场应急处理设施。急救设施应包括：不断水的冲淋、洗眼设施；气体防护柜；个人防护用品；急救包或急救箱以及急救药品；转运病人的担架和装置；急救处理的设施以及应急救援通讯设备等。</w:t>
            </w:r>
          </w:p>
        </w:tc>
        <w:tc>
          <w:tcPr>
            <w:tcW w:w="1217"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助剂配料区和双氧水中间仓库已设置洗眼器，洗眼器的服务半径不大于15m。</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rPr>
                <w:rFonts w:ascii="宋体" w:hAnsi="宋体" w:cs="宋体"/>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第9.17条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作业场所应按要求设置安全标志标识、安全周知卡和安全操作规程，并按规定设置灭火器、消防沙等必要的应急器材和防护服等个体防护装备。</w:t>
            </w:r>
          </w:p>
        </w:tc>
        <w:tc>
          <w:tcPr>
            <w:tcW w:w="1217"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连续煮漂水洗机</w:t>
            </w:r>
            <w:r>
              <w:rPr>
                <w:rFonts w:ascii="宋体" w:hAnsi="宋体" w:cs="宋体" w:hint="eastAsia"/>
                <w:color w:val="000000" w:themeColor="text1"/>
                <w:kern w:val="0"/>
                <w:sz w:val="21"/>
                <w:szCs w:val="21"/>
              </w:rPr>
              <w:t>未设置</w:t>
            </w:r>
            <w:r>
              <w:rPr>
                <w:rFonts w:ascii="宋体" w:hAnsi="宋体" w:cs="宋体" w:hint="eastAsia"/>
                <w:bCs/>
                <w:color w:val="000000" w:themeColor="text1"/>
                <w:kern w:val="0"/>
                <w:sz w:val="21"/>
                <w:szCs w:val="21"/>
              </w:rPr>
              <w:t>双氧水、氢氧化钠溶液安全周知卡；</w:t>
            </w:r>
            <w:r>
              <w:rPr>
                <w:rFonts w:ascii="宋体" w:hAnsi="宋体" w:cs="宋体" w:hint="eastAsia"/>
                <w:color w:val="000000" w:themeColor="text1"/>
                <w:kern w:val="0"/>
                <w:sz w:val="21"/>
                <w:szCs w:val="21"/>
              </w:rPr>
              <w:t>天然气使用设备（</w:t>
            </w:r>
            <w:r>
              <w:rPr>
                <w:rFonts w:ascii="宋体" w:hAnsi="宋体" w:cs="宋体" w:hint="eastAsia"/>
                <w:bCs/>
                <w:color w:val="000000" w:themeColor="text1"/>
                <w:kern w:val="0"/>
                <w:sz w:val="21"/>
                <w:szCs w:val="21"/>
              </w:rPr>
              <w:t>天然气调压柜、定型机、烧毛机、</w:t>
            </w:r>
            <w:r>
              <w:rPr>
                <w:rFonts w:ascii="宋体" w:hAnsi="宋体" w:cs="宋体" w:hint="eastAsia"/>
                <w:color w:val="000000" w:themeColor="text1"/>
                <w:kern w:val="0"/>
                <w:sz w:val="21"/>
                <w:szCs w:val="21"/>
              </w:rPr>
              <w:lastRenderedPageBreak/>
              <w:t>烘干机）未设置天然气</w:t>
            </w:r>
            <w:r>
              <w:rPr>
                <w:rFonts w:ascii="宋体" w:hAnsi="宋体" w:cs="宋体" w:hint="eastAsia"/>
                <w:bCs/>
                <w:color w:val="000000" w:themeColor="text1"/>
                <w:kern w:val="0"/>
                <w:sz w:val="21"/>
                <w:szCs w:val="21"/>
              </w:rPr>
              <w:t>安全周知卡</w:t>
            </w:r>
            <w:r>
              <w:rPr>
                <w:rFonts w:ascii="宋体" w:hAnsi="宋体" w:cs="宋体" w:hint="eastAsia"/>
                <w:color w:val="000000" w:themeColor="text1"/>
                <w:kern w:val="0"/>
                <w:sz w:val="21"/>
                <w:szCs w:val="21"/>
              </w:rPr>
              <w:t>；助剂配料区未设置保险粉</w:t>
            </w:r>
            <w:r>
              <w:rPr>
                <w:rFonts w:ascii="宋体" w:hAnsi="宋体" w:cs="宋体" w:hint="eastAsia"/>
                <w:bCs/>
                <w:color w:val="000000" w:themeColor="text1"/>
                <w:kern w:val="0"/>
                <w:sz w:val="21"/>
                <w:szCs w:val="21"/>
              </w:rPr>
              <w:t>安全周知卡</w:t>
            </w:r>
            <w:r>
              <w:rPr>
                <w:rFonts w:ascii="宋体" w:hAnsi="宋体" w:cs="宋体" w:hint="eastAsia"/>
                <w:color w:val="000000" w:themeColor="text1"/>
                <w:kern w:val="0"/>
                <w:sz w:val="21"/>
                <w:szCs w:val="21"/>
              </w:rPr>
              <w:t>、乙酸溶液</w:t>
            </w:r>
            <w:r>
              <w:rPr>
                <w:rFonts w:ascii="宋体" w:hAnsi="宋体" w:cs="宋体" w:hint="eastAsia"/>
                <w:bCs/>
                <w:color w:val="000000" w:themeColor="text1"/>
                <w:kern w:val="0"/>
                <w:sz w:val="21"/>
                <w:szCs w:val="21"/>
              </w:rPr>
              <w:t>安全周知卡信息有误</w:t>
            </w:r>
            <w:r>
              <w:rPr>
                <w:rFonts w:ascii="宋体" w:hAnsi="宋体" w:cs="宋体" w:hint="eastAsia"/>
                <w:color w:val="000000" w:themeColor="text1"/>
                <w:kern w:val="0"/>
                <w:sz w:val="21"/>
                <w:szCs w:val="21"/>
              </w:rPr>
              <w:t>。</w:t>
            </w:r>
          </w:p>
          <w:p w:rsidR="00DA1279" w:rsidRDefault="007707C2">
            <w:pPr>
              <w:jc w:val="left"/>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助剂</w:t>
            </w:r>
            <w:r>
              <w:rPr>
                <w:rFonts w:ascii="宋体" w:hAnsi="宋体" w:cs="宋体" w:hint="eastAsia"/>
                <w:color w:val="000000" w:themeColor="text1"/>
                <w:kern w:val="0"/>
                <w:sz w:val="21"/>
                <w:szCs w:val="21"/>
              </w:rPr>
              <w:t>配料区</w:t>
            </w:r>
            <w:r>
              <w:rPr>
                <w:rFonts w:ascii="宋体" w:hAnsi="宋体" w:cs="宋体" w:hint="eastAsia"/>
                <w:bCs/>
                <w:color w:val="000000" w:themeColor="text1"/>
                <w:kern w:val="0"/>
                <w:sz w:val="21"/>
                <w:szCs w:val="21"/>
              </w:rPr>
              <w:t>未设置危险化学品安全操作规程。</w:t>
            </w:r>
            <w:r>
              <w:rPr>
                <w:rFonts w:ascii="宋体" w:hAnsi="宋体" w:cs="宋体" w:hint="eastAsia"/>
                <w:color w:val="000000" w:themeColor="text1"/>
                <w:kern w:val="0"/>
                <w:sz w:val="21"/>
                <w:szCs w:val="21"/>
              </w:rPr>
              <w:t>天然气使用设备（</w:t>
            </w:r>
            <w:r>
              <w:rPr>
                <w:rFonts w:ascii="宋体" w:hAnsi="宋体" w:cs="宋体" w:hint="eastAsia"/>
                <w:bCs/>
                <w:color w:val="000000" w:themeColor="text1"/>
                <w:kern w:val="0"/>
                <w:sz w:val="21"/>
                <w:szCs w:val="21"/>
              </w:rPr>
              <w:t>天然气调压柜、定型机、烧毛机、</w:t>
            </w:r>
            <w:r>
              <w:rPr>
                <w:rFonts w:ascii="宋体" w:hAnsi="宋体" w:cs="宋体" w:hint="eastAsia"/>
                <w:color w:val="000000" w:themeColor="text1"/>
                <w:kern w:val="0"/>
                <w:sz w:val="21"/>
                <w:szCs w:val="21"/>
              </w:rPr>
              <w:t>烘干机）未设置天然气</w:t>
            </w:r>
            <w:r>
              <w:rPr>
                <w:rFonts w:ascii="宋体" w:hAnsi="宋体" w:cs="宋体" w:hint="eastAsia"/>
                <w:bCs/>
                <w:color w:val="000000" w:themeColor="text1"/>
                <w:kern w:val="0"/>
                <w:sz w:val="21"/>
                <w:szCs w:val="21"/>
              </w:rPr>
              <w:t>安全操作规程。</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不符合</w:t>
            </w:r>
          </w:p>
        </w:tc>
      </w:tr>
      <w:tr w:rsidR="00DA1279">
        <w:trPr>
          <w:trHeight w:val="454"/>
          <w:jc w:val="center"/>
        </w:trPr>
        <w:tc>
          <w:tcPr>
            <w:tcW w:w="364" w:type="pct"/>
            <w:vMerge w:val="restart"/>
            <w:vAlign w:val="center"/>
          </w:tcPr>
          <w:p w:rsidR="00DA1279" w:rsidRDefault="007707C2">
            <w:pPr>
              <w:adjustRightInd w:val="0"/>
              <w:snapToGrid w:val="0"/>
              <w:jc w:val="center"/>
              <w:outlineLvl w:val="0"/>
              <w:rPr>
                <w:rFonts w:ascii="宋体" w:hAnsi="宋体" w:cs="宋体"/>
                <w:color w:val="000000" w:themeColor="text1"/>
                <w:kern w:val="0"/>
                <w:sz w:val="21"/>
                <w:szCs w:val="21"/>
              </w:rPr>
            </w:pPr>
            <w:bookmarkStart w:id="1149" w:name="_Toc8278"/>
            <w:bookmarkStart w:id="1150" w:name="_Toc25607"/>
            <w:bookmarkStart w:id="1151" w:name="_Toc12028"/>
            <w:bookmarkStart w:id="1152" w:name="_Toc22469"/>
            <w:bookmarkStart w:id="1153" w:name="_Toc27739"/>
            <w:bookmarkStart w:id="1154" w:name="_Toc3454"/>
            <w:r>
              <w:rPr>
                <w:rFonts w:ascii="宋体" w:hAnsi="宋体" w:cs="宋体" w:hint="eastAsia"/>
                <w:color w:val="000000" w:themeColor="text1"/>
                <w:kern w:val="0"/>
                <w:sz w:val="21"/>
                <w:szCs w:val="21"/>
              </w:rPr>
              <w:lastRenderedPageBreak/>
              <w:t>应急管理</w:t>
            </w:r>
            <w:bookmarkEnd w:id="1149"/>
            <w:bookmarkEnd w:id="1150"/>
            <w:bookmarkEnd w:id="1151"/>
            <w:bookmarkEnd w:id="1152"/>
            <w:bookmarkEnd w:id="1153"/>
            <w:bookmarkEnd w:id="1154"/>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第11.3条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企业应当对从业人员进行应急教育和培训，保证从业人员具备必要的应急知识，掌握事故应急处置技能。</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员工安全培训内容包含应急知识。</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Merge/>
            <w:vAlign w:val="center"/>
          </w:tcPr>
          <w:p w:rsidR="00DA1279" w:rsidRDefault="00DA1279">
            <w:pPr>
              <w:adjustRightInd w:val="0"/>
              <w:snapToGrid w:val="0"/>
              <w:jc w:val="center"/>
              <w:outlineLvl w:val="0"/>
              <w:rPr>
                <w:rFonts w:ascii="宋体" w:hAnsi="宋体" w:cs="宋体"/>
                <w:color w:val="000000" w:themeColor="text1"/>
                <w:kern w:val="0"/>
                <w:sz w:val="21"/>
                <w:szCs w:val="21"/>
              </w:rPr>
            </w:pP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第11.5条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涉及重点监管危险化学品采取的应急处置措施应符合原国家安全监管总局办公厅《关于印发首批重点监管的危险化学品安全措施和应急处置原则的通知》（安监总管三〔2011〕142号）和原国家安全监管总局《关于公布第二批重点监管危险化学品名录的通知》（安监总管三〔2013〕12号）相关重点监管危险化学品的应急处置原则。</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天然气泄漏事故应急处置卡符合安监总管三〔2011〕142号。</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重点行业和领域安全管理要求－气体类危险化学品的使用</w:t>
            </w:r>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第12.4.12条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天然气（煤气）加热炉燃烧器操作部位应设置可燃气体泄漏报警和联锁切断装置，燃烧系统应设置防突然熄火或点火失败的安全装置。</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燃烧器操作部位设置了可燃气体泄漏报警和联锁切断装置，燃烧系统设置了防突然熄火或点火失败的安全装置。</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64" w:type="pct"/>
            <w:vAlign w:val="center"/>
          </w:tcPr>
          <w:p w:rsidR="00DA1279" w:rsidRDefault="007707C2">
            <w:pPr>
              <w:adjustRightInd w:val="0"/>
              <w:snapToGrid w:val="0"/>
              <w:jc w:val="center"/>
              <w:outlineLvl w:val="0"/>
              <w:rPr>
                <w:rFonts w:ascii="宋体" w:hAnsi="宋体" w:cs="宋体"/>
                <w:color w:val="000000" w:themeColor="text1"/>
                <w:kern w:val="0"/>
                <w:sz w:val="21"/>
                <w:szCs w:val="21"/>
              </w:rPr>
            </w:pPr>
            <w:bookmarkStart w:id="1155" w:name="_Toc12423"/>
            <w:bookmarkStart w:id="1156" w:name="_Toc29534"/>
            <w:bookmarkStart w:id="1157" w:name="_Toc30976"/>
            <w:bookmarkStart w:id="1158" w:name="_Toc5762"/>
            <w:bookmarkStart w:id="1159" w:name="_Toc4827"/>
            <w:bookmarkStart w:id="1160" w:name="_Toc25554"/>
            <w:r>
              <w:rPr>
                <w:rFonts w:ascii="宋体" w:hAnsi="宋体" w:cs="宋体" w:hint="eastAsia"/>
                <w:color w:val="000000" w:themeColor="text1"/>
                <w:kern w:val="0"/>
                <w:sz w:val="21"/>
                <w:szCs w:val="21"/>
              </w:rPr>
              <w:t>腐蚀性危险化学品的使用</w:t>
            </w:r>
            <w:bookmarkEnd w:id="1155"/>
            <w:bookmarkEnd w:id="1156"/>
            <w:bookmarkEnd w:id="1157"/>
            <w:bookmarkEnd w:id="1158"/>
            <w:bookmarkEnd w:id="1159"/>
            <w:bookmarkEnd w:id="1160"/>
          </w:p>
        </w:tc>
        <w:tc>
          <w:tcPr>
            <w:tcW w:w="786"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浙应急基础〔2020〕75号</w:t>
            </w:r>
            <w:r>
              <w:rPr>
                <w:rFonts w:ascii="宋体" w:hAnsi="宋体" w:cs="宋体" w:hint="eastAsia"/>
                <w:color w:val="000000" w:themeColor="text1"/>
                <w:kern w:val="0"/>
                <w:sz w:val="21"/>
                <w:szCs w:val="21"/>
              </w:rPr>
              <w:t>第12.5.4条</w:t>
            </w:r>
          </w:p>
        </w:tc>
        <w:tc>
          <w:tcPr>
            <w:tcW w:w="222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腐蚀性危险化学品使用场所的地面应采取防渗措施。</w:t>
            </w:r>
          </w:p>
        </w:tc>
        <w:tc>
          <w:tcPr>
            <w:tcW w:w="1217" w:type="pct"/>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双氧水、乙酸溶液设置了不锈钢防流散托盘。</w:t>
            </w:r>
          </w:p>
        </w:tc>
        <w:tc>
          <w:tcPr>
            <w:tcW w:w="403" w:type="pct"/>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bl>
    <w:p w:rsidR="00DA1279" w:rsidRDefault="00DA1279" w:rsidP="00776522">
      <w:pPr>
        <w:spacing w:beforeLines="50" w:line="360" w:lineRule="auto"/>
        <w:jc w:val="center"/>
        <w:rPr>
          <w:rFonts w:ascii="黑体" w:eastAsia="黑体" w:hAnsi="黑体"/>
          <w:b/>
          <w:color w:val="000000" w:themeColor="text1"/>
          <w:kern w:val="0"/>
          <w:sz w:val="24"/>
        </w:rPr>
        <w:sectPr w:rsidR="00DA1279">
          <w:pgSz w:w="11907" w:h="16840"/>
          <w:pgMar w:top="1417" w:right="1134" w:bottom="1134" w:left="1587" w:header="794" w:footer="794" w:gutter="0"/>
          <w:paperSrc w:first="7" w:other="7"/>
          <w:cols w:space="720"/>
          <w:docGrid w:linePitch="435" w:charSpace="2662"/>
        </w:sectPr>
      </w:pPr>
    </w:p>
    <w:p w:rsidR="00DA1279" w:rsidRDefault="007707C2" w:rsidP="00776522">
      <w:pPr>
        <w:spacing w:beforeLines="50" w:line="360" w:lineRule="auto"/>
        <w:jc w:val="center"/>
        <w:rPr>
          <w:rFonts w:ascii="黑体" w:eastAsia="黑体" w:hAnsi="黑体"/>
          <w:b/>
          <w:color w:val="000000" w:themeColor="text1"/>
          <w:kern w:val="0"/>
          <w:sz w:val="24"/>
        </w:rPr>
      </w:pPr>
      <w:r>
        <w:rPr>
          <w:rFonts w:ascii="黑体" w:eastAsia="黑体" w:hAnsi="黑体" w:hint="eastAsia"/>
          <w:b/>
          <w:color w:val="000000" w:themeColor="text1"/>
          <w:kern w:val="0"/>
          <w:sz w:val="24"/>
        </w:rPr>
        <w:lastRenderedPageBreak/>
        <w:t>表5.1-4防火间距安全检查表</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5"/>
        <w:gridCol w:w="467"/>
        <w:gridCol w:w="2991"/>
        <w:gridCol w:w="1123"/>
        <w:gridCol w:w="2072"/>
        <w:gridCol w:w="1193"/>
        <w:gridCol w:w="642"/>
      </w:tblGrid>
      <w:tr w:rsidR="00DA1279">
        <w:trPr>
          <w:trHeight w:val="454"/>
          <w:tblHeader/>
        </w:trPr>
        <w:tc>
          <w:tcPr>
            <w:tcW w:w="481"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本项目厂房</w:t>
            </w:r>
          </w:p>
        </w:tc>
        <w:tc>
          <w:tcPr>
            <w:tcW w:w="248"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方位</w:t>
            </w:r>
          </w:p>
        </w:tc>
        <w:tc>
          <w:tcPr>
            <w:tcW w:w="1591"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周边建（构）筑物</w:t>
            </w:r>
          </w:p>
        </w:tc>
        <w:tc>
          <w:tcPr>
            <w:tcW w:w="598"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实际距离</w:t>
            </w:r>
          </w:p>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（m）</w:t>
            </w:r>
          </w:p>
        </w:tc>
        <w:tc>
          <w:tcPr>
            <w:tcW w:w="1102"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依据条款</w:t>
            </w:r>
          </w:p>
        </w:tc>
        <w:tc>
          <w:tcPr>
            <w:tcW w:w="635"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规范要求</w:t>
            </w:r>
          </w:p>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（m）</w:t>
            </w:r>
          </w:p>
        </w:tc>
        <w:tc>
          <w:tcPr>
            <w:tcW w:w="342"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检查结果</w:t>
            </w:r>
          </w:p>
        </w:tc>
      </w:tr>
      <w:tr w:rsidR="00DA1279">
        <w:trPr>
          <w:trHeight w:val="454"/>
        </w:trPr>
        <w:tc>
          <w:tcPr>
            <w:tcW w:w="481" w:type="pct"/>
            <w:vMerge w:val="restar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1#厂房</w:t>
            </w:r>
          </w:p>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（丙类、二级）</w:t>
            </w:r>
          </w:p>
        </w:tc>
        <w:tc>
          <w:tcPr>
            <w:tcW w:w="248"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东</w:t>
            </w:r>
          </w:p>
        </w:tc>
        <w:tc>
          <w:tcPr>
            <w:tcW w:w="1591"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厂区围墙</w:t>
            </w:r>
          </w:p>
        </w:tc>
        <w:tc>
          <w:tcPr>
            <w:tcW w:w="598"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6</w:t>
            </w:r>
          </w:p>
        </w:tc>
        <w:tc>
          <w:tcPr>
            <w:tcW w:w="110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GB50016-2014（2018年版）</w:t>
            </w:r>
            <w:r>
              <w:rPr>
                <w:rFonts w:ascii="宋体" w:hAnsi="宋体" w:cs="宋体" w:hint="eastAsia"/>
                <w:bCs/>
                <w:color w:val="000000" w:themeColor="text1"/>
                <w:sz w:val="21"/>
                <w:szCs w:val="21"/>
              </w:rPr>
              <w:t>第3.4.12条</w:t>
            </w:r>
          </w:p>
        </w:tc>
        <w:tc>
          <w:tcPr>
            <w:tcW w:w="635"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5</w:t>
            </w:r>
          </w:p>
        </w:tc>
        <w:tc>
          <w:tcPr>
            <w:tcW w:w="34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符合</w:t>
            </w:r>
          </w:p>
        </w:tc>
      </w:tr>
      <w:tr w:rsidR="00DA1279">
        <w:trPr>
          <w:trHeight w:val="454"/>
        </w:trPr>
        <w:tc>
          <w:tcPr>
            <w:tcW w:w="481" w:type="pct"/>
            <w:vMerge/>
            <w:vAlign w:val="center"/>
          </w:tcPr>
          <w:p w:rsidR="00DA1279" w:rsidRDefault="00DA1279">
            <w:pPr>
              <w:jc w:val="center"/>
              <w:rPr>
                <w:rFonts w:ascii="宋体" w:hAnsi="宋体" w:cs="宋体"/>
                <w:bCs/>
                <w:color w:val="000000" w:themeColor="text1"/>
                <w:kern w:val="0"/>
                <w:sz w:val="21"/>
                <w:szCs w:val="21"/>
              </w:rPr>
            </w:pPr>
          </w:p>
        </w:tc>
        <w:tc>
          <w:tcPr>
            <w:tcW w:w="248" w:type="pct"/>
            <w:vMerge w:val="restar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西</w:t>
            </w:r>
          </w:p>
        </w:tc>
        <w:tc>
          <w:tcPr>
            <w:tcW w:w="1591"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2#厂房（丙、二级）</w:t>
            </w:r>
          </w:p>
        </w:tc>
        <w:tc>
          <w:tcPr>
            <w:tcW w:w="598"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10</w:t>
            </w:r>
          </w:p>
        </w:tc>
        <w:tc>
          <w:tcPr>
            <w:tcW w:w="110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GB50016-2014（2018年版）</w:t>
            </w:r>
            <w:r>
              <w:rPr>
                <w:rFonts w:ascii="宋体" w:hAnsi="宋体" w:cs="宋体" w:hint="eastAsia"/>
                <w:bCs/>
                <w:color w:val="000000" w:themeColor="text1"/>
                <w:sz w:val="21"/>
                <w:szCs w:val="21"/>
              </w:rPr>
              <w:t>第3.4.1条</w:t>
            </w:r>
          </w:p>
        </w:tc>
        <w:tc>
          <w:tcPr>
            <w:tcW w:w="635"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10</w:t>
            </w:r>
          </w:p>
        </w:tc>
        <w:tc>
          <w:tcPr>
            <w:tcW w:w="34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符合</w:t>
            </w:r>
          </w:p>
        </w:tc>
      </w:tr>
      <w:tr w:rsidR="00DA1279">
        <w:trPr>
          <w:trHeight w:val="454"/>
        </w:trPr>
        <w:tc>
          <w:tcPr>
            <w:tcW w:w="481" w:type="pct"/>
            <w:vMerge/>
            <w:vAlign w:val="center"/>
          </w:tcPr>
          <w:p w:rsidR="00DA1279" w:rsidRDefault="00DA1279">
            <w:pPr>
              <w:jc w:val="center"/>
              <w:rPr>
                <w:rFonts w:ascii="宋体" w:hAnsi="宋体" w:cs="宋体"/>
                <w:bCs/>
                <w:color w:val="000000" w:themeColor="text1"/>
                <w:kern w:val="0"/>
                <w:sz w:val="21"/>
                <w:szCs w:val="21"/>
              </w:rPr>
            </w:pPr>
          </w:p>
        </w:tc>
        <w:tc>
          <w:tcPr>
            <w:tcW w:w="248" w:type="pct"/>
            <w:vMerge/>
            <w:vAlign w:val="center"/>
          </w:tcPr>
          <w:p w:rsidR="00DA1279" w:rsidRDefault="00DA1279">
            <w:pPr>
              <w:jc w:val="center"/>
              <w:rPr>
                <w:rFonts w:ascii="宋体" w:hAnsi="宋体" w:cs="宋体"/>
                <w:bCs/>
                <w:color w:val="000000" w:themeColor="text1"/>
                <w:kern w:val="0"/>
                <w:sz w:val="21"/>
                <w:szCs w:val="21"/>
              </w:rPr>
            </w:pPr>
          </w:p>
        </w:tc>
        <w:tc>
          <w:tcPr>
            <w:tcW w:w="1591"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办公楼（民用建筑）</w:t>
            </w:r>
          </w:p>
        </w:tc>
        <w:tc>
          <w:tcPr>
            <w:tcW w:w="598"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10</w:t>
            </w:r>
          </w:p>
        </w:tc>
        <w:tc>
          <w:tcPr>
            <w:tcW w:w="110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GB50016-2014（2018年版）</w:t>
            </w:r>
            <w:r>
              <w:rPr>
                <w:rFonts w:ascii="宋体" w:hAnsi="宋体" w:cs="宋体" w:hint="eastAsia"/>
                <w:bCs/>
                <w:color w:val="000000" w:themeColor="text1"/>
                <w:sz w:val="21"/>
                <w:szCs w:val="21"/>
              </w:rPr>
              <w:t>第3.4.1条</w:t>
            </w:r>
          </w:p>
        </w:tc>
        <w:tc>
          <w:tcPr>
            <w:tcW w:w="635"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10</w:t>
            </w:r>
          </w:p>
        </w:tc>
        <w:tc>
          <w:tcPr>
            <w:tcW w:w="34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符合</w:t>
            </w:r>
          </w:p>
        </w:tc>
      </w:tr>
      <w:tr w:rsidR="00DA1279">
        <w:trPr>
          <w:trHeight w:val="454"/>
        </w:trPr>
        <w:tc>
          <w:tcPr>
            <w:tcW w:w="481" w:type="pct"/>
            <w:vMerge/>
            <w:vAlign w:val="center"/>
          </w:tcPr>
          <w:p w:rsidR="00DA1279" w:rsidRDefault="00DA1279">
            <w:pPr>
              <w:jc w:val="center"/>
              <w:rPr>
                <w:rFonts w:ascii="宋体" w:hAnsi="宋体" w:cs="宋体"/>
                <w:bCs/>
                <w:color w:val="000000" w:themeColor="text1"/>
                <w:kern w:val="0"/>
                <w:sz w:val="21"/>
                <w:szCs w:val="21"/>
              </w:rPr>
            </w:pPr>
          </w:p>
        </w:tc>
        <w:tc>
          <w:tcPr>
            <w:tcW w:w="248" w:type="pct"/>
            <w:vMerge w:val="restar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北</w:t>
            </w:r>
          </w:p>
        </w:tc>
        <w:tc>
          <w:tcPr>
            <w:tcW w:w="1591"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厂区围墙</w:t>
            </w:r>
          </w:p>
        </w:tc>
        <w:tc>
          <w:tcPr>
            <w:tcW w:w="598"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10</w:t>
            </w:r>
          </w:p>
        </w:tc>
        <w:tc>
          <w:tcPr>
            <w:tcW w:w="110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GB50016-2014（2018年版）</w:t>
            </w:r>
            <w:r>
              <w:rPr>
                <w:rFonts w:ascii="宋体" w:hAnsi="宋体" w:cs="宋体" w:hint="eastAsia"/>
                <w:bCs/>
                <w:color w:val="000000" w:themeColor="text1"/>
                <w:sz w:val="21"/>
                <w:szCs w:val="21"/>
              </w:rPr>
              <w:t>第3.4.12条</w:t>
            </w:r>
          </w:p>
        </w:tc>
        <w:tc>
          <w:tcPr>
            <w:tcW w:w="635"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5</w:t>
            </w:r>
          </w:p>
        </w:tc>
        <w:tc>
          <w:tcPr>
            <w:tcW w:w="34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符合</w:t>
            </w:r>
          </w:p>
        </w:tc>
      </w:tr>
      <w:tr w:rsidR="00DA1279">
        <w:trPr>
          <w:trHeight w:val="454"/>
        </w:trPr>
        <w:tc>
          <w:tcPr>
            <w:tcW w:w="481" w:type="pct"/>
            <w:vMerge/>
            <w:vAlign w:val="center"/>
          </w:tcPr>
          <w:p w:rsidR="00DA1279" w:rsidRDefault="00DA1279">
            <w:pPr>
              <w:jc w:val="center"/>
              <w:rPr>
                <w:rFonts w:ascii="宋体" w:hAnsi="宋体" w:cs="宋体"/>
                <w:bCs/>
                <w:color w:val="000000" w:themeColor="text1"/>
                <w:kern w:val="0"/>
                <w:sz w:val="21"/>
                <w:szCs w:val="21"/>
              </w:rPr>
            </w:pPr>
          </w:p>
        </w:tc>
        <w:tc>
          <w:tcPr>
            <w:tcW w:w="248" w:type="pct"/>
            <w:vMerge/>
            <w:vAlign w:val="center"/>
          </w:tcPr>
          <w:p w:rsidR="00DA1279" w:rsidRDefault="00DA1279">
            <w:pPr>
              <w:jc w:val="center"/>
              <w:rPr>
                <w:rFonts w:ascii="宋体" w:hAnsi="宋体" w:cs="宋体"/>
                <w:bCs/>
                <w:color w:val="000000" w:themeColor="text1"/>
                <w:kern w:val="0"/>
                <w:sz w:val="21"/>
                <w:szCs w:val="21"/>
              </w:rPr>
            </w:pPr>
          </w:p>
        </w:tc>
        <w:tc>
          <w:tcPr>
            <w:tcW w:w="1591"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助剂辅房（丁类；临时建筑、城管备案）</w:t>
            </w:r>
          </w:p>
        </w:tc>
        <w:tc>
          <w:tcPr>
            <w:tcW w:w="598"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8</w:t>
            </w:r>
          </w:p>
        </w:tc>
        <w:tc>
          <w:tcPr>
            <w:tcW w:w="110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GB50016-2014（2018年版）</w:t>
            </w:r>
            <w:r>
              <w:rPr>
                <w:rFonts w:ascii="宋体" w:hAnsi="宋体" w:cs="宋体" w:hint="eastAsia"/>
                <w:bCs/>
                <w:color w:val="000000" w:themeColor="text1"/>
                <w:sz w:val="21"/>
                <w:szCs w:val="21"/>
              </w:rPr>
              <w:t>第3.4.1条</w:t>
            </w:r>
          </w:p>
        </w:tc>
        <w:tc>
          <w:tcPr>
            <w:tcW w:w="635"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6（注）</w:t>
            </w:r>
          </w:p>
        </w:tc>
        <w:tc>
          <w:tcPr>
            <w:tcW w:w="34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符合</w:t>
            </w:r>
          </w:p>
        </w:tc>
      </w:tr>
      <w:tr w:rsidR="00DA1279">
        <w:trPr>
          <w:trHeight w:val="454"/>
        </w:trPr>
        <w:tc>
          <w:tcPr>
            <w:tcW w:w="481" w:type="pct"/>
            <w:vMerge/>
            <w:vAlign w:val="center"/>
          </w:tcPr>
          <w:p w:rsidR="00DA1279" w:rsidRDefault="00DA1279">
            <w:pPr>
              <w:jc w:val="center"/>
              <w:rPr>
                <w:rFonts w:ascii="宋体" w:hAnsi="宋体" w:cs="宋体"/>
                <w:bCs/>
                <w:color w:val="000000" w:themeColor="text1"/>
                <w:kern w:val="0"/>
                <w:sz w:val="21"/>
                <w:szCs w:val="21"/>
              </w:rPr>
            </w:pPr>
          </w:p>
        </w:tc>
        <w:tc>
          <w:tcPr>
            <w:tcW w:w="248"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南</w:t>
            </w:r>
          </w:p>
        </w:tc>
        <w:tc>
          <w:tcPr>
            <w:tcW w:w="1591"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厂区围墙</w:t>
            </w:r>
          </w:p>
        </w:tc>
        <w:tc>
          <w:tcPr>
            <w:tcW w:w="598"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10</w:t>
            </w:r>
          </w:p>
        </w:tc>
        <w:tc>
          <w:tcPr>
            <w:tcW w:w="110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GB50016-2014（2018年版）</w:t>
            </w:r>
            <w:r>
              <w:rPr>
                <w:rFonts w:ascii="宋体" w:hAnsi="宋体" w:cs="宋体" w:hint="eastAsia"/>
                <w:bCs/>
                <w:color w:val="000000" w:themeColor="text1"/>
                <w:sz w:val="21"/>
                <w:szCs w:val="21"/>
              </w:rPr>
              <w:t>第3.4.12条</w:t>
            </w:r>
          </w:p>
        </w:tc>
        <w:tc>
          <w:tcPr>
            <w:tcW w:w="635"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5</w:t>
            </w:r>
          </w:p>
        </w:tc>
        <w:tc>
          <w:tcPr>
            <w:tcW w:w="34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符合</w:t>
            </w:r>
          </w:p>
        </w:tc>
      </w:tr>
      <w:tr w:rsidR="00DA1279">
        <w:trPr>
          <w:trHeight w:val="454"/>
        </w:trPr>
        <w:tc>
          <w:tcPr>
            <w:tcW w:w="481" w:type="pct"/>
            <w:vMerge w:val="restar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2#厂房</w:t>
            </w:r>
          </w:p>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（丙类、二级）</w:t>
            </w:r>
          </w:p>
        </w:tc>
        <w:tc>
          <w:tcPr>
            <w:tcW w:w="248"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南</w:t>
            </w:r>
          </w:p>
        </w:tc>
        <w:tc>
          <w:tcPr>
            <w:tcW w:w="1591"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办公楼（民用建筑）</w:t>
            </w:r>
          </w:p>
        </w:tc>
        <w:tc>
          <w:tcPr>
            <w:tcW w:w="598"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12</w:t>
            </w:r>
          </w:p>
        </w:tc>
        <w:tc>
          <w:tcPr>
            <w:tcW w:w="110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GB50016-2014（2018年版）</w:t>
            </w:r>
            <w:r>
              <w:rPr>
                <w:rFonts w:ascii="宋体" w:hAnsi="宋体" w:cs="宋体" w:hint="eastAsia"/>
                <w:bCs/>
                <w:color w:val="000000" w:themeColor="text1"/>
                <w:sz w:val="21"/>
                <w:szCs w:val="21"/>
              </w:rPr>
              <w:t>第3.4.1条</w:t>
            </w:r>
          </w:p>
        </w:tc>
        <w:tc>
          <w:tcPr>
            <w:tcW w:w="635"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10</w:t>
            </w:r>
          </w:p>
        </w:tc>
        <w:tc>
          <w:tcPr>
            <w:tcW w:w="34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符合</w:t>
            </w:r>
          </w:p>
        </w:tc>
      </w:tr>
      <w:tr w:rsidR="00DA1279">
        <w:trPr>
          <w:trHeight w:val="454"/>
        </w:trPr>
        <w:tc>
          <w:tcPr>
            <w:tcW w:w="481" w:type="pct"/>
            <w:vMerge/>
            <w:vAlign w:val="center"/>
          </w:tcPr>
          <w:p w:rsidR="00DA1279" w:rsidRDefault="00DA1279">
            <w:pPr>
              <w:jc w:val="center"/>
              <w:rPr>
                <w:rFonts w:ascii="宋体" w:hAnsi="宋体" w:cs="宋体"/>
                <w:bCs/>
                <w:color w:val="000000" w:themeColor="text1"/>
                <w:kern w:val="0"/>
                <w:sz w:val="21"/>
                <w:szCs w:val="21"/>
              </w:rPr>
            </w:pPr>
          </w:p>
        </w:tc>
        <w:tc>
          <w:tcPr>
            <w:tcW w:w="248"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西</w:t>
            </w:r>
          </w:p>
        </w:tc>
        <w:tc>
          <w:tcPr>
            <w:tcW w:w="1591"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门卫（辅助用房）</w:t>
            </w:r>
          </w:p>
        </w:tc>
        <w:tc>
          <w:tcPr>
            <w:tcW w:w="598"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7</w:t>
            </w:r>
          </w:p>
        </w:tc>
        <w:tc>
          <w:tcPr>
            <w:tcW w:w="110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GB50016-2014（2018年版）</w:t>
            </w:r>
            <w:r>
              <w:rPr>
                <w:rFonts w:ascii="宋体" w:hAnsi="宋体" w:cs="宋体" w:hint="eastAsia"/>
                <w:bCs/>
                <w:color w:val="000000" w:themeColor="text1"/>
                <w:sz w:val="21"/>
                <w:szCs w:val="21"/>
              </w:rPr>
              <w:t>第3.4.1条</w:t>
            </w:r>
          </w:p>
        </w:tc>
        <w:tc>
          <w:tcPr>
            <w:tcW w:w="635"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6</w:t>
            </w:r>
          </w:p>
        </w:tc>
        <w:tc>
          <w:tcPr>
            <w:tcW w:w="34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符合</w:t>
            </w:r>
          </w:p>
        </w:tc>
      </w:tr>
      <w:tr w:rsidR="00DA1279">
        <w:trPr>
          <w:trHeight w:val="454"/>
        </w:trPr>
        <w:tc>
          <w:tcPr>
            <w:tcW w:w="481" w:type="pct"/>
            <w:vMerge/>
            <w:vAlign w:val="center"/>
          </w:tcPr>
          <w:p w:rsidR="00DA1279" w:rsidRDefault="00DA1279">
            <w:pPr>
              <w:jc w:val="center"/>
              <w:rPr>
                <w:rFonts w:ascii="宋体" w:hAnsi="宋体" w:cs="宋体"/>
                <w:bCs/>
                <w:color w:val="000000" w:themeColor="text1"/>
                <w:kern w:val="0"/>
                <w:sz w:val="21"/>
                <w:szCs w:val="21"/>
              </w:rPr>
            </w:pPr>
          </w:p>
        </w:tc>
        <w:tc>
          <w:tcPr>
            <w:tcW w:w="248" w:type="pct"/>
            <w:vMerge w:val="restar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北</w:t>
            </w:r>
          </w:p>
        </w:tc>
        <w:tc>
          <w:tcPr>
            <w:tcW w:w="1591"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水罐</w:t>
            </w:r>
          </w:p>
        </w:tc>
        <w:tc>
          <w:tcPr>
            <w:tcW w:w="598"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7</w:t>
            </w:r>
          </w:p>
        </w:tc>
        <w:tc>
          <w:tcPr>
            <w:tcW w:w="110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w:t>
            </w:r>
          </w:p>
        </w:tc>
        <w:tc>
          <w:tcPr>
            <w:tcW w:w="635"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w:t>
            </w:r>
          </w:p>
        </w:tc>
        <w:tc>
          <w:tcPr>
            <w:tcW w:w="34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w:t>
            </w:r>
          </w:p>
        </w:tc>
      </w:tr>
      <w:tr w:rsidR="00DA1279">
        <w:trPr>
          <w:trHeight w:val="454"/>
        </w:trPr>
        <w:tc>
          <w:tcPr>
            <w:tcW w:w="481" w:type="pct"/>
            <w:vMerge/>
            <w:vAlign w:val="center"/>
          </w:tcPr>
          <w:p w:rsidR="00DA1279" w:rsidRDefault="00DA1279">
            <w:pPr>
              <w:jc w:val="center"/>
              <w:rPr>
                <w:rFonts w:ascii="宋体" w:hAnsi="宋体" w:cs="宋体"/>
                <w:bCs/>
                <w:color w:val="000000" w:themeColor="text1"/>
                <w:kern w:val="0"/>
                <w:sz w:val="21"/>
                <w:szCs w:val="21"/>
              </w:rPr>
            </w:pPr>
          </w:p>
        </w:tc>
        <w:tc>
          <w:tcPr>
            <w:tcW w:w="248" w:type="pct"/>
            <w:vMerge/>
            <w:vAlign w:val="center"/>
          </w:tcPr>
          <w:p w:rsidR="00DA1279" w:rsidRDefault="00DA1279">
            <w:pPr>
              <w:jc w:val="center"/>
              <w:rPr>
                <w:rFonts w:ascii="宋体" w:hAnsi="宋体" w:cs="宋体"/>
                <w:bCs/>
                <w:color w:val="000000" w:themeColor="text1"/>
                <w:kern w:val="0"/>
                <w:sz w:val="21"/>
                <w:szCs w:val="21"/>
              </w:rPr>
            </w:pPr>
          </w:p>
        </w:tc>
        <w:tc>
          <w:tcPr>
            <w:tcW w:w="1591"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助剂辅房（丁类；临时建筑、城管备案）</w:t>
            </w:r>
          </w:p>
        </w:tc>
        <w:tc>
          <w:tcPr>
            <w:tcW w:w="598"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48</w:t>
            </w:r>
          </w:p>
        </w:tc>
        <w:tc>
          <w:tcPr>
            <w:tcW w:w="110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GB50016-2014（2018年版）</w:t>
            </w:r>
            <w:r>
              <w:rPr>
                <w:rFonts w:ascii="宋体" w:hAnsi="宋体" w:cs="宋体" w:hint="eastAsia"/>
                <w:bCs/>
                <w:color w:val="000000" w:themeColor="text1"/>
                <w:sz w:val="21"/>
                <w:szCs w:val="21"/>
              </w:rPr>
              <w:t>第3.4.1条</w:t>
            </w:r>
          </w:p>
        </w:tc>
        <w:tc>
          <w:tcPr>
            <w:tcW w:w="635"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12</w:t>
            </w:r>
          </w:p>
        </w:tc>
        <w:tc>
          <w:tcPr>
            <w:tcW w:w="34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符合</w:t>
            </w:r>
          </w:p>
        </w:tc>
      </w:tr>
      <w:tr w:rsidR="00DA1279">
        <w:trPr>
          <w:trHeight w:val="454"/>
        </w:trPr>
        <w:tc>
          <w:tcPr>
            <w:tcW w:w="481" w:type="pct"/>
            <w:vMerge/>
            <w:vAlign w:val="center"/>
          </w:tcPr>
          <w:p w:rsidR="00DA1279" w:rsidRDefault="00DA1279">
            <w:pPr>
              <w:jc w:val="center"/>
              <w:rPr>
                <w:rFonts w:ascii="宋体" w:hAnsi="宋体" w:cs="宋体"/>
                <w:bCs/>
                <w:color w:val="000000" w:themeColor="text1"/>
                <w:kern w:val="0"/>
                <w:sz w:val="21"/>
                <w:szCs w:val="21"/>
              </w:rPr>
            </w:pPr>
          </w:p>
        </w:tc>
        <w:tc>
          <w:tcPr>
            <w:tcW w:w="248"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东</w:t>
            </w:r>
          </w:p>
        </w:tc>
        <w:tc>
          <w:tcPr>
            <w:tcW w:w="1591"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1#厂房（丙类、二级）</w:t>
            </w:r>
          </w:p>
        </w:tc>
        <w:tc>
          <w:tcPr>
            <w:tcW w:w="598"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10</w:t>
            </w:r>
          </w:p>
        </w:tc>
        <w:tc>
          <w:tcPr>
            <w:tcW w:w="110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GB50016-2014（2018年版）</w:t>
            </w:r>
            <w:r>
              <w:rPr>
                <w:rFonts w:ascii="宋体" w:hAnsi="宋体" w:cs="宋体" w:hint="eastAsia"/>
                <w:bCs/>
                <w:color w:val="000000" w:themeColor="text1"/>
                <w:sz w:val="21"/>
                <w:szCs w:val="21"/>
              </w:rPr>
              <w:t>第3.4.1条</w:t>
            </w:r>
          </w:p>
        </w:tc>
        <w:tc>
          <w:tcPr>
            <w:tcW w:w="635"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10</w:t>
            </w:r>
          </w:p>
        </w:tc>
        <w:tc>
          <w:tcPr>
            <w:tcW w:w="342"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符合</w:t>
            </w:r>
          </w:p>
        </w:tc>
      </w:tr>
    </w:tbl>
    <w:p w:rsidR="00DA1279" w:rsidRDefault="007707C2" w:rsidP="00776522">
      <w:pPr>
        <w:pStyle w:val="affffffffffffc"/>
        <w:widowControl w:val="0"/>
        <w:spacing w:afterLines="100"/>
        <w:ind w:firstLineChars="0" w:firstLine="0"/>
        <w:rPr>
          <w:color w:val="000000" w:themeColor="text1"/>
          <w:sz w:val="21"/>
          <w:szCs w:val="21"/>
        </w:rPr>
      </w:pPr>
      <w:r>
        <w:rPr>
          <w:rFonts w:hint="eastAsia"/>
          <w:color w:val="000000" w:themeColor="text1"/>
          <w:sz w:val="21"/>
          <w:szCs w:val="21"/>
        </w:rPr>
        <w:t>注：根据《建筑设计防火规范》GB50016-2014（2018年版）第3.4.8条，本项目1#厂房丙类分区占地面积为2995m</w:t>
      </w:r>
      <w:r>
        <w:rPr>
          <w:rFonts w:hint="eastAsia"/>
          <w:color w:val="000000" w:themeColor="text1"/>
          <w:sz w:val="21"/>
          <w:szCs w:val="21"/>
          <w:vertAlign w:val="superscript"/>
        </w:rPr>
        <w:t>2</w:t>
      </w:r>
      <w:r>
        <w:rPr>
          <w:rFonts w:hint="eastAsia"/>
          <w:color w:val="000000" w:themeColor="text1"/>
          <w:sz w:val="21"/>
          <w:szCs w:val="21"/>
        </w:rPr>
        <w:t>，助剂辅房1占地面积为50m</w:t>
      </w:r>
      <w:r>
        <w:rPr>
          <w:rFonts w:hint="eastAsia"/>
          <w:color w:val="000000" w:themeColor="text1"/>
          <w:sz w:val="21"/>
          <w:szCs w:val="21"/>
          <w:vertAlign w:val="superscript"/>
        </w:rPr>
        <w:t>2</w:t>
      </w:r>
      <w:r>
        <w:rPr>
          <w:rFonts w:hint="eastAsia"/>
          <w:color w:val="000000" w:themeColor="text1"/>
          <w:sz w:val="21"/>
          <w:szCs w:val="21"/>
        </w:rPr>
        <w:t>， 1#厂房与助剂辅房可成组布置；由于1#厂房高度大于7米，故二者之间的防火间距不应小于6米。</w:t>
      </w:r>
    </w:p>
    <w:p w:rsidR="00DA1279" w:rsidRDefault="007707C2">
      <w:pPr>
        <w:spacing w:line="360" w:lineRule="auto"/>
        <w:jc w:val="center"/>
        <w:rPr>
          <w:rFonts w:ascii="黑体" w:eastAsia="黑体" w:hAnsi="黑体"/>
          <w:b/>
          <w:color w:val="000000" w:themeColor="text1"/>
          <w:kern w:val="0"/>
          <w:sz w:val="24"/>
        </w:rPr>
      </w:pPr>
      <w:r>
        <w:rPr>
          <w:rFonts w:ascii="黑体" w:eastAsia="黑体" w:hAnsi="黑体" w:hint="eastAsia"/>
          <w:b/>
          <w:color w:val="000000" w:themeColor="text1"/>
          <w:kern w:val="0"/>
          <w:sz w:val="24"/>
        </w:rPr>
        <w:t>表5.1-5建筑物符合性安全检查表</w:t>
      </w:r>
    </w:p>
    <w:tbl>
      <w:tblPr>
        <w:tblW w:w="49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5"/>
        <w:gridCol w:w="689"/>
        <w:gridCol w:w="644"/>
        <w:gridCol w:w="960"/>
        <w:gridCol w:w="750"/>
        <w:gridCol w:w="1591"/>
        <w:gridCol w:w="1679"/>
        <w:gridCol w:w="1834"/>
        <w:gridCol w:w="701"/>
      </w:tblGrid>
      <w:tr w:rsidR="00DA1279">
        <w:trPr>
          <w:trHeight w:val="454"/>
          <w:jc w:val="center"/>
        </w:trPr>
        <w:tc>
          <w:tcPr>
            <w:tcW w:w="290" w:type="pct"/>
            <w:vMerge w:val="restar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建筑物</w:t>
            </w:r>
          </w:p>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名称</w:t>
            </w:r>
          </w:p>
        </w:tc>
        <w:tc>
          <w:tcPr>
            <w:tcW w:w="1620" w:type="pct"/>
            <w:gridSpan w:val="4"/>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实际情况</w:t>
            </w:r>
          </w:p>
        </w:tc>
        <w:tc>
          <w:tcPr>
            <w:tcW w:w="2714" w:type="pct"/>
            <w:gridSpan w:val="3"/>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法规要求</w:t>
            </w:r>
          </w:p>
        </w:tc>
        <w:tc>
          <w:tcPr>
            <w:tcW w:w="373" w:type="pct"/>
            <w:vMerge w:val="restar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检查</w:t>
            </w:r>
          </w:p>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结果</w:t>
            </w:r>
          </w:p>
        </w:tc>
      </w:tr>
      <w:tr w:rsidR="00DA1279">
        <w:trPr>
          <w:trHeight w:val="454"/>
          <w:jc w:val="center"/>
        </w:trPr>
        <w:tc>
          <w:tcPr>
            <w:tcW w:w="290" w:type="pct"/>
            <w:vMerge/>
            <w:vAlign w:val="center"/>
          </w:tcPr>
          <w:p w:rsidR="00DA1279" w:rsidRDefault="00DA1279">
            <w:pPr>
              <w:jc w:val="center"/>
              <w:rPr>
                <w:rFonts w:ascii="宋体" w:hAnsi="宋体" w:cs="宋体"/>
                <w:b/>
                <w:color w:val="000000" w:themeColor="text1"/>
                <w:kern w:val="0"/>
                <w:sz w:val="21"/>
                <w:szCs w:val="21"/>
              </w:rPr>
            </w:pPr>
          </w:p>
        </w:tc>
        <w:tc>
          <w:tcPr>
            <w:tcW w:w="367"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建筑</w:t>
            </w:r>
          </w:p>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层数</w:t>
            </w:r>
          </w:p>
        </w:tc>
        <w:tc>
          <w:tcPr>
            <w:tcW w:w="343"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耐火</w:t>
            </w:r>
          </w:p>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等级</w:t>
            </w:r>
          </w:p>
        </w:tc>
        <w:tc>
          <w:tcPr>
            <w:tcW w:w="511"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防火分</w:t>
            </w:r>
          </w:p>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区面积（m</w:t>
            </w:r>
            <w:r>
              <w:rPr>
                <w:rFonts w:ascii="宋体" w:hAnsi="宋体" w:cs="宋体" w:hint="eastAsia"/>
                <w:b/>
                <w:color w:val="000000" w:themeColor="text1"/>
                <w:kern w:val="0"/>
                <w:sz w:val="21"/>
                <w:szCs w:val="21"/>
                <w:vertAlign w:val="superscript"/>
              </w:rPr>
              <w:t>2</w:t>
            </w:r>
            <w:r>
              <w:rPr>
                <w:rFonts w:ascii="宋体" w:hAnsi="宋体" w:cs="宋体" w:hint="eastAsia"/>
                <w:b/>
                <w:color w:val="000000" w:themeColor="text1"/>
                <w:kern w:val="0"/>
                <w:sz w:val="21"/>
                <w:szCs w:val="21"/>
              </w:rPr>
              <w:t>）</w:t>
            </w:r>
          </w:p>
        </w:tc>
        <w:tc>
          <w:tcPr>
            <w:tcW w:w="399"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火灾</w:t>
            </w:r>
          </w:p>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危险性</w:t>
            </w:r>
          </w:p>
        </w:tc>
        <w:tc>
          <w:tcPr>
            <w:tcW w:w="846"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最高允</w:t>
            </w:r>
          </w:p>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许层数</w:t>
            </w:r>
          </w:p>
        </w:tc>
        <w:tc>
          <w:tcPr>
            <w:tcW w:w="893"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耐火等级</w:t>
            </w:r>
          </w:p>
        </w:tc>
        <w:tc>
          <w:tcPr>
            <w:tcW w:w="975"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防火分区允许面积（m</w:t>
            </w:r>
            <w:r>
              <w:rPr>
                <w:rFonts w:ascii="宋体" w:hAnsi="宋体" w:cs="宋体" w:hint="eastAsia"/>
                <w:b/>
                <w:color w:val="000000" w:themeColor="text1"/>
                <w:kern w:val="0"/>
                <w:sz w:val="21"/>
                <w:szCs w:val="21"/>
                <w:vertAlign w:val="superscript"/>
              </w:rPr>
              <w:t>2</w:t>
            </w:r>
            <w:r>
              <w:rPr>
                <w:rFonts w:ascii="宋体" w:hAnsi="宋体" w:cs="宋体" w:hint="eastAsia"/>
                <w:b/>
                <w:color w:val="000000" w:themeColor="text1"/>
                <w:kern w:val="0"/>
                <w:sz w:val="21"/>
                <w:szCs w:val="21"/>
              </w:rPr>
              <w:t>）</w:t>
            </w:r>
          </w:p>
        </w:tc>
        <w:tc>
          <w:tcPr>
            <w:tcW w:w="373" w:type="pct"/>
            <w:vMerge/>
            <w:vAlign w:val="center"/>
          </w:tcPr>
          <w:p w:rsidR="00DA1279" w:rsidRDefault="00DA1279">
            <w:pPr>
              <w:jc w:val="center"/>
              <w:rPr>
                <w:rFonts w:ascii="宋体" w:hAnsi="宋体" w:cs="宋体"/>
                <w:b/>
                <w:color w:val="000000" w:themeColor="text1"/>
                <w:kern w:val="0"/>
                <w:sz w:val="21"/>
                <w:szCs w:val="21"/>
              </w:rPr>
            </w:pPr>
          </w:p>
        </w:tc>
      </w:tr>
      <w:tr w:rsidR="00DA1279">
        <w:trPr>
          <w:trHeight w:val="454"/>
          <w:jc w:val="center"/>
        </w:trPr>
        <w:tc>
          <w:tcPr>
            <w:tcW w:w="290" w:type="pct"/>
            <w:vMerge w:val="restar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1#厂房</w:t>
            </w:r>
          </w:p>
        </w:tc>
        <w:tc>
          <w:tcPr>
            <w:tcW w:w="367" w:type="pct"/>
            <w:vMerge w:val="restart"/>
            <w:vAlign w:val="center"/>
          </w:tcPr>
          <w:p w:rsidR="00DA1279" w:rsidRDefault="007707C2">
            <w:pPr>
              <w:autoSpaceDE w:val="0"/>
              <w:autoSpaceDN w:val="0"/>
              <w:adjustRightIn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二层（局部与一层架空）</w:t>
            </w:r>
          </w:p>
        </w:tc>
        <w:tc>
          <w:tcPr>
            <w:tcW w:w="343" w:type="pct"/>
            <w:vMerge w:val="restar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二级</w:t>
            </w:r>
          </w:p>
        </w:tc>
        <w:tc>
          <w:tcPr>
            <w:tcW w:w="511" w:type="pct"/>
            <w:vAlign w:val="center"/>
          </w:tcPr>
          <w:p w:rsidR="00DA1279" w:rsidRDefault="007707C2">
            <w:pPr>
              <w:autoSpaceDE w:val="0"/>
              <w:autoSpaceDN w:val="0"/>
              <w:adjustRightIn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6543（一层）</w:t>
            </w:r>
          </w:p>
        </w:tc>
        <w:tc>
          <w:tcPr>
            <w:tcW w:w="39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丁类</w:t>
            </w:r>
          </w:p>
        </w:tc>
        <w:tc>
          <w:tcPr>
            <w:tcW w:w="846" w:type="pct"/>
            <w:vMerge w:val="restar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不限（GB50016-2014（2018年版）第3.3.1条）</w:t>
            </w:r>
          </w:p>
        </w:tc>
        <w:tc>
          <w:tcPr>
            <w:tcW w:w="893" w:type="pct"/>
            <w:vMerge w:val="restart"/>
            <w:vAlign w:val="center"/>
          </w:tcPr>
          <w:p w:rsidR="00DA1279" w:rsidRDefault="007707C2">
            <w:pPr>
              <w:jc w:val="center"/>
              <w:rPr>
                <w:rFonts w:ascii="宋体" w:hAnsi="宋体" w:cs="宋体"/>
                <w:color w:val="000000" w:themeColor="text1"/>
                <w:sz w:val="21"/>
                <w:szCs w:val="21"/>
                <w:shd w:val="clear" w:color="auto" w:fill="FFFFFF"/>
              </w:rPr>
            </w:pPr>
            <w:r>
              <w:rPr>
                <w:rFonts w:ascii="宋体" w:hAnsi="宋体" w:cs="宋体" w:hint="eastAsia"/>
                <w:color w:val="000000" w:themeColor="text1"/>
                <w:sz w:val="21"/>
                <w:szCs w:val="21"/>
                <w:shd w:val="clear" w:color="auto" w:fill="FFFFFF"/>
              </w:rPr>
              <w:t>二级（</w:t>
            </w:r>
            <w:r>
              <w:rPr>
                <w:rFonts w:ascii="宋体" w:hAnsi="宋体" w:cs="宋体" w:hint="eastAsia"/>
                <w:bCs/>
                <w:color w:val="000000" w:themeColor="text1"/>
                <w:kern w:val="0"/>
                <w:sz w:val="21"/>
                <w:szCs w:val="21"/>
              </w:rPr>
              <w:t>GB50016-2014（2018年版）</w:t>
            </w:r>
            <w:r>
              <w:rPr>
                <w:rFonts w:ascii="宋体" w:hAnsi="宋体" w:cs="宋体" w:hint="eastAsia"/>
                <w:bCs/>
                <w:color w:val="000000" w:themeColor="text1"/>
                <w:sz w:val="21"/>
                <w:szCs w:val="21"/>
              </w:rPr>
              <w:t>第3.2.3条</w:t>
            </w:r>
            <w:r>
              <w:rPr>
                <w:rFonts w:ascii="宋体" w:hAnsi="宋体" w:cs="宋体" w:hint="eastAsia"/>
                <w:color w:val="000000" w:themeColor="text1"/>
                <w:sz w:val="21"/>
                <w:szCs w:val="21"/>
                <w:shd w:val="clear" w:color="auto" w:fill="FFFFFF"/>
              </w:rPr>
              <w:t>）</w:t>
            </w:r>
          </w:p>
        </w:tc>
        <w:tc>
          <w:tcPr>
            <w:tcW w:w="975" w:type="pct"/>
            <w:vAlign w:val="center"/>
          </w:tcPr>
          <w:p w:rsidR="00DA1279" w:rsidRDefault="007707C2">
            <w:pPr>
              <w:jc w:val="center"/>
              <w:rPr>
                <w:rFonts w:ascii="宋体" w:hAnsi="宋体" w:cs="宋体"/>
                <w:color w:val="000000" w:themeColor="text1"/>
                <w:sz w:val="21"/>
                <w:szCs w:val="21"/>
                <w:shd w:val="clear" w:color="auto" w:fill="FFFFFF"/>
              </w:rPr>
            </w:pPr>
            <w:r>
              <w:rPr>
                <w:rFonts w:ascii="宋体" w:hAnsi="宋体" w:cs="宋体" w:hint="eastAsia"/>
                <w:color w:val="000000" w:themeColor="text1"/>
                <w:sz w:val="21"/>
                <w:szCs w:val="21"/>
                <w:shd w:val="clear" w:color="auto" w:fill="FFFFFF"/>
              </w:rPr>
              <w:t>不限</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sz w:val="21"/>
                <w:szCs w:val="21"/>
                <w:shd w:val="clear" w:color="auto" w:fill="FFFFFF"/>
              </w:rPr>
              <w:t>（</w:t>
            </w:r>
            <w:r>
              <w:rPr>
                <w:rFonts w:ascii="宋体" w:hAnsi="宋体" w:cs="宋体" w:hint="eastAsia"/>
                <w:color w:val="000000" w:themeColor="text1"/>
                <w:kern w:val="0"/>
                <w:sz w:val="21"/>
                <w:szCs w:val="21"/>
              </w:rPr>
              <w:t>GB50016-2014（2018年版）</w:t>
            </w:r>
            <w:r>
              <w:rPr>
                <w:rFonts w:ascii="宋体" w:hAnsi="宋体" w:cs="宋体" w:hint="eastAsia"/>
                <w:color w:val="000000" w:themeColor="text1"/>
                <w:sz w:val="21"/>
                <w:szCs w:val="21"/>
                <w:shd w:val="clear" w:color="auto" w:fill="FFFFFF"/>
              </w:rPr>
              <w:t>第3.3.1条）</w:t>
            </w:r>
          </w:p>
        </w:tc>
        <w:tc>
          <w:tcPr>
            <w:tcW w:w="373" w:type="pct"/>
            <w:vMerge w:val="restar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90" w:type="pct"/>
            <w:vMerge/>
            <w:vAlign w:val="center"/>
          </w:tcPr>
          <w:p w:rsidR="00DA1279" w:rsidRDefault="00DA1279">
            <w:pPr>
              <w:jc w:val="center"/>
              <w:rPr>
                <w:rFonts w:ascii="宋体" w:hAnsi="宋体" w:cs="宋体"/>
                <w:color w:val="000000" w:themeColor="text1"/>
                <w:kern w:val="0"/>
                <w:sz w:val="21"/>
                <w:szCs w:val="21"/>
              </w:rPr>
            </w:pPr>
          </w:p>
        </w:tc>
        <w:tc>
          <w:tcPr>
            <w:tcW w:w="367" w:type="pct"/>
            <w:vMerge/>
            <w:vAlign w:val="center"/>
          </w:tcPr>
          <w:p w:rsidR="00DA1279" w:rsidRDefault="00DA1279">
            <w:pPr>
              <w:autoSpaceDE w:val="0"/>
              <w:autoSpaceDN w:val="0"/>
              <w:adjustRightInd w:val="0"/>
              <w:jc w:val="center"/>
              <w:rPr>
                <w:rFonts w:ascii="宋体" w:hAnsi="宋体" w:cs="宋体"/>
                <w:color w:val="000000" w:themeColor="text1"/>
                <w:kern w:val="0"/>
                <w:sz w:val="21"/>
                <w:szCs w:val="21"/>
              </w:rPr>
            </w:pPr>
          </w:p>
        </w:tc>
        <w:tc>
          <w:tcPr>
            <w:tcW w:w="343" w:type="pct"/>
            <w:vMerge/>
            <w:vAlign w:val="center"/>
          </w:tcPr>
          <w:p w:rsidR="00DA1279" w:rsidRDefault="00DA1279">
            <w:pPr>
              <w:jc w:val="center"/>
              <w:rPr>
                <w:rFonts w:ascii="宋体" w:hAnsi="宋体" w:cs="宋体"/>
                <w:color w:val="000000" w:themeColor="text1"/>
                <w:kern w:val="0"/>
                <w:sz w:val="21"/>
                <w:szCs w:val="21"/>
              </w:rPr>
            </w:pPr>
          </w:p>
        </w:tc>
        <w:tc>
          <w:tcPr>
            <w:tcW w:w="511" w:type="pct"/>
            <w:vAlign w:val="center"/>
          </w:tcPr>
          <w:p w:rsidR="00DA1279" w:rsidRDefault="007707C2">
            <w:pPr>
              <w:autoSpaceDE w:val="0"/>
              <w:autoSpaceDN w:val="0"/>
              <w:adjustRightIn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2995（二层）</w:t>
            </w:r>
          </w:p>
        </w:tc>
        <w:tc>
          <w:tcPr>
            <w:tcW w:w="39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丙类</w:t>
            </w:r>
          </w:p>
        </w:tc>
        <w:tc>
          <w:tcPr>
            <w:tcW w:w="846" w:type="pct"/>
            <w:vMerge/>
            <w:vAlign w:val="center"/>
          </w:tcPr>
          <w:p w:rsidR="00DA1279" w:rsidRDefault="00DA1279">
            <w:pPr>
              <w:jc w:val="center"/>
              <w:rPr>
                <w:rFonts w:ascii="宋体" w:hAnsi="宋体" w:cs="宋体"/>
                <w:color w:val="000000" w:themeColor="text1"/>
                <w:kern w:val="0"/>
                <w:sz w:val="21"/>
                <w:szCs w:val="21"/>
              </w:rPr>
            </w:pPr>
          </w:p>
        </w:tc>
        <w:tc>
          <w:tcPr>
            <w:tcW w:w="893" w:type="pct"/>
            <w:vMerge/>
            <w:vAlign w:val="center"/>
          </w:tcPr>
          <w:p w:rsidR="00DA1279" w:rsidRDefault="00DA1279">
            <w:pPr>
              <w:jc w:val="center"/>
              <w:rPr>
                <w:rFonts w:ascii="宋体" w:hAnsi="宋体" w:cs="宋体"/>
                <w:color w:val="000000" w:themeColor="text1"/>
                <w:sz w:val="21"/>
                <w:szCs w:val="21"/>
                <w:shd w:val="clear" w:color="auto" w:fill="FFFFFF"/>
              </w:rPr>
            </w:pPr>
          </w:p>
        </w:tc>
        <w:tc>
          <w:tcPr>
            <w:tcW w:w="975"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sz w:val="21"/>
                <w:szCs w:val="21"/>
                <w:shd w:val="clear" w:color="auto" w:fill="FFFFFF"/>
              </w:rPr>
              <w:t>4000（</w:t>
            </w:r>
            <w:r>
              <w:rPr>
                <w:rFonts w:ascii="宋体" w:hAnsi="宋体" w:cs="宋体" w:hint="eastAsia"/>
                <w:color w:val="000000" w:themeColor="text1"/>
                <w:kern w:val="0"/>
                <w:sz w:val="21"/>
                <w:szCs w:val="21"/>
              </w:rPr>
              <w:t>GB50016-2014（2018年版）</w:t>
            </w:r>
            <w:r>
              <w:rPr>
                <w:rFonts w:ascii="宋体" w:hAnsi="宋体" w:cs="宋体" w:hint="eastAsia"/>
                <w:color w:val="000000" w:themeColor="text1"/>
                <w:sz w:val="21"/>
                <w:szCs w:val="21"/>
                <w:shd w:val="clear" w:color="auto" w:fill="FFFFFF"/>
              </w:rPr>
              <w:t>第3.3.1条）</w:t>
            </w:r>
          </w:p>
        </w:tc>
        <w:tc>
          <w:tcPr>
            <w:tcW w:w="373" w:type="pct"/>
            <w:vMerge/>
            <w:vAlign w:val="center"/>
          </w:tcPr>
          <w:p w:rsidR="00DA1279" w:rsidRDefault="00DA1279">
            <w:pPr>
              <w:jc w:val="center"/>
              <w:rPr>
                <w:rFonts w:ascii="宋体" w:hAnsi="宋体" w:cs="宋体"/>
                <w:color w:val="000000" w:themeColor="text1"/>
                <w:kern w:val="0"/>
                <w:sz w:val="21"/>
                <w:szCs w:val="21"/>
              </w:rPr>
            </w:pPr>
          </w:p>
        </w:tc>
      </w:tr>
      <w:tr w:rsidR="00DA1279">
        <w:trPr>
          <w:trHeight w:val="454"/>
          <w:jc w:val="center"/>
        </w:trPr>
        <w:tc>
          <w:tcPr>
            <w:tcW w:w="29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2#厂房</w:t>
            </w:r>
          </w:p>
        </w:tc>
        <w:tc>
          <w:tcPr>
            <w:tcW w:w="367" w:type="pct"/>
            <w:vAlign w:val="center"/>
          </w:tcPr>
          <w:p w:rsidR="00DA1279" w:rsidRDefault="007707C2">
            <w:pPr>
              <w:autoSpaceDE w:val="0"/>
              <w:autoSpaceDN w:val="0"/>
              <w:adjustRightIn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5层</w:t>
            </w:r>
          </w:p>
        </w:tc>
        <w:tc>
          <w:tcPr>
            <w:tcW w:w="34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二级</w:t>
            </w:r>
          </w:p>
        </w:tc>
        <w:tc>
          <w:tcPr>
            <w:tcW w:w="511" w:type="pct"/>
            <w:vAlign w:val="center"/>
          </w:tcPr>
          <w:p w:rsidR="00DA1279" w:rsidRDefault="007707C2">
            <w:pPr>
              <w:autoSpaceDE w:val="0"/>
              <w:autoSpaceDN w:val="0"/>
              <w:adjustRightIn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2141</w:t>
            </w:r>
          </w:p>
        </w:tc>
        <w:tc>
          <w:tcPr>
            <w:tcW w:w="39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丙类</w:t>
            </w:r>
          </w:p>
        </w:tc>
        <w:tc>
          <w:tcPr>
            <w:tcW w:w="84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不限（GB50016-2014（2018年版）第3.3.1条）</w:t>
            </w:r>
          </w:p>
        </w:tc>
        <w:tc>
          <w:tcPr>
            <w:tcW w:w="893" w:type="pct"/>
            <w:vAlign w:val="center"/>
          </w:tcPr>
          <w:p w:rsidR="00DA1279" w:rsidRDefault="007707C2">
            <w:pPr>
              <w:jc w:val="center"/>
              <w:rPr>
                <w:rFonts w:ascii="宋体" w:hAnsi="宋体" w:cs="宋体"/>
                <w:color w:val="000000" w:themeColor="text1"/>
                <w:sz w:val="21"/>
                <w:szCs w:val="21"/>
                <w:shd w:val="clear" w:color="auto" w:fill="FFFFFF"/>
              </w:rPr>
            </w:pPr>
            <w:r>
              <w:rPr>
                <w:rFonts w:ascii="宋体" w:hAnsi="宋体" w:cs="宋体" w:hint="eastAsia"/>
                <w:color w:val="000000" w:themeColor="text1"/>
                <w:sz w:val="21"/>
                <w:szCs w:val="21"/>
                <w:shd w:val="clear" w:color="auto" w:fill="FFFFFF"/>
              </w:rPr>
              <w:t>二级（</w:t>
            </w:r>
            <w:r>
              <w:rPr>
                <w:rFonts w:ascii="宋体" w:hAnsi="宋体" w:cs="宋体" w:hint="eastAsia"/>
                <w:bCs/>
                <w:color w:val="000000" w:themeColor="text1"/>
                <w:kern w:val="0"/>
                <w:sz w:val="21"/>
                <w:szCs w:val="21"/>
              </w:rPr>
              <w:t>GB50016-2014（2018年版）</w:t>
            </w:r>
            <w:r>
              <w:rPr>
                <w:rFonts w:ascii="宋体" w:hAnsi="宋体" w:cs="宋体" w:hint="eastAsia"/>
                <w:bCs/>
                <w:color w:val="000000" w:themeColor="text1"/>
                <w:sz w:val="21"/>
                <w:szCs w:val="21"/>
              </w:rPr>
              <w:t>第3.2.3条</w:t>
            </w:r>
            <w:r>
              <w:rPr>
                <w:rFonts w:ascii="宋体" w:hAnsi="宋体" w:cs="宋体" w:hint="eastAsia"/>
                <w:color w:val="000000" w:themeColor="text1"/>
                <w:sz w:val="21"/>
                <w:szCs w:val="21"/>
                <w:shd w:val="clear" w:color="auto" w:fill="FFFFFF"/>
              </w:rPr>
              <w:t>）</w:t>
            </w:r>
          </w:p>
        </w:tc>
        <w:tc>
          <w:tcPr>
            <w:tcW w:w="975"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sz w:val="21"/>
                <w:szCs w:val="21"/>
                <w:shd w:val="clear" w:color="auto" w:fill="FFFFFF"/>
              </w:rPr>
              <w:t>4000（</w:t>
            </w:r>
            <w:r>
              <w:rPr>
                <w:rFonts w:ascii="宋体" w:hAnsi="宋体" w:cs="宋体" w:hint="eastAsia"/>
                <w:color w:val="000000" w:themeColor="text1"/>
                <w:kern w:val="0"/>
                <w:sz w:val="21"/>
                <w:szCs w:val="21"/>
              </w:rPr>
              <w:t>GB50016-2014（2018年版）</w:t>
            </w:r>
            <w:r>
              <w:rPr>
                <w:rFonts w:ascii="宋体" w:hAnsi="宋体" w:cs="宋体" w:hint="eastAsia"/>
                <w:color w:val="000000" w:themeColor="text1"/>
                <w:sz w:val="21"/>
                <w:szCs w:val="21"/>
                <w:shd w:val="clear" w:color="auto" w:fill="FFFFFF"/>
              </w:rPr>
              <w:t>第3.3.1条）</w:t>
            </w:r>
          </w:p>
        </w:tc>
        <w:tc>
          <w:tcPr>
            <w:tcW w:w="37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9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助剂辅</w:t>
            </w:r>
            <w:r>
              <w:rPr>
                <w:rFonts w:ascii="宋体" w:hAnsi="宋体" w:cs="宋体" w:hint="eastAsia"/>
                <w:color w:val="000000" w:themeColor="text1"/>
                <w:kern w:val="0"/>
                <w:sz w:val="21"/>
                <w:szCs w:val="21"/>
              </w:rPr>
              <w:lastRenderedPageBreak/>
              <w:t>房</w:t>
            </w:r>
          </w:p>
        </w:tc>
        <w:tc>
          <w:tcPr>
            <w:tcW w:w="36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2层</w:t>
            </w:r>
          </w:p>
        </w:tc>
        <w:tc>
          <w:tcPr>
            <w:tcW w:w="34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二级</w:t>
            </w:r>
          </w:p>
        </w:tc>
        <w:tc>
          <w:tcPr>
            <w:tcW w:w="511"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50</w:t>
            </w:r>
          </w:p>
        </w:tc>
        <w:tc>
          <w:tcPr>
            <w:tcW w:w="39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丁类</w:t>
            </w:r>
          </w:p>
        </w:tc>
        <w:tc>
          <w:tcPr>
            <w:tcW w:w="846"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不限（GB50016-2014（2018年版）</w:t>
            </w:r>
            <w:r>
              <w:rPr>
                <w:rFonts w:ascii="宋体" w:hAnsi="宋体" w:cs="宋体" w:hint="eastAsia"/>
                <w:color w:val="000000" w:themeColor="text1"/>
                <w:kern w:val="0"/>
                <w:sz w:val="21"/>
                <w:szCs w:val="21"/>
              </w:rPr>
              <w:lastRenderedPageBreak/>
              <w:t>第3.3.1条）</w:t>
            </w:r>
          </w:p>
        </w:tc>
        <w:tc>
          <w:tcPr>
            <w:tcW w:w="89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sz w:val="21"/>
                <w:szCs w:val="21"/>
                <w:shd w:val="clear" w:color="auto" w:fill="FFFFFF"/>
              </w:rPr>
              <w:lastRenderedPageBreak/>
              <w:t>二级（</w:t>
            </w:r>
            <w:r>
              <w:rPr>
                <w:rFonts w:ascii="宋体" w:hAnsi="宋体" w:cs="宋体" w:hint="eastAsia"/>
                <w:bCs/>
                <w:color w:val="000000" w:themeColor="text1"/>
                <w:kern w:val="0"/>
                <w:sz w:val="21"/>
                <w:szCs w:val="21"/>
              </w:rPr>
              <w:t>GB50016-2014（2018年版）</w:t>
            </w:r>
            <w:r>
              <w:rPr>
                <w:rFonts w:ascii="宋体" w:hAnsi="宋体" w:cs="宋体" w:hint="eastAsia"/>
                <w:bCs/>
                <w:color w:val="000000" w:themeColor="text1"/>
                <w:sz w:val="21"/>
                <w:szCs w:val="21"/>
              </w:rPr>
              <w:lastRenderedPageBreak/>
              <w:t>第3.2.3条</w:t>
            </w:r>
            <w:r>
              <w:rPr>
                <w:rFonts w:ascii="宋体" w:hAnsi="宋体" w:cs="宋体" w:hint="eastAsia"/>
                <w:color w:val="000000" w:themeColor="text1"/>
                <w:sz w:val="21"/>
                <w:szCs w:val="21"/>
                <w:shd w:val="clear" w:color="auto" w:fill="FFFFFF"/>
              </w:rPr>
              <w:t>）</w:t>
            </w:r>
          </w:p>
        </w:tc>
        <w:tc>
          <w:tcPr>
            <w:tcW w:w="975"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不限（GB50016-2014（2018年版）第</w:t>
            </w:r>
            <w:r>
              <w:rPr>
                <w:rFonts w:ascii="宋体" w:hAnsi="宋体" w:cs="宋体" w:hint="eastAsia"/>
                <w:color w:val="000000" w:themeColor="text1"/>
                <w:kern w:val="0"/>
                <w:sz w:val="21"/>
                <w:szCs w:val="21"/>
              </w:rPr>
              <w:lastRenderedPageBreak/>
              <w:t>3.3.1条）</w:t>
            </w:r>
          </w:p>
        </w:tc>
        <w:tc>
          <w:tcPr>
            <w:tcW w:w="37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符合〔注〕</w:t>
            </w:r>
          </w:p>
        </w:tc>
      </w:tr>
    </w:tbl>
    <w:p w:rsidR="00DA1279" w:rsidRDefault="007707C2" w:rsidP="00776522">
      <w:pPr>
        <w:pStyle w:val="affffffffffffc"/>
        <w:widowControl w:val="0"/>
        <w:spacing w:afterLines="100"/>
        <w:ind w:firstLineChars="0" w:firstLine="0"/>
        <w:rPr>
          <w:color w:val="000000" w:themeColor="text1"/>
          <w:sz w:val="21"/>
          <w:szCs w:val="21"/>
        </w:rPr>
      </w:pPr>
      <w:r>
        <w:rPr>
          <w:rFonts w:hint="eastAsia"/>
          <w:bCs/>
          <w:color w:val="000000" w:themeColor="text1"/>
          <w:sz w:val="21"/>
          <w:szCs w:val="21"/>
        </w:rPr>
        <w:lastRenderedPageBreak/>
        <w:t>注：本建筑为临时建筑，属于违章搭建，在城管部门已备案。</w:t>
      </w:r>
    </w:p>
    <w:p w:rsidR="00DA1279" w:rsidRDefault="007707C2" w:rsidP="00776522">
      <w:pPr>
        <w:pStyle w:val="affffffffffffc"/>
        <w:widowControl w:val="0"/>
        <w:spacing w:beforeLines="50" w:line="360" w:lineRule="auto"/>
        <w:ind w:firstLine="560"/>
        <w:rPr>
          <w:color w:val="000000" w:themeColor="text1"/>
          <w:sz w:val="28"/>
          <w:szCs w:val="28"/>
        </w:rPr>
      </w:pPr>
      <w:r>
        <w:rPr>
          <w:rFonts w:hint="eastAsia"/>
          <w:color w:val="000000" w:themeColor="text1"/>
          <w:sz w:val="28"/>
          <w:szCs w:val="28"/>
        </w:rPr>
        <w:t>评价小结，经检查，存在以下问题：</w:t>
      </w:r>
    </w:p>
    <w:p w:rsidR="00000000" w:rsidRDefault="007707C2">
      <w:pPr>
        <w:numPr>
          <w:ilvl w:val="0"/>
          <w:numId w:val="85"/>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双氧水中间仓库门不是防火门。</w:t>
      </w:r>
    </w:p>
    <w:p w:rsidR="00000000" w:rsidRDefault="007707C2">
      <w:pPr>
        <w:numPr>
          <w:ilvl w:val="0"/>
          <w:numId w:val="85"/>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未建立变更管理制度。</w:t>
      </w:r>
    </w:p>
    <w:p w:rsidR="00000000" w:rsidRDefault="007707C2">
      <w:pPr>
        <w:numPr>
          <w:ilvl w:val="0"/>
          <w:numId w:val="85"/>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双氧水包装桶上未粘贴或者拴挂双氧水安全标签。</w:t>
      </w:r>
    </w:p>
    <w:p w:rsidR="00000000" w:rsidRDefault="007707C2">
      <w:pPr>
        <w:numPr>
          <w:ilvl w:val="0"/>
          <w:numId w:val="85"/>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双氧水中间仓库内未设置温湿度计。</w:t>
      </w:r>
    </w:p>
    <w:p w:rsidR="00000000" w:rsidRDefault="007707C2">
      <w:pPr>
        <w:numPr>
          <w:ilvl w:val="0"/>
          <w:numId w:val="85"/>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后整一车间、后整二车间可燃气体检测报警信号未送至有人值守处进行显示报警。</w:t>
      </w:r>
    </w:p>
    <w:p w:rsidR="00000000" w:rsidRDefault="007707C2">
      <w:pPr>
        <w:numPr>
          <w:ilvl w:val="0"/>
          <w:numId w:val="85"/>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1#厂房、2#厂房防雷装置近一年未检测。</w:t>
      </w:r>
    </w:p>
    <w:p w:rsidR="00000000" w:rsidRDefault="007707C2">
      <w:pPr>
        <w:numPr>
          <w:ilvl w:val="0"/>
          <w:numId w:val="85"/>
        </w:numPr>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连续煮漂水洗机未设置双氧水、氢氧化钠溶液安全周知卡；天然气使用设备（天然气调压柜、定型机、烧毛机、烘干机）未设置天然气安全周知卡；助剂配料区未设置保险粉安全周知卡、乙酸溶液安全周知卡信息与实际不符。助剂配料区未设置危险化学品安全操作规程。天然气使用设备（</w:t>
      </w:r>
      <w:r>
        <w:rPr>
          <w:rFonts w:ascii="宋体" w:hAnsi="宋体" w:cs="宋体" w:hint="eastAsia"/>
          <w:bCs/>
          <w:color w:val="000000" w:themeColor="text1"/>
          <w:kern w:val="0"/>
          <w:szCs w:val="28"/>
        </w:rPr>
        <w:t>天然气调压柜、</w:t>
      </w:r>
      <w:r>
        <w:rPr>
          <w:rFonts w:ascii="宋体" w:hAnsi="宋体" w:cs="宋体" w:hint="eastAsia"/>
          <w:color w:val="000000" w:themeColor="text1"/>
          <w:kern w:val="0"/>
          <w:szCs w:val="28"/>
        </w:rPr>
        <w:t>定型机、烧毛机、烘干机）未设置天然气安全操作规程。</w:t>
      </w:r>
    </w:p>
    <w:p w:rsidR="00DA1279" w:rsidRDefault="007707C2">
      <w:pPr>
        <w:spacing w:line="360" w:lineRule="auto"/>
        <w:outlineLvl w:val="2"/>
        <w:rPr>
          <w:rFonts w:ascii="黑体" w:eastAsia="黑体"/>
          <w:b/>
          <w:bCs/>
          <w:color w:val="000000" w:themeColor="text1"/>
          <w:kern w:val="0"/>
          <w:szCs w:val="28"/>
          <w:lang w:val="en-GB"/>
        </w:rPr>
      </w:pPr>
      <w:bookmarkStart w:id="1161" w:name="_Toc7190"/>
      <w:bookmarkStart w:id="1162" w:name="_Toc26445"/>
      <w:bookmarkStart w:id="1163" w:name="_Toc26564"/>
      <w:bookmarkStart w:id="1164" w:name="_Toc8432"/>
      <w:bookmarkStart w:id="1165" w:name="_Toc5069"/>
      <w:bookmarkStart w:id="1166" w:name="_Toc27730"/>
      <w:bookmarkStart w:id="1167" w:name="_Toc12282"/>
      <w:bookmarkStart w:id="1168" w:name="_Toc10807"/>
      <w:bookmarkStart w:id="1169" w:name="_Toc23583"/>
      <w:r>
        <w:rPr>
          <w:rFonts w:ascii="黑体" w:eastAsia="黑体" w:hint="eastAsia"/>
          <w:b/>
          <w:bCs/>
          <w:color w:val="000000" w:themeColor="text1"/>
          <w:kern w:val="0"/>
          <w:szCs w:val="28"/>
          <w:lang w:val="en-GB"/>
        </w:rPr>
        <w:t>5.1.4特种设备评价</w:t>
      </w:r>
      <w:bookmarkEnd w:id="1161"/>
      <w:bookmarkEnd w:id="1162"/>
      <w:bookmarkEnd w:id="1163"/>
      <w:bookmarkEnd w:id="1164"/>
      <w:bookmarkEnd w:id="1165"/>
      <w:bookmarkEnd w:id="1166"/>
      <w:bookmarkEnd w:id="1167"/>
    </w:p>
    <w:p w:rsidR="00DA1279" w:rsidRDefault="007707C2">
      <w:pPr>
        <w:spacing w:line="360" w:lineRule="auto"/>
        <w:ind w:firstLineChars="200" w:firstLine="560"/>
        <w:rPr>
          <w:rFonts w:ascii="宋体" w:hAnsi="宋体" w:cs="宋体"/>
          <w:color w:val="000000" w:themeColor="text1"/>
          <w:kern w:val="0"/>
          <w:szCs w:val="28"/>
        </w:rPr>
      </w:pPr>
      <w:bookmarkStart w:id="1170" w:name="OLE_LINK13"/>
      <w:bookmarkStart w:id="1171" w:name="OLE_LINK14"/>
      <w:r>
        <w:rPr>
          <w:rFonts w:ascii="宋体" w:hAnsi="宋体" w:cs="宋体" w:hint="eastAsia"/>
          <w:color w:val="000000" w:themeColor="text1"/>
          <w:kern w:val="0"/>
          <w:szCs w:val="28"/>
        </w:rPr>
        <w:t>依据《中华人民共和国特种设备安全法》主席令〔2014〕第4号、《特种设备安全监察条例》国务院令第549号、《固定式压力容器安全技术监察规程》（含第1号修改单2021年1月4日发布）TSG21-2016、《特种设备使用管理规则》TSG08-2017、《弹性元件式一般压力表、压力真空表和真空表检定规程》JJG52-2013等标准规范对金林针织公司特种设备安全进行检查，检查情况如下表所示。</w:t>
      </w:r>
    </w:p>
    <w:p w:rsidR="00DA1279" w:rsidRDefault="00DA1279" w:rsidP="00B06044">
      <w:pPr>
        <w:pStyle w:val="af8"/>
        <w:ind w:firstLine="280"/>
        <w:rPr>
          <w:rFonts w:ascii="宋体" w:hAnsi="宋体" w:cs="宋体"/>
          <w:color w:val="000000" w:themeColor="text1"/>
          <w:kern w:val="0"/>
          <w:szCs w:val="28"/>
        </w:rPr>
      </w:pPr>
    </w:p>
    <w:p w:rsidR="00DA1279" w:rsidRDefault="00DA1279">
      <w:pPr>
        <w:rPr>
          <w:rFonts w:ascii="宋体" w:hAnsi="宋体" w:cs="宋体"/>
          <w:color w:val="000000" w:themeColor="text1"/>
          <w:kern w:val="0"/>
          <w:szCs w:val="28"/>
        </w:rPr>
      </w:pPr>
    </w:p>
    <w:p w:rsidR="00DA1279" w:rsidRDefault="00DA1279" w:rsidP="00B06044">
      <w:pPr>
        <w:pStyle w:val="af8"/>
        <w:ind w:firstLine="280"/>
        <w:rPr>
          <w:rFonts w:ascii="宋体" w:hAnsi="宋体" w:cs="宋体"/>
          <w:color w:val="000000" w:themeColor="text1"/>
          <w:kern w:val="0"/>
          <w:szCs w:val="28"/>
        </w:rPr>
      </w:pPr>
    </w:p>
    <w:p w:rsidR="00DA1279" w:rsidRDefault="00DA1279">
      <w:pPr>
        <w:rPr>
          <w:rFonts w:ascii="宋体" w:hAnsi="宋体" w:cs="宋体"/>
          <w:color w:val="000000" w:themeColor="text1"/>
          <w:kern w:val="0"/>
          <w:szCs w:val="28"/>
        </w:rPr>
      </w:pPr>
    </w:p>
    <w:p w:rsidR="00DA1279" w:rsidRDefault="00DA1279" w:rsidP="00B06044">
      <w:pPr>
        <w:pStyle w:val="af8"/>
        <w:ind w:firstLine="280"/>
      </w:pPr>
    </w:p>
    <w:p w:rsidR="00DA1279" w:rsidRDefault="007707C2">
      <w:pPr>
        <w:pStyle w:val="1f"/>
        <w:spacing w:line="360" w:lineRule="auto"/>
        <w:jc w:val="center"/>
        <w:rPr>
          <w:color w:val="000000" w:themeColor="text1"/>
          <w:kern w:val="0"/>
          <w:sz w:val="28"/>
          <w:szCs w:val="28"/>
        </w:rPr>
      </w:pPr>
      <w:r>
        <w:rPr>
          <w:rFonts w:ascii="黑体" w:eastAsia="黑体" w:hAnsi="黑体" w:hint="eastAsia"/>
          <w:b/>
          <w:color w:val="000000" w:themeColor="text1"/>
          <w:kern w:val="0"/>
        </w:rPr>
        <w:lastRenderedPageBreak/>
        <w:t>表</w:t>
      </w:r>
      <w:r>
        <w:rPr>
          <w:rFonts w:ascii="黑体" w:eastAsia="黑体" w:hAnsi="黑体"/>
          <w:b/>
          <w:color w:val="000000" w:themeColor="text1"/>
          <w:kern w:val="0"/>
        </w:rPr>
        <w:t>5.1-</w:t>
      </w:r>
      <w:r>
        <w:rPr>
          <w:rFonts w:ascii="黑体" w:eastAsia="黑体" w:hAnsi="黑体" w:hint="eastAsia"/>
          <w:b/>
          <w:color w:val="000000" w:themeColor="text1"/>
          <w:kern w:val="0"/>
        </w:rPr>
        <w:t>6特种设备</w:t>
      </w:r>
      <w:r>
        <w:rPr>
          <w:rFonts w:ascii="黑体" w:eastAsia="黑体" w:hAnsi="黑体"/>
          <w:b/>
          <w:color w:val="000000" w:themeColor="text1"/>
          <w:kern w:val="0"/>
        </w:rPr>
        <w:t>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1"/>
        <w:gridCol w:w="5299"/>
        <w:gridCol w:w="1198"/>
        <w:gridCol w:w="1674"/>
        <w:gridCol w:w="720"/>
      </w:tblGrid>
      <w:tr w:rsidR="00DA1279">
        <w:trPr>
          <w:trHeight w:val="454"/>
          <w:tblHeader/>
          <w:jc w:val="center"/>
        </w:trPr>
        <w:tc>
          <w:tcPr>
            <w:tcW w:w="271"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序号</w:t>
            </w:r>
          </w:p>
        </w:tc>
        <w:tc>
          <w:tcPr>
            <w:tcW w:w="2817" w:type="pct"/>
            <w:noWrap/>
            <w:vAlign w:val="center"/>
          </w:tcPr>
          <w:p w:rsidR="00DA1279" w:rsidRDefault="007707C2">
            <w:pPr>
              <w:ind w:firstLineChars="100" w:firstLine="211"/>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检查项目及内容</w:t>
            </w:r>
          </w:p>
        </w:tc>
        <w:tc>
          <w:tcPr>
            <w:tcW w:w="637"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标准依据</w:t>
            </w:r>
          </w:p>
        </w:tc>
        <w:tc>
          <w:tcPr>
            <w:tcW w:w="890"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检查情况</w:t>
            </w:r>
          </w:p>
        </w:tc>
        <w:tc>
          <w:tcPr>
            <w:tcW w:w="383"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w:t>
            </w:r>
          </w:p>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结果</w:t>
            </w:r>
          </w:p>
        </w:tc>
      </w:tr>
      <w:tr w:rsidR="00DA1279">
        <w:trPr>
          <w:trHeight w:val="454"/>
          <w:jc w:val="center"/>
        </w:trPr>
        <w:tc>
          <w:tcPr>
            <w:tcW w:w="271" w:type="pct"/>
            <w:noWrap/>
            <w:vAlign w:val="center"/>
          </w:tcPr>
          <w:p w:rsidR="00000000" w:rsidRDefault="000821D3" w:rsidP="00776522">
            <w:pPr>
              <w:numPr>
                <w:ilvl w:val="0"/>
                <w:numId w:val="86"/>
              </w:numPr>
              <w:spacing w:before="240" w:after="240"/>
              <w:rPr>
                <w:rFonts w:ascii="宋体" w:eastAsia="黑体" w:hAnsi="宋体" w:cs="宋体"/>
                <w:b/>
                <w:color w:val="000000" w:themeColor="text1"/>
                <w:kern w:val="0"/>
                <w:sz w:val="21"/>
                <w:szCs w:val="21"/>
              </w:rPr>
            </w:pPr>
          </w:p>
        </w:tc>
        <w:tc>
          <w:tcPr>
            <w:tcW w:w="2817"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特种设备使用单位应当建立特种设备安全技术档案。安全技术档案应当包括以下内容：</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（一）特种设备的设计文件、制造单位、产品质量合格证明、使用维护说明等文件以及安装技术文件和资料；</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（二）特种设备的定期检验和定期自行检查的记录；（三）特种设备的日常使用状况记录；</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（四）特种设备及其安全附件、安全保护装置、测量调控装置及有关附属仪器仪表的日常维护保养记录；（五）特种设备运行故障和事故记录；</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（六）高耗能特种设备的能效测试报告、能耗状况记录以及节能改造技术资料。</w:t>
            </w:r>
          </w:p>
        </w:tc>
        <w:tc>
          <w:tcPr>
            <w:tcW w:w="6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《特种设备安全监察条例》第26条</w:t>
            </w:r>
          </w:p>
        </w:tc>
        <w:tc>
          <w:tcPr>
            <w:tcW w:w="890"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已建立染色机安全技术档案。</w:t>
            </w:r>
          </w:p>
        </w:tc>
        <w:tc>
          <w:tcPr>
            <w:tcW w:w="38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71" w:type="pct"/>
            <w:noWrap/>
            <w:vAlign w:val="center"/>
          </w:tcPr>
          <w:p w:rsidR="00000000" w:rsidRDefault="000821D3" w:rsidP="00776522">
            <w:pPr>
              <w:numPr>
                <w:ilvl w:val="0"/>
                <w:numId w:val="86"/>
              </w:numPr>
              <w:spacing w:before="240" w:after="240"/>
              <w:rPr>
                <w:rFonts w:ascii="宋体" w:eastAsia="黑体" w:hAnsi="宋体" w:cs="宋体"/>
                <w:b/>
                <w:color w:val="000000" w:themeColor="text1"/>
                <w:kern w:val="0"/>
                <w:sz w:val="21"/>
                <w:szCs w:val="21"/>
              </w:rPr>
            </w:pPr>
          </w:p>
        </w:tc>
        <w:tc>
          <w:tcPr>
            <w:tcW w:w="2817"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特种设备使用单位应当建立岗位责任、隐患治理、应急救援等安全管理制度，制定操作规程，保证特种设备安全运行。</w:t>
            </w:r>
          </w:p>
        </w:tc>
        <w:tc>
          <w:tcPr>
            <w:tcW w:w="6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《中华人民共和国特种设备安全法》第34条</w:t>
            </w:r>
          </w:p>
        </w:tc>
        <w:tc>
          <w:tcPr>
            <w:tcW w:w="890"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已建立相关的安全管理制度以及操作规程。</w:t>
            </w:r>
          </w:p>
        </w:tc>
        <w:tc>
          <w:tcPr>
            <w:tcW w:w="38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71" w:type="pct"/>
            <w:noWrap/>
            <w:vAlign w:val="center"/>
          </w:tcPr>
          <w:p w:rsidR="00000000" w:rsidRDefault="000821D3" w:rsidP="00776522">
            <w:pPr>
              <w:numPr>
                <w:ilvl w:val="0"/>
                <w:numId w:val="86"/>
              </w:numPr>
              <w:spacing w:before="240" w:after="240"/>
              <w:rPr>
                <w:rFonts w:ascii="宋体" w:eastAsia="黑体" w:hAnsi="宋体" w:cs="宋体"/>
                <w:b/>
                <w:color w:val="000000" w:themeColor="text1"/>
                <w:kern w:val="0"/>
                <w:sz w:val="21"/>
                <w:szCs w:val="21"/>
              </w:rPr>
            </w:pPr>
          </w:p>
        </w:tc>
        <w:tc>
          <w:tcPr>
            <w:tcW w:w="2817"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机构设置</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符合下列条件之一的特种设备使用单位，应当根据本单位特种设备的类别、品种、用途、数量等情况设置特种设备安全管理机构，逐台落实安全责任人：</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（1）使用电站锅炉或者石化与化工成套装置的；</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（2）使用为公众提供运营服务电梯的（注2-2），或者在公众聚集场所（注2-3）使用30台以上（含30台）电梯的；</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（3）使用10台以上（含10台）大型游乐设施的，或者10台以上（含10台）为公众提供运营服务非公路用旅游观光车辆的；</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（4）使用客运架空索道，或者客运缆车的；</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（5）使用特种设备（不含气瓶）总量50台以上（含50台）的。</w:t>
            </w:r>
          </w:p>
        </w:tc>
        <w:tc>
          <w:tcPr>
            <w:tcW w:w="6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《特种设备使用管理规则》第2.3.2条</w:t>
            </w:r>
          </w:p>
        </w:tc>
        <w:tc>
          <w:tcPr>
            <w:tcW w:w="890"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设置了特种设备安全管理机构。</w:t>
            </w:r>
          </w:p>
        </w:tc>
        <w:tc>
          <w:tcPr>
            <w:tcW w:w="38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90"/>
          <w:jc w:val="center"/>
        </w:trPr>
        <w:tc>
          <w:tcPr>
            <w:tcW w:w="271" w:type="pct"/>
            <w:noWrap/>
            <w:vAlign w:val="center"/>
          </w:tcPr>
          <w:p w:rsidR="00000000" w:rsidRDefault="000821D3" w:rsidP="00776522">
            <w:pPr>
              <w:numPr>
                <w:ilvl w:val="0"/>
                <w:numId w:val="86"/>
              </w:numPr>
              <w:spacing w:before="240" w:after="240"/>
              <w:rPr>
                <w:rFonts w:ascii="宋体" w:eastAsia="黑体" w:hAnsi="宋体" w:cs="宋体"/>
                <w:b/>
                <w:color w:val="000000" w:themeColor="text1"/>
                <w:kern w:val="0"/>
                <w:sz w:val="21"/>
                <w:szCs w:val="21"/>
              </w:rPr>
            </w:pPr>
          </w:p>
        </w:tc>
        <w:tc>
          <w:tcPr>
            <w:tcW w:w="2817"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安全管理负责人</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使用单位应当配备安全管理负责人。特种设备安全管理负责人是指使用单位最高管理层中主管本单位特种设备使用安全管理的人员。按照本规则要求设置安全管理机构的使用单位安全管理负责人，应当取得相应的特种设备安全管理人员资格证书。</w:t>
            </w:r>
          </w:p>
        </w:tc>
        <w:tc>
          <w:tcPr>
            <w:tcW w:w="6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《特种设备使用管理规则》第2.4.2.1条</w:t>
            </w:r>
          </w:p>
        </w:tc>
        <w:tc>
          <w:tcPr>
            <w:tcW w:w="89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特种设备安全管理负责人已取得特种设备安全管理人员资格证书。</w:t>
            </w:r>
          </w:p>
        </w:tc>
        <w:tc>
          <w:tcPr>
            <w:tcW w:w="38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71" w:type="pct"/>
            <w:noWrap/>
            <w:vAlign w:val="center"/>
          </w:tcPr>
          <w:p w:rsidR="00000000" w:rsidRDefault="000821D3" w:rsidP="00776522">
            <w:pPr>
              <w:numPr>
                <w:ilvl w:val="0"/>
                <w:numId w:val="86"/>
              </w:numPr>
              <w:spacing w:before="240" w:after="240"/>
              <w:rPr>
                <w:rFonts w:ascii="宋体" w:eastAsia="黑体" w:hAnsi="宋体" w:cs="宋体"/>
                <w:b/>
                <w:color w:val="000000" w:themeColor="text1"/>
                <w:kern w:val="0"/>
                <w:sz w:val="21"/>
                <w:szCs w:val="21"/>
              </w:rPr>
            </w:pPr>
          </w:p>
        </w:tc>
        <w:tc>
          <w:tcPr>
            <w:tcW w:w="2817"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安全管理员配备</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使用单位应当根据本单位特种设备的数量、特性等配备适当数量的安全管理员。按照本规则要求设置安全管理机构的使用单位以及符合下列条件之一的特种设备使用单位，应当配备专职安全管理员，并且取得相应的特种设备安全管理人员资格证书：</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（1）使用额定工作压力大于或者等于2.5MPa锅炉的；</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（2）使用5台以上（含5台）第Ⅲ类固定式压力容器的；</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（3）从事移动式压力容器或者气瓶充装的；</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（4）使用10公里以上（含10公里）工业管道的；</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（5）使用移动式压力容器，或者客运拖牵索道，或者大型游乐设施的；</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（6）使用各类特种设备（不含气瓶）总量20台以上（含20台）的。</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除前款规定以外的使用单位可以配备兼职安全管理员，也可以委托具有特种设备安全管理人员资格的人员负责使用管理，但是特种设备安全使用的责任主体仍然是使用单位。</w:t>
            </w:r>
          </w:p>
        </w:tc>
        <w:tc>
          <w:tcPr>
            <w:tcW w:w="6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《特种设备使用管理规则》第2.4.2.2.2条</w:t>
            </w:r>
          </w:p>
        </w:tc>
        <w:tc>
          <w:tcPr>
            <w:tcW w:w="890"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配备了专职特种设备安全管理员，并且取得了特种设备安全管理人员资格证书。</w:t>
            </w:r>
          </w:p>
          <w:p w:rsidR="00DA1279" w:rsidRDefault="00DA1279">
            <w:pPr>
              <w:jc w:val="left"/>
              <w:rPr>
                <w:rFonts w:ascii="宋体" w:hAnsi="宋体" w:cs="宋体"/>
                <w:color w:val="000000" w:themeColor="text1"/>
                <w:kern w:val="0"/>
                <w:sz w:val="21"/>
                <w:szCs w:val="21"/>
              </w:rPr>
            </w:pPr>
          </w:p>
        </w:tc>
        <w:tc>
          <w:tcPr>
            <w:tcW w:w="38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71" w:type="pct"/>
            <w:noWrap/>
            <w:vAlign w:val="center"/>
          </w:tcPr>
          <w:p w:rsidR="00000000" w:rsidRDefault="000821D3" w:rsidP="00776522">
            <w:pPr>
              <w:numPr>
                <w:ilvl w:val="0"/>
                <w:numId w:val="86"/>
              </w:numPr>
              <w:spacing w:before="240" w:after="240"/>
              <w:rPr>
                <w:rFonts w:ascii="宋体" w:eastAsia="黑体" w:hAnsi="宋体" w:cs="宋体"/>
                <w:b/>
                <w:color w:val="000000" w:themeColor="text1"/>
                <w:kern w:val="0"/>
                <w:sz w:val="21"/>
                <w:szCs w:val="21"/>
              </w:rPr>
            </w:pPr>
          </w:p>
        </w:tc>
        <w:tc>
          <w:tcPr>
            <w:tcW w:w="2817"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锅炉、压力容器等特种设备的作业人员及其相关管理人员（以下统称特种设备作业人员），应当按照国家有关规定经特种设备安全监督管理部门考核合格，取得国家统一格式的特种作业人员证书，方可从事相应的作业或者管理工作。</w:t>
            </w:r>
          </w:p>
        </w:tc>
        <w:tc>
          <w:tcPr>
            <w:tcW w:w="6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《特种设备安全监察条例》第38条</w:t>
            </w:r>
          </w:p>
        </w:tc>
        <w:tc>
          <w:tcPr>
            <w:tcW w:w="890"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特种设备安全管理负责人取得特种设备安全管理人员资格证书。</w:t>
            </w:r>
          </w:p>
        </w:tc>
        <w:tc>
          <w:tcPr>
            <w:tcW w:w="38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71" w:type="pct"/>
            <w:noWrap/>
            <w:vAlign w:val="center"/>
          </w:tcPr>
          <w:p w:rsidR="00000000" w:rsidRDefault="000821D3" w:rsidP="00776522">
            <w:pPr>
              <w:numPr>
                <w:ilvl w:val="0"/>
                <w:numId w:val="86"/>
              </w:numPr>
              <w:spacing w:before="240" w:after="240"/>
              <w:rPr>
                <w:rFonts w:ascii="宋体" w:eastAsia="黑体" w:hAnsi="宋体" w:cs="宋体"/>
                <w:b/>
                <w:color w:val="000000" w:themeColor="text1"/>
                <w:kern w:val="0"/>
                <w:sz w:val="21"/>
                <w:szCs w:val="21"/>
              </w:rPr>
            </w:pPr>
          </w:p>
        </w:tc>
        <w:tc>
          <w:tcPr>
            <w:tcW w:w="2817"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特种设备生产、经营、使用单位及其主要负责人对其生产、经营、使用的特种设备安全负责。</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特种设备生产、经营、使用单位应当按照国家有关规定配备特种设备安全管理人员、检测人员和作业人员，并对其进行必要的安全教育和技能培训。</w:t>
            </w:r>
          </w:p>
        </w:tc>
        <w:tc>
          <w:tcPr>
            <w:tcW w:w="6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《中华人民共和国特种设备安全法》第13条</w:t>
            </w:r>
          </w:p>
        </w:tc>
        <w:tc>
          <w:tcPr>
            <w:tcW w:w="890"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相关人员已参加培训。</w:t>
            </w:r>
          </w:p>
        </w:tc>
        <w:tc>
          <w:tcPr>
            <w:tcW w:w="38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71" w:type="pct"/>
            <w:noWrap/>
            <w:vAlign w:val="center"/>
          </w:tcPr>
          <w:p w:rsidR="00000000" w:rsidRDefault="000821D3" w:rsidP="00776522">
            <w:pPr>
              <w:numPr>
                <w:ilvl w:val="0"/>
                <w:numId w:val="86"/>
              </w:numPr>
              <w:spacing w:before="240" w:after="240"/>
              <w:rPr>
                <w:rFonts w:ascii="宋体" w:eastAsia="黑体" w:hAnsi="宋体" w:cs="宋体"/>
                <w:b/>
                <w:color w:val="000000" w:themeColor="text1"/>
                <w:kern w:val="0"/>
                <w:sz w:val="21"/>
                <w:szCs w:val="21"/>
              </w:rPr>
            </w:pPr>
          </w:p>
        </w:tc>
        <w:tc>
          <w:tcPr>
            <w:tcW w:w="2817"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6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《中华人民共和国特种设备安全法》第33条</w:t>
            </w:r>
          </w:p>
        </w:tc>
        <w:tc>
          <w:tcPr>
            <w:tcW w:w="890"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已取得。</w:t>
            </w:r>
          </w:p>
        </w:tc>
        <w:tc>
          <w:tcPr>
            <w:tcW w:w="38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71" w:type="pct"/>
            <w:noWrap/>
            <w:vAlign w:val="center"/>
          </w:tcPr>
          <w:p w:rsidR="00000000" w:rsidRDefault="000821D3" w:rsidP="00776522">
            <w:pPr>
              <w:numPr>
                <w:ilvl w:val="0"/>
                <w:numId w:val="86"/>
              </w:numPr>
              <w:spacing w:before="240" w:after="240"/>
              <w:rPr>
                <w:rFonts w:ascii="宋体" w:eastAsia="黑体" w:hAnsi="宋体" w:cs="宋体"/>
                <w:b/>
                <w:color w:val="000000" w:themeColor="text1"/>
                <w:kern w:val="0"/>
                <w:sz w:val="21"/>
                <w:szCs w:val="21"/>
              </w:rPr>
            </w:pPr>
          </w:p>
        </w:tc>
        <w:tc>
          <w:tcPr>
            <w:tcW w:w="2817"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特种设备使用单位应当按照安全技术规范的要求，在检验合格有效期届满前一个月向特种设备检验机构提出定期检验要求。</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特种设备检验机构接到定期检验要求后，应当按照安全技术规范的要求及时进行安全性能检验。特种设备使用单位应当将定期检验标志置于该特种设备的显著位置。</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未经定期检验或者检验不合格的特种设备，不得继续使用。</w:t>
            </w:r>
          </w:p>
        </w:tc>
        <w:tc>
          <w:tcPr>
            <w:tcW w:w="6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《中华人民共和国特种设备安全法》第40条</w:t>
            </w:r>
          </w:p>
        </w:tc>
        <w:tc>
          <w:tcPr>
            <w:tcW w:w="890"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已定期检验。</w:t>
            </w:r>
          </w:p>
        </w:tc>
        <w:tc>
          <w:tcPr>
            <w:tcW w:w="38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71" w:type="pct"/>
            <w:noWrap/>
            <w:vAlign w:val="center"/>
          </w:tcPr>
          <w:p w:rsidR="00000000" w:rsidRDefault="000821D3" w:rsidP="00776522">
            <w:pPr>
              <w:numPr>
                <w:ilvl w:val="0"/>
                <w:numId w:val="86"/>
              </w:numPr>
              <w:spacing w:before="240" w:after="240"/>
              <w:rPr>
                <w:rFonts w:ascii="宋体" w:eastAsia="黑体" w:hAnsi="宋体" w:cs="宋体"/>
                <w:b/>
                <w:color w:val="000000" w:themeColor="text1"/>
                <w:kern w:val="0"/>
                <w:sz w:val="21"/>
                <w:szCs w:val="21"/>
              </w:rPr>
            </w:pPr>
          </w:p>
        </w:tc>
        <w:tc>
          <w:tcPr>
            <w:tcW w:w="2817"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特种设备使用单位应当对其使用的特种设备进行经常性维护保养和定期自行检查，并做出记录。</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特种设备使用单位应当对其使用的特种设备的安全附件、安全保护装置进行定期校验、检修，并做出记录</w:t>
            </w:r>
          </w:p>
        </w:tc>
        <w:tc>
          <w:tcPr>
            <w:tcW w:w="6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《中华人民共和国特种设备安全法》第39条</w:t>
            </w:r>
          </w:p>
        </w:tc>
        <w:tc>
          <w:tcPr>
            <w:tcW w:w="890"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特种设备相关的安全附件已经过检测。</w:t>
            </w:r>
          </w:p>
        </w:tc>
        <w:tc>
          <w:tcPr>
            <w:tcW w:w="38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71" w:type="pct"/>
            <w:noWrap/>
            <w:vAlign w:val="center"/>
          </w:tcPr>
          <w:p w:rsidR="00000000" w:rsidRDefault="000821D3" w:rsidP="00776522">
            <w:pPr>
              <w:numPr>
                <w:ilvl w:val="0"/>
                <w:numId w:val="86"/>
              </w:numPr>
              <w:spacing w:before="240" w:after="240"/>
              <w:rPr>
                <w:rFonts w:ascii="宋体" w:eastAsia="黑体" w:hAnsi="宋体" w:cs="宋体"/>
                <w:b/>
                <w:color w:val="000000" w:themeColor="text1"/>
                <w:kern w:val="0"/>
                <w:sz w:val="21"/>
                <w:szCs w:val="21"/>
              </w:rPr>
            </w:pPr>
          </w:p>
        </w:tc>
        <w:tc>
          <w:tcPr>
            <w:tcW w:w="2817"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基本要求</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安全阀一般每年至少校验一次，符合本规程7.2.3.1.3.2、7.2.3.1.3.3校验周期延长的特殊要求，经过使用单位安全管理负责人批准可以按照其要求适当延长校验周期。</w:t>
            </w:r>
          </w:p>
        </w:tc>
        <w:tc>
          <w:tcPr>
            <w:tcW w:w="6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TSG21-2016第7.2.3.1.3.1条</w:t>
            </w:r>
          </w:p>
        </w:tc>
        <w:tc>
          <w:tcPr>
            <w:tcW w:w="890"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安全阀已校验。</w:t>
            </w:r>
          </w:p>
        </w:tc>
        <w:tc>
          <w:tcPr>
            <w:tcW w:w="38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71" w:type="pct"/>
            <w:noWrap/>
            <w:vAlign w:val="center"/>
          </w:tcPr>
          <w:p w:rsidR="00000000" w:rsidRDefault="000821D3" w:rsidP="00776522">
            <w:pPr>
              <w:numPr>
                <w:ilvl w:val="0"/>
                <w:numId w:val="86"/>
              </w:numPr>
              <w:spacing w:before="240" w:after="240"/>
              <w:rPr>
                <w:rFonts w:ascii="宋体" w:eastAsia="黑体" w:hAnsi="宋体" w:cs="宋体"/>
                <w:b/>
                <w:color w:val="000000" w:themeColor="text1"/>
                <w:kern w:val="0"/>
                <w:sz w:val="21"/>
                <w:szCs w:val="21"/>
              </w:rPr>
            </w:pPr>
          </w:p>
        </w:tc>
        <w:tc>
          <w:tcPr>
            <w:tcW w:w="2817"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压力表的校验和维护应当符合国家计量部门的有关规定，压力表安装前应当进行校验，在刻度盘上应当划出指示工作压力的红线，注明下次校验日期。压力表校验后应当加铅封。</w:t>
            </w:r>
          </w:p>
        </w:tc>
        <w:tc>
          <w:tcPr>
            <w:tcW w:w="6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TSG21-2016第9.2.1.2条</w:t>
            </w:r>
          </w:p>
        </w:tc>
        <w:tc>
          <w:tcPr>
            <w:tcW w:w="890"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压力表划出指示工作压力的红线，注明下次校验日期，加铅封。</w:t>
            </w:r>
          </w:p>
        </w:tc>
        <w:tc>
          <w:tcPr>
            <w:tcW w:w="38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71" w:type="pct"/>
            <w:noWrap/>
            <w:vAlign w:val="center"/>
          </w:tcPr>
          <w:p w:rsidR="00000000" w:rsidRDefault="000821D3" w:rsidP="00776522">
            <w:pPr>
              <w:numPr>
                <w:ilvl w:val="0"/>
                <w:numId w:val="86"/>
              </w:numPr>
              <w:spacing w:before="240" w:after="240"/>
              <w:rPr>
                <w:rFonts w:ascii="宋体" w:eastAsia="黑体" w:hAnsi="宋体" w:cs="宋体"/>
                <w:b/>
                <w:color w:val="000000" w:themeColor="text1"/>
                <w:kern w:val="0"/>
                <w:sz w:val="21"/>
                <w:szCs w:val="21"/>
              </w:rPr>
            </w:pPr>
          </w:p>
        </w:tc>
        <w:tc>
          <w:tcPr>
            <w:tcW w:w="2817"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压力表的检定周期可根据使用环境和使用频繁程度规定，一般不超过六个月。</w:t>
            </w:r>
          </w:p>
        </w:tc>
        <w:tc>
          <w:tcPr>
            <w:tcW w:w="63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JJG52-2013第7.5条</w:t>
            </w:r>
          </w:p>
        </w:tc>
        <w:tc>
          <w:tcPr>
            <w:tcW w:w="890"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压力表检定在有效期内。</w:t>
            </w:r>
          </w:p>
        </w:tc>
        <w:tc>
          <w:tcPr>
            <w:tcW w:w="383"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bl>
    <w:bookmarkEnd w:id="1170"/>
    <w:bookmarkEnd w:id="1171"/>
    <w:p w:rsidR="00DA1279" w:rsidRDefault="007707C2" w:rsidP="00776522">
      <w:pPr>
        <w:snapToGrid w:val="0"/>
        <w:spacing w:beforeLines="50" w:line="360" w:lineRule="auto"/>
        <w:ind w:firstLineChars="200" w:firstLine="560"/>
        <w:jc w:val="left"/>
        <w:rPr>
          <w:rFonts w:ascii="宋体" w:hAnsi="宋体" w:cs="宋体"/>
          <w:color w:val="000000" w:themeColor="text1"/>
          <w:kern w:val="0"/>
          <w:szCs w:val="28"/>
        </w:rPr>
      </w:pPr>
      <w:r>
        <w:rPr>
          <w:rFonts w:ascii="宋体" w:hAnsi="宋体" w:cs="宋体" w:hint="eastAsia"/>
          <w:color w:val="000000" w:themeColor="text1"/>
          <w:kern w:val="0"/>
          <w:szCs w:val="28"/>
        </w:rPr>
        <w:t>评价小结：经检查，金林针织公司特种设备安全符合《中华人民共和国</w:t>
      </w:r>
      <w:r>
        <w:rPr>
          <w:rFonts w:ascii="宋体" w:hAnsi="宋体" w:cs="宋体" w:hint="eastAsia"/>
          <w:color w:val="000000" w:themeColor="text1"/>
          <w:kern w:val="0"/>
          <w:szCs w:val="28"/>
        </w:rPr>
        <w:lastRenderedPageBreak/>
        <w:t>特种设备安全法》主席令〔2014〕第4号、《特种设备安全监察条例》国务院令第549号、《固定式压力容器安全技术监察规程》（含第1号修改单2021年1月4日发布）TSG21-2016、《特种设备使用管理规则》TSG 08-2017、《弹性元件式一般压力表、压力真空表和真空表检定规程》JJG 52-2013等标准规范的要求。</w:t>
      </w:r>
    </w:p>
    <w:p w:rsidR="00DA1279" w:rsidRDefault="007707C2">
      <w:pPr>
        <w:numPr>
          <w:ilvl w:val="2"/>
          <w:numId w:val="0"/>
        </w:numPr>
        <w:spacing w:line="360" w:lineRule="auto"/>
        <w:outlineLvl w:val="2"/>
        <w:rPr>
          <w:rFonts w:ascii="黑体" w:eastAsia="黑体" w:hAnsi="黑体" w:cs="黑体"/>
          <w:b/>
          <w:color w:val="000000" w:themeColor="text1"/>
          <w:kern w:val="0"/>
          <w:szCs w:val="24"/>
        </w:rPr>
      </w:pPr>
      <w:bookmarkStart w:id="1172" w:name="_Toc2325"/>
      <w:bookmarkStart w:id="1173" w:name="_Toc22053"/>
      <w:bookmarkStart w:id="1174" w:name="_Toc11442"/>
      <w:bookmarkStart w:id="1175" w:name="_Toc13454"/>
      <w:bookmarkStart w:id="1176" w:name="_Toc3336"/>
      <w:bookmarkStart w:id="1177" w:name="_Toc21508"/>
      <w:bookmarkStart w:id="1178" w:name="_Toc18627"/>
      <w:bookmarkStart w:id="1179" w:name="_Toc8387"/>
      <w:r>
        <w:rPr>
          <w:rFonts w:ascii="黑体" w:eastAsia="黑体" w:hAnsi="黑体" w:cs="黑体" w:hint="eastAsia"/>
          <w:b/>
          <w:color w:val="000000" w:themeColor="text1"/>
          <w:kern w:val="0"/>
          <w:szCs w:val="24"/>
        </w:rPr>
        <w:t>5.1.5双氧水中间仓库储存安全评价</w:t>
      </w:r>
      <w:bookmarkEnd w:id="1172"/>
      <w:bookmarkEnd w:id="1173"/>
      <w:bookmarkEnd w:id="1174"/>
      <w:bookmarkEnd w:id="1175"/>
    </w:p>
    <w:p w:rsidR="00DA1279" w:rsidRDefault="007707C2">
      <w:pPr>
        <w:spacing w:line="360" w:lineRule="auto"/>
        <w:ind w:firstLineChars="200" w:firstLine="560"/>
        <w:rPr>
          <w:color w:val="000000" w:themeColor="text1"/>
          <w:kern w:val="0"/>
        </w:rPr>
      </w:pPr>
      <w:r>
        <w:rPr>
          <w:rFonts w:ascii="宋体" w:hAnsi="宋体" w:cs="宋体" w:hint="eastAsia"/>
          <w:color w:val="000000" w:themeColor="text1"/>
          <w:kern w:val="0"/>
          <w:szCs w:val="28"/>
        </w:rPr>
        <w:t>根据《危险化学品仓库储存通则》GB15603-2022对双氧水中间仓库储存进行检查，检查情况见下表。</w:t>
      </w:r>
    </w:p>
    <w:p w:rsidR="00DA1279" w:rsidRDefault="007707C2">
      <w:pPr>
        <w:adjustRightInd w:val="0"/>
        <w:snapToGrid w:val="0"/>
        <w:spacing w:line="360" w:lineRule="auto"/>
        <w:jc w:val="center"/>
        <w:rPr>
          <w:rFonts w:ascii="黑体" w:eastAsia="黑体" w:hAnsi="黑体" w:cs="黑体"/>
          <w:b/>
          <w:color w:val="000000" w:themeColor="text1"/>
          <w:kern w:val="0"/>
          <w:sz w:val="24"/>
          <w:szCs w:val="24"/>
        </w:rPr>
      </w:pPr>
      <w:r>
        <w:rPr>
          <w:rFonts w:ascii="黑体" w:eastAsia="黑体" w:hAnsi="黑体" w:cs="黑体" w:hint="eastAsia"/>
          <w:b/>
          <w:color w:val="000000" w:themeColor="text1"/>
          <w:kern w:val="0"/>
          <w:sz w:val="24"/>
          <w:szCs w:val="24"/>
        </w:rPr>
        <w:t>表5.1-7双氧水中间仓库储存安全检查表</w:t>
      </w:r>
    </w:p>
    <w:tbl>
      <w:tblPr>
        <w:tblW w:w="49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1"/>
        <w:gridCol w:w="5355"/>
        <w:gridCol w:w="1088"/>
        <w:gridCol w:w="2243"/>
        <w:gridCol w:w="405"/>
      </w:tblGrid>
      <w:tr w:rsidR="00DA1279">
        <w:trPr>
          <w:trHeight w:val="20"/>
          <w:tblHeader/>
          <w:jc w:val="center"/>
        </w:trPr>
        <w:tc>
          <w:tcPr>
            <w:tcW w:w="313" w:type="pct"/>
            <w:noWrap/>
            <w:vAlign w:val="center"/>
          </w:tcPr>
          <w:p w:rsidR="00DA1279" w:rsidRDefault="007707C2">
            <w:pPr>
              <w:jc w:val="center"/>
              <w:rPr>
                <w:rFonts w:ascii="宋体" w:hAnsi="宋体" w:cs="宋体"/>
                <w:b/>
                <w:bCs/>
                <w:color w:val="000000" w:themeColor="text1"/>
                <w:sz w:val="21"/>
                <w:szCs w:val="21"/>
              </w:rPr>
            </w:pPr>
            <w:r>
              <w:rPr>
                <w:rFonts w:ascii="宋体" w:hAnsi="宋体" w:cs="宋体" w:hint="eastAsia"/>
                <w:b/>
                <w:bCs/>
                <w:color w:val="000000" w:themeColor="text1"/>
                <w:sz w:val="21"/>
                <w:szCs w:val="21"/>
              </w:rPr>
              <w:t>序号</w:t>
            </w:r>
          </w:p>
        </w:tc>
        <w:tc>
          <w:tcPr>
            <w:tcW w:w="2235" w:type="pct"/>
            <w:noWrap/>
            <w:vAlign w:val="center"/>
          </w:tcPr>
          <w:p w:rsidR="00DA1279" w:rsidRDefault="007707C2">
            <w:pPr>
              <w:ind w:firstLine="480"/>
              <w:jc w:val="center"/>
              <w:rPr>
                <w:rFonts w:ascii="宋体" w:hAnsi="宋体" w:cs="宋体"/>
                <w:b/>
                <w:bCs/>
                <w:color w:val="000000" w:themeColor="text1"/>
                <w:sz w:val="21"/>
                <w:szCs w:val="21"/>
              </w:rPr>
            </w:pPr>
            <w:r>
              <w:rPr>
                <w:rFonts w:ascii="宋体" w:hAnsi="宋体" w:cs="宋体" w:hint="eastAsia"/>
                <w:b/>
                <w:bCs/>
                <w:color w:val="000000" w:themeColor="text1"/>
                <w:sz w:val="21"/>
                <w:szCs w:val="21"/>
              </w:rPr>
              <w:t>检查项目及内容</w:t>
            </w:r>
          </w:p>
        </w:tc>
        <w:tc>
          <w:tcPr>
            <w:tcW w:w="779" w:type="pct"/>
            <w:noWrap/>
            <w:vAlign w:val="center"/>
          </w:tcPr>
          <w:p w:rsidR="00DA1279" w:rsidRDefault="007707C2">
            <w:pPr>
              <w:jc w:val="center"/>
              <w:rPr>
                <w:rFonts w:ascii="宋体" w:hAnsi="宋体" w:cs="宋体"/>
                <w:b/>
                <w:bCs/>
                <w:color w:val="000000" w:themeColor="text1"/>
                <w:sz w:val="21"/>
                <w:szCs w:val="21"/>
              </w:rPr>
            </w:pPr>
            <w:r>
              <w:rPr>
                <w:rFonts w:ascii="宋体" w:hAnsi="宋体" w:cs="宋体" w:hint="eastAsia"/>
                <w:b/>
                <w:bCs/>
                <w:color w:val="000000" w:themeColor="text1"/>
                <w:sz w:val="21"/>
                <w:szCs w:val="21"/>
              </w:rPr>
              <w:t>检查依据</w:t>
            </w:r>
          </w:p>
        </w:tc>
        <w:tc>
          <w:tcPr>
            <w:tcW w:w="1295" w:type="pct"/>
            <w:noWrap/>
            <w:vAlign w:val="center"/>
          </w:tcPr>
          <w:p w:rsidR="00DA1279" w:rsidRDefault="007707C2">
            <w:pPr>
              <w:jc w:val="center"/>
              <w:rPr>
                <w:rFonts w:ascii="宋体" w:hAnsi="宋体" w:cs="宋体"/>
                <w:b/>
                <w:bCs/>
                <w:color w:val="000000" w:themeColor="text1"/>
                <w:sz w:val="21"/>
                <w:szCs w:val="21"/>
              </w:rPr>
            </w:pPr>
            <w:r>
              <w:rPr>
                <w:rFonts w:ascii="宋体" w:hAnsi="宋体" w:cs="宋体" w:hint="eastAsia"/>
                <w:b/>
                <w:bCs/>
                <w:color w:val="000000" w:themeColor="text1"/>
                <w:sz w:val="21"/>
                <w:szCs w:val="21"/>
              </w:rPr>
              <w:t>实际情况</w:t>
            </w:r>
          </w:p>
        </w:tc>
        <w:tc>
          <w:tcPr>
            <w:tcW w:w="376" w:type="pct"/>
            <w:noWrap/>
            <w:vAlign w:val="center"/>
          </w:tcPr>
          <w:p w:rsidR="00DA1279" w:rsidRDefault="007707C2">
            <w:pPr>
              <w:jc w:val="center"/>
              <w:rPr>
                <w:rFonts w:ascii="宋体" w:hAnsi="宋体" w:cs="宋体"/>
                <w:b/>
                <w:bCs/>
                <w:color w:val="000000" w:themeColor="text1"/>
                <w:sz w:val="21"/>
                <w:szCs w:val="21"/>
              </w:rPr>
            </w:pPr>
            <w:r>
              <w:rPr>
                <w:rFonts w:ascii="宋体" w:hAnsi="宋体" w:cs="宋体" w:hint="eastAsia"/>
                <w:b/>
                <w:bCs/>
                <w:color w:val="000000" w:themeColor="text1"/>
                <w:sz w:val="21"/>
                <w:szCs w:val="21"/>
              </w:rPr>
              <w:t>检查结果</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应建立危险化学品储存信息管理系统，按照储存量大小进行分层次要求，实时记录作业基础数据，包括但不限于：</w:t>
            </w:r>
          </w:p>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a）危险化学品出入库记录，包括但不限于：时间、品种、品名、数量；</w:t>
            </w:r>
          </w:p>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b）识别化学品安全技术说明书中要求的灭火介质、应急、消防要求以及危险特性，理化性质，搬运、储存注意事项和禁忌等，以及可能涉及安全相容矩阵表；</w:t>
            </w:r>
          </w:p>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c）库存危险化学品品种、数量、库内分布、包装形式等信息；</w:t>
            </w:r>
          </w:p>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d）库存危险化学品禁忌配存情况；</w:t>
            </w:r>
          </w:p>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e）库存危险化学品安全和应急措施。</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《危险化学品仓库储存通则》第4.2条</w:t>
            </w:r>
          </w:p>
        </w:tc>
        <w:tc>
          <w:tcPr>
            <w:tcW w:w="129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建立双氧水储存信息管理系统。</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危险化学品信息系统应具有接入所在地相关监管部门业务信息系统的接口。</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《危险化学品仓库储存通则》第4.4条</w:t>
            </w:r>
          </w:p>
        </w:tc>
        <w:tc>
          <w:tcPr>
            <w:tcW w:w="129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具有接入所在地相关监管部门业务信息系统的接口。</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应选择符合危险化学品的特性、防火要求及化学品安全技术说明书中储存要求的仓储设施进行储存。</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《危险化学品仓库储存通则》第5.2条</w:t>
            </w:r>
          </w:p>
        </w:tc>
        <w:tc>
          <w:tcPr>
            <w:tcW w:w="129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符合双氧水的特性、防火要求及化学品安全技术说明书中储存要求。</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剧毒化学品、监控化学品、易制毒化学品、易制爆危险化学品，应按规定将储存地点、储存数量、流向及管理人员的情况报相关部门备案，剧毒化学品以及构成重大危险源的危险化学品，应在专用仓库内单独存放，并实行双人收发、双人保管制度。</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《危险化学品仓库储存通则》第5.l0条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双氧水按规定将储存地点、储存数量、流向及管理人员的情况报相关部门备案，备案证明见附件。</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应按照化学品安全技术说明书及装卸要求进行作业。</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w:t>
            </w:r>
            <w:r>
              <w:rPr>
                <w:rFonts w:ascii="宋体" w:hAnsi="宋体" w:cs="宋体" w:hint="eastAsia"/>
                <w:color w:val="000000" w:themeColor="text1"/>
                <w:sz w:val="21"/>
                <w:szCs w:val="21"/>
              </w:rPr>
              <w:lastRenderedPageBreak/>
              <w:t>则》第6.l.l条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lastRenderedPageBreak/>
              <w:t>按照化学品安全技术说明书及装卸要求进行装卸作业。</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应做到轻拿轻放，不应拖拉、翻滚、撞击、摩擦、摔扔、挤压等。</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《危险化学品仓库储存通则》第6.l.2条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轻拿轻放。</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危险化学品堆码应整齐、牢固、无倒置；不应遮挡消防设备、安全设施、安全标志和通道。</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《危险化学品仓库储存通则》第6.2.l条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堆码应整齐、牢固、无倒置。</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除200L及以上的钢桶、气体钢瓶外，其他包装的危险化学品不应直接与地面接触，垫底高度不小于10cm。</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《危险化学品仓库储存通则》第6.2.2条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双氧水包装吨桶有外框架。</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堆码应符合包装标志要求；包装无堆码标志的危险化学品堆码高度应不超过3m（不含托盘等的高度）。</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《危险化学品仓库储存通则》第6.2.3条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一层堆码。</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入库前应做好储存位置、搬运工具、加固材料、防护装备、交接清单的准备。</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《危险化学品仓库储存通则》第7.l条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入库前做好储存位置、搬运工具、加固材料、防护装备、交接清单的准备。</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应对入库危险化学品的品名、规格、数量与入库信息或单据的一致性进行查验。</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《危险化学品仓库储存通则》第7.3条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对入库的品名、规格、数量与入库信息或单据的一致性进行查验。</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入库物品的包装应完好，标志、安全标签应规范、清晰。</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《危险化学品仓库储存通则》第7.4条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双氧水包装桶上未粘贴/拴挂危险化学品安全标签</w:t>
            </w:r>
            <w:r>
              <w:rPr>
                <w:rFonts w:ascii="宋体" w:hAnsi="宋体" w:cs="宋体" w:hint="eastAsia"/>
                <w:color w:val="000000" w:themeColor="text1"/>
                <w:sz w:val="21"/>
                <w:szCs w:val="21"/>
              </w:rPr>
              <w:t>。</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不符合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入库物品应附有中文化学品安全技术说明书和安全标签。</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《危险化学品仓库储存通则》第7.5条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双氧水包装桶上未粘贴/拴挂危险化学品安全标签</w:t>
            </w:r>
            <w:r>
              <w:rPr>
                <w:rFonts w:ascii="宋体" w:hAnsi="宋体" w:cs="宋体" w:hint="eastAsia"/>
                <w:color w:val="000000" w:themeColor="text1"/>
                <w:sz w:val="21"/>
                <w:szCs w:val="21"/>
              </w:rPr>
              <w:t>。</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不符合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入库数量应以实际验收为准。</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《危险化学品仓库储存通则》第7.6条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入库数量以实际验收为准。</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验收完毕应做好记录并归档，单据保存期限不少于1年。</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《危险化学品仓库储存通则》第7.7条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验收完毕应做好记录并归档，单据保存期限不少于1年。</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应定期进行盘点，并记录。发现账户不符，应及时进行处理。</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《危险化学品仓库储存通则》第8.l条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定期进行盘点，并记录。</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应定期对物品堆码状态、包装及仓库进行检查，并记录。应对检查发现的问题及时进行处理。</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《危险化学品仓库储存通则》第8.2条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定期对物品堆码状态、包装及仓库进行检查，并记录。</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应根据储存的危险化学品特性和气候条件，确定每日观测库内温湿度次数，并记录。</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《危险化学品仓库储存通则》第8.3条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双氧水中间仓库内未设置温湿度计。</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不符合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应根据储存的危险化学品特性，正确调节控制库内温湿度。</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《危险化学品仓库储存通则》第8.4条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库内温湿度符合要求。</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盘点、检查、观测记录应保存不少于1年。</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《危险化学品仓库储存通则》第8.5条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盘点、检查、观测记录保存不少于1年。</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应在出库作业前，进行账货核对。</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《危险化学品仓库储存通则》第9.l条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在出库作业前，进行账货核对。</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应核对出库单据的有效性。发现问题立即与相关方协调处理。</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《危险化学品仓库储存通则》第9.2条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核对出库单据的有效性。</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应做好出库前安全检查，确保包装及标签、标志正确完好，货物捆扎安全牢固。</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《危险化学品仓库储存通则》第9.4条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出库前进行安全检查</w:t>
            </w:r>
            <w:r>
              <w:rPr>
                <w:rFonts w:ascii="宋体" w:hAnsi="宋体" w:cs="宋体" w:hint="eastAsia"/>
                <w:color w:val="000000" w:themeColor="text1"/>
                <w:kern w:val="0"/>
                <w:sz w:val="21"/>
                <w:szCs w:val="21"/>
              </w:rPr>
              <w:t>。</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出库单据保存期应不少于1年。</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w:t>
            </w:r>
            <w:r>
              <w:rPr>
                <w:rFonts w:ascii="宋体" w:hAnsi="宋体" w:cs="宋体" w:hint="eastAsia"/>
                <w:color w:val="000000" w:themeColor="text1"/>
                <w:sz w:val="21"/>
                <w:szCs w:val="21"/>
              </w:rPr>
              <w:lastRenderedPageBreak/>
              <w:t>则》第9.5条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lastRenderedPageBreak/>
              <w:t>出库单据保存期1年。</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危险化学品储存单位应建立完善的个体防护制度，应配置安全有效的个体防护装备，并符合GB39800.1和GB39800.2的要求。</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《危险化学品仓库储存通则》第10.1条</w:t>
            </w:r>
          </w:p>
        </w:tc>
        <w:tc>
          <w:tcPr>
            <w:tcW w:w="1295"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sz w:val="21"/>
                <w:szCs w:val="21"/>
              </w:rPr>
              <w:t>建立个体防护制度，配置安全有效的个体防护装备，并符合GB39800.1和GB39800.2的要求。</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从业人员应经过专业防护知识培训，根据作业对象的危险特性应正确穿戴相应的防护装备作业。</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《危险化学品仓库储存通则》第10.2条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从业人员经过专业防护知识培训，正确穿戴相应的防护装备作业。</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应建立设施、设备、器具检查和维护制度以及仓储日常操作、控制指标等运行制度。</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《危险化学品仓库储存通则》第11.1.1条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建立设施、设备、器具检查和维护制度以及仓储日常操作、控制指标等运行制度。</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应与社区及周边企事业单位建立应急联动机制。</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《危险化学品仓库储存通则》第11.1.2条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与周边企业单位建立应急联动机制。</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应建立风险评估制度，并定期进行风险评估。</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《危险化学品仓库储存通则》第11.1.3条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建立风险评估制度，并定期进行风险评估。</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应建立覆盖全员的应急响应程序，编制危险化学品事故应急预案，至少每半年进行一次演练。</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《危险化学品仓库储存通则》第11.1.4条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危险化学品事故应急预案，至少每半年进行一次演练</w:t>
            </w:r>
            <w:r>
              <w:rPr>
                <w:rFonts w:ascii="宋体" w:hAnsi="宋体" w:cs="宋体" w:hint="eastAsia"/>
                <w:color w:val="000000" w:themeColor="text1"/>
                <w:kern w:val="0"/>
                <w:sz w:val="21"/>
                <w:szCs w:val="21"/>
              </w:rPr>
              <w:t>。</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储存危险化学品的仓库和作业场所应设置明显的安全标志，并符合GB2894、AQ3047的规定。</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《危险化学品仓库储存通则》第11.2.1条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设置了双氧水安全周知卡。</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库区内严禁吸烟和使用明火。</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《危险化学品仓库储存通则》第11.2.2条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严禁吸烟和使用明火。</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应对进入库区的人员进行登记及安全告知。</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《危险化学品仓库储存通则》第11.2.3条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进入厂区的人员进行登记及安全告知。</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应对进入库区的车辆登记管理，并采取防火措施。</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《危险化学品仓库储存通则》第11.2.4条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门岗对进入库区的车辆登记管理。</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危险化学品储存作业前，应先对仓库通风。</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《危险化学品仓库储存通则》第11.3.1条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设有排风机，储存作业前，先对仓库通风。</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储存仓库内禁止进行开桶、分装、改装作业。</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《危险化学品仓库储存通则》第11.3.3条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未见双氧水中间仓库内进行开桶、分装、改装作业。</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不应在恶劣天气进行装卸作业。</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《危险化学品仓库储存通则》第11.3.4条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不在恶劣天气进行装卸作业。</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应建立全员培训体系，对从业人员进行法规、标准、岗位技能、安全、个体防护、应急处置等培训，考核合格后上岗作业；对有资质要求的岗位，应配备依法取得相应资质的人员。</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《危险化学品仓库储存通则》第12.1条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建立全员培训体系，对从业人员进行培训，考核合格后上岗作业。</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危险化学品仓库管理人员应具备危险化学品储存管理范围相关的安全知识和管理能力。</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《危险化学品仓库储存通则》第12.2条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化学品库管理人员具备危险化学品储存管理范围相关的安全知识和管理能力。</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r w:rsidR="00DA1279">
        <w:trPr>
          <w:trHeight w:val="20"/>
          <w:jc w:val="center"/>
        </w:trPr>
        <w:tc>
          <w:tcPr>
            <w:tcW w:w="313" w:type="pct"/>
            <w:noWrap/>
            <w:vAlign w:val="center"/>
          </w:tcPr>
          <w:p w:rsidR="00000000" w:rsidRDefault="000821D3" w:rsidP="00776522">
            <w:pPr>
              <w:numPr>
                <w:ilvl w:val="0"/>
                <w:numId w:val="87"/>
              </w:numPr>
              <w:spacing w:before="240" w:after="240"/>
              <w:jc w:val="center"/>
              <w:rPr>
                <w:rFonts w:ascii="宋体" w:eastAsia="黑体" w:hAnsi="宋体" w:cs="宋体"/>
                <w:b/>
                <w:color w:val="000000" w:themeColor="text1"/>
                <w:sz w:val="21"/>
                <w:szCs w:val="21"/>
              </w:rPr>
            </w:pPr>
          </w:p>
        </w:tc>
        <w:tc>
          <w:tcPr>
            <w:tcW w:w="2235" w:type="pct"/>
            <w:noWrap/>
            <w:vAlign w:val="center"/>
          </w:tcPr>
          <w:p w:rsidR="00DA1279" w:rsidRDefault="007707C2">
            <w:pPr>
              <w:rPr>
                <w:rFonts w:ascii="宋体" w:hAnsi="宋体" w:cs="宋体"/>
                <w:color w:val="000000" w:themeColor="text1"/>
                <w:sz w:val="21"/>
                <w:szCs w:val="21"/>
              </w:rPr>
            </w:pPr>
            <w:r>
              <w:rPr>
                <w:rFonts w:ascii="宋体" w:hAnsi="宋体" w:cs="宋体" w:hint="eastAsia"/>
                <w:color w:val="000000" w:themeColor="text1"/>
                <w:sz w:val="21"/>
                <w:szCs w:val="21"/>
              </w:rPr>
              <w:t>危险化学品仓库从业人员应能理解化学品安全技术说明书的内容并掌握风险防范措施，掌握岗位操作技能。</w:t>
            </w:r>
          </w:p>
        </w:tc>
        <w:tc>
          <w:tcPr>
            <w:tcW w:w="779"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《危险化学品仓库储存通则》第12.3条</w:t>
            </w:r>
          </w:p>
        </w:tc>
        <w:tc>
          <w:tcPr>
            <w:tcW w:w="1295"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sz w:val="21"/>
                <w:szCs w:val="21"/>
              </w:rPr>
              <w:t>从业人员能理解化学品安全技术说明书的内容并掌握风险防范措施，掌握岗位操作技能。</w:t>
            </w:r>
          </w:p>
        </w:tc>
        <w:tc>
          <w:tcPr>
            <w:tcW w:w="376" w:type="pct"/>
            <w:noWrap/>
            <w:vAlign w:val="center"/>
          </w:tcPr>
          <w:p w:rsidR="00DA1279" w:rsidRDefault="007707C2">
            <w:pPr>
              <w:jc w:val="center"/>
              <w:rPr>
                <w:rFonts w:ascii="宋体" w:hAnsi="宋体" w:cs="宋体"/>
                <w:color w:val="000000" w:themeColor="text1"/>
                <w:sz w:val="21"/>
                <w:szCs w:val="21"/>
              </w:rPr>
            </w:pPr>
            <w:r>
              <w:rPr>
                <w:rFonts w:ascii="宋体" w:hAnsi="宋体" w:cs="宋体" w:hint="eastAsia"/>
                <w:color w:val="000000" w:themeColor="text1"/>
                <w:sz w:val="21"/>
                <w:szCs w:val="21"/>
              </w:rPr>
              <w:t>符合</w:t>
            </w:r>
          </w:p>
        </w:tc>
      </w:tr>
    </w:tbl>
    <w:p w:rsidR="00DA1279" w:rsidRDefault="007707C2" w:rsidP="00776522">
      <w:pPr>
        <w:spacing w:beforeLines="50" w:line="360" w:lineRule="auto"/>
        <w:ind w:firstLineChars="200" w:firstLine="560"/>
        <w:rPr>
          <w:color w:val="000000" w:themeColor="text1"/>
          <w:kern w:val="0"/>
          <w:szCs w:val="28"/>
        </w:rPr>
      </w:pPr>
      <w:r>
        <w:rPr>
          <w:rFonts w:hint="eastAsia"/>
          <w:color w:val="000000" w:themeColor="text1"/>
          <w:kern w:val="0"/>
          <w:szCs w:val="28"/>
        </w:rPr>
        <w:t>评价小结：经检查，存在以下问题：</w:t>
      </w:r>
    </w:p>
    <w:p w:rsidR="00DA1279" w:rsidRDefault="007707C2">
      <w:pPr>
        <w:spacing w:line="360" w:lineRule="auto"/>
        <w:outlineLvl w:val="2"/>
        <w:rPr>
          <w:rFonts w:ascii="黑体" w:eastAsia="黑体"/>
          <w:b/>
          <w:bCs/>
          <w:color w:val="000000" w:themeColor="text1"/>
          <w:kern w:val="0"/>
          <w:szCs w:val="28"/>
          <w:lang w:val="en-GB"/>
        </w:rPr>
      </w:pPr>
      <w:bookmarkStart w:id="1180" w:name="_Toc27754"/>
      <w:bookmarkStart w:id="1181" w:name="_Toc10806"/>
      <w:r>
        <w:rPr>
          <w:rFonts w:ascii="黑体" w:eastAsia="黑体" w:hint="eastAsia"/>
          <w:b/>
          <w:bCs/>
          <w:color w:val="000000" w:themeColor="text1"/>
          <w:kern w:val="0"/>
          <w:szCs w:val="28"/>
          <w:lang w:val="en-GB"/>
        </w:rPr>
        <w:t>5.1.</w:t>
      </w:r>
      <w:r>
        <w:rPr>
          <w:rFonts w:ascii="黑体" w:eastAsia="黑体" w:hint="eastAsia"/>
          <w:b/>
          <w:bCs/>
          <w:color w:val="000000" w:themeColor="text1"/>
          <w:kern w:val="0"/>
          <w:szCs w:val="28"/>
        </w:rPr>
        <w:t>6</w:t>
      </w:r>
      <w:r>
        <w:rPr>
          <w:rFonts w:ascii="黑体" w:eastAsia="黑体" w:hint="eastAsia"/>
          <w:b/>
          <w:bCs/>
          <w:color w:val="000000" w:themeColor="text1"/>
          <w:kern w:val="0"/>
          <w:szCs w:val="28"/>
          <w:lang w:val="en-GB"/>
        </w:rPr>
        <w:t>易制爆危险化学品储存安全评价</w:t>
      </w:r>
      <w:bookmarkEnd w:id="1168"/>
      <w:bookmarkEnd w:id="1176"/>
      <w:bookmarkEnd w:id="1177"/>
      <w:bookmarkEnd w:id="1178"/>
      <w:bookmarkEnd w:id="1179"/>
      <w:bookmarkEnd w:id="1180"/>
      <w:bookmarkEnd w:id="1181"/>
    </w:p>
    <w:p w:rsidR="00DA1279" w:rsidRDefault="007707C2">
      <w:pPr>
        <w:snapToGrid w:val="0"/>
        <w:spacing w:line="360" w:lineRule="auto"/>
        <w:ind w:firstLineChars="200" w:firstLine="560"/>
        <w:rPr>
          <w:rFonts w:ascii="宋体" w:hAnsi="宋体"/>
          <w:color w:val="000000" w:themeColor="text1"/>
          <w:kern w:val="0"/>
          <w:szCs w:val="28"/>
        </w:rPr>
      </w:pPr>
      <w:r>
        <w:rPr>
          <w:rFonts w:ascii="宋体" w:hAnsi="宋体" w:hint="eastAsia"/>
          <w:color w:val="000000" w:themeColor="text1"/>
          <w:kern w:val="0"/>
          <w:szCs w:val="28"/>
        </w:rPr>
        <w:t>根据《易制爆危险化学品治安管理办法》（公安部令第154号）的要求对双氧水中间仓库治安管理进行评价，检查情况如下表所示。</w:t>
      </w:r>
    </w:p>
    <w:p w:rsidR="00DA1279" w:rsidRDefault="00DA1279" w:rsidP="00B06044">
      <w:pPr>
        <w:pStyle w:val="af8"/>
        <w:ind w:firstLine="280"/>
      </w:pPr>
    </w:p>
    <w:p w:rsidR="00DA1279" w:rsidRDefault="007707C2">
      <w:pPr>
        <w:tabs>
          <w:tab w:val="left" w:pos="420"/>
        </w:tabs>
        <w:adjustRightInd w:val="0"/>
        <w:snapToGrid w:val="0"/>
        <w:spacing w:line="360" w:lineRule="auto"/>
        <w:jc w:val="center"/>
        <w:rPr>
          <w:rFonts w:ascii="黑体" w:eastAsia="黑体" w:hAnsi="黑体" w:cs="黑体"/>
          <w:b/>
          <w:color w:val="000000" w:themeColor="text1"/>
          <w:kern w:val="0"/>
          <w:sz w:val="24"/>
          <w:szCs w:val="24"/>
        </w:rPr>
      </w:pPr>
      <w:r>
        <w:rPr>
          <w:rFonts w:ascii="黑体" w:eastAsia="黑体" w:hAnsi="黑体" w:cs="黑体" w:hint="eastAsia"/>
          <w:b/>
          <w:color w:val="000000" w:themeColor="text1"/>
          <w:kern w:val="0"/>
          <w:sz w:val="24"/>
          <w:szCs w:val="24"/>
        </w:rPr>
        <w:t>表5.1-8易制爆危险化学品安全检查表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2"/>
        <w:gridCol w:w="4308"/>
        <w:gridCol w:w="1245"/>
        <w:gridCol w:w="2390"/>
        <w:gridCol w:w="747"/>
      </w:tblGrid>
      <w:tr w:rsidR="00DA1279">
        <w:trPr>
          <w:trHeight w:val="454"/>
          <w:tblHeader/>
          <w:jc w:val="center"/>
        </w:trPr>
        <w:tc>
          <w:tcPr>
            <w:tcW w:w="379"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lastRenderedPageBreak/>
              <w:t>序号</w:t>
            </w:r>
          </w:p>
        </w:tc>
        <w:tc>
          <w:tcPr>
            <w:tcW w:w="2290" w:type="pct"/>
            <w:noWrap/>
            <w:vAlign w:val="center"/>
          </w:tcPr>
          <w:p w:rsidR="00DA1279" w:rsidRDefault="007707C2">
            <w:pPr>
              <w:ind w:firstLineChars="100" w:firstLine="211"/>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检查项目及内容</w:t>
            </w:r>
          </w:p>
        </w:tc>
        <w:tc>
          <w:tcPr>
            <w:tcW w:w="662"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标准依据</w:t>
            </w:r>
          </w:p>
        </w:tc>
        <w:tc>
          <w:tcPr>
            <w:tcW w:w="1270"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检查情况描述</w:t>
            </w:r>
          </w:p>
        </w:tc>
        <w:tc>
          <w:tcPr>
            <w:tcW w:w="397" w:type="pct"/>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w:t>
            </w:r>
          </w:p>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结果</w:t>
            </w:r>
          </w:p>
        </w:tc>
      </w:tr>
      <w:tr w:rsidR="00DA1279">
        <w:trPr>
          <w:trHeight w:val="454"/>
          <w:jc w:val="center"/>
        </w:trPr>
        <w:tc>
          <w:tcPr>
            <w:tcW w:w="379" w:type="pct"/>
            <w:noWrap/>
            <w:vAlign w:val="center"/>
          </w:tcPr>
          <w:p w:rsidR="00000000" w:rsidRDefault="000821D3" w:rsidP="00776522">
            <w:pPr>
              <w:numPr>
                <w:ilvl w:val="0"/>
                <w:numId w:val="88"/>
              </w:numPr>
              <w:spacing w:before="240" w:after="240"/>
              <w:jc w:val="center"/>
              <w:rPr>
                <w:rFonts w:ascii="宋体" w:eastAsia="黑体" w:hAnsi="宋体" w:cs="宋体"/>
                <w:b/>
                <w:color w:val="000000" w:themeColor="text1"/>
                <w:kern w:val="0"/>
                <w:sz w:val="21"/>
                <w:szCs w:val="21"/>
              </w:rPr>
            </w:pPr>
          </w:p>
        </w:tc>
        <w:tc>
          <w:tcPr>
            <w:tcW w:w="229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易制爆危险化学品从业单位应当建立易制爆危险化学品信息系统，并实现与公安机关的信息系统互联互通。</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公安机关和易制爆危险化学品从业单位应当对易制爆危险化学品实行电子追踪标识管理，监控记录易制爆危险化学品流向、流量。</w:t>
            </w:r>
          </w:p>
        </w:tc>
        <w:tc>
          <w:tcPr>
            <w:tcW w:w="66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《易制爆危险化学品治安管理办法》第6条</w:t>
            </w:r>
          </w:p>
        </w:tc>
        <w:tc>
          <w:tcPr>
            <w:tcW w:w="127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建立易制爆危险化学品信息系统，并实现与公安机关的信息系统互联互通。对双氧水实行电子追踪标识管理，监控记录双氧水流向、流量。</w:t>
            </w:r>
          </w:p>
        </w:tc>
        <w:tc>
          <w:tcPr>
            <w:tcW w:w="3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79" w:type="pct"/>
            <w:noWrap/>
            <w:vAlign w:val="center"/>
          </w:tcPr>
          <w:p w:rsidR="00000000" w:rsidRDefault="000821D3" w:rsidP="00776522">
            <w:pPr>
              <w:numPr>
                <w:ilvl w:val="0"/>
                <w:numId w:val="88"/>
              </w:numPr>
              <w:spacing w:before="240" w:after="240"/>
              <w:jc w:val="center"/>
              <w:rPr>
                <w:rFonts w:ascii="宋体" w:eastAsia="黑体" w:hAnsi="宋体" w:cs="宋体"/>
                <w:b/>
                <w:color w:val="000000" w:themeColor="text1"/>
                <w:kern w:val="0"/>
                <w:sz w:val="21"/>
                <w:szCs w:val="21"/>
              </w:rPr>
            </w:pPr>
          </w:p>
        </w:tc>
        <w:tc>
          <w:tcPr>
            <w:tcW w:w="229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本办法第十条以外的其他单位购买易制爆危险化学品的，应当向销售单位出具以下材料：</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（一）本单位《工商营业执照》《事业单位法人证书》等合法证明复印件、经办人身份证明复印件；</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（二）易制爆危险化学品合法用途说明，说明应当包含具体用途、品种、数量等内容。</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严禁个人购买易制爆危险化学品。</w:t>
            </w:r>
          </w:p>
        </w:tc>
        <w:tc>
          <w:tcPr>
            <w:tcW w:w="66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《易制爆危险化学品治安管理办法》第11条</w:t>
            </w:r>
          </w:p>
        </w:tc>
        <w:tc>
          <w:tcPr>
            <w:tcW w:w="127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向销售单位出具以下材料：</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（一）本单位《工商营业执照》《事业单位法人证书》等合法证明复印件、经办人身份证明复印件；</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（二）易制爆危险化学品合法用途说明，说明应当包含具体用途、品种、数量等内容。</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以企业名义购买双氧水。</w:t>
            </w:r>
          </w:p>
        </w:tc>
        <w:tc>
          <w:tcPr>
            <w:tcW w:w="3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79" w:type="pct"/>
            <w:noWrap/>
            <w:vAlign w:val="center"/>
          </w:tcPr>
          <w:p w:rsidR="00000000" w:rsidRDefault="000821D3" w:rsidP="00776522">
            <w:pPr>
              <w:numPr>
                <w:ilvl w:val="0"/>
                <w:numId w:val="88"/>
              </w:numPr>
              <w:spacing w:before="240" w:after="240"/>
              <w:jc w:val="center"/>
              <w:rPr>
                <w:rFonts w:ascii="宋体" w:eastAsia="黑体" w:hAnsi="宋体" w:cs="宋体"/>
                <w:b/>
                <w:color w:val="000000" w:themeColor="text1"/>
                <w:kern w:val="0"/>
                <w:sz w:val="21"/>
                <w:szCs w:val="21"/>
              </w:rPr>
            </w:pPr>
          </w:p>
        </w:tc>
        <w:tc>
          <w:tcPr>
            <w:tcW w:w="229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销售、购买、转让易制爆危险化学品应当通过本企业银行账户或者电子账户进行交易，不得使用现金或者实物进行交易。</w:t>
            </w:r>
          </w:p>
        </w:tc>
        <w:tc>
          <w:tcPr>
            <w:tcW w:w="66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《易制爆危险化学品治安管理办法》第13条</w:t>
            </w:r>
          </w:p>
        </w:tc>
        <w:tc>
          <w:tcPr>
            <w:tcW w:w="127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购买双氧水通过本企业银行账户或者电子账户进行交易，未使用现金或者实物进行交易。</w:t>
            </w:r>
          </w:p>
        </w:tc>
        <w:tc>
          <w:tcPr>
            <w:tcW w:w="3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79" w:type="pct"/>
            <w:noWrap/>
            <w:vAlign w:val="center"/>
          </w:tcPr>
          <w:p w:rsidR="00000000" w:rsidRDefault="000821D3" w:rsidP="00776522">
            <w:pPr>
              <w:numPr>
                <w:ilvl w:val="0"/>
                <w:numId w:val="88"/>
              </w:numPr>
              <w:spacing w:before="240" w:after="240"/>
              <w:jc w:val="center"/>
              <w:rPr>
                <w:rFonts w:ascii="宋体" w:eastAsia="黑体" w:hAnsi="宋体" w:cs="宋体"/>
                <w:b/>
                <w:color w:val="000000" w:themeColor="text1"/>
                <w:kern w:val="0"/>
                <w:sz w:val="21"/>
                <w:szCs w:val="21"/>
              </w:rPr>
            </w:pPr>
          </w:p>
        </w:tc>
        <w:tc>
          <w:tcPr>
            <w:tcW w:w="229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易制爆危险化学品从业单位应当如实登记易制爆危险化学品销售、购买、出入库、领取、使用、归还、处置等信息，并录入易制爆危险化学品信息系统。</w:t>
            </w:r>
          </w:p>
        </w:tc>
        <w:tc>
          <w:tcPr>
            <w:tcW w:w="66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《易制爆危险化学品治安管理办法》第16条</w:t>
            </w:r>
          </w:p>
        </w:tc>
        <w:tc>
          <w:tcPr>
            <w:tcW w:w="127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如实登记双氧水购买、出入库、领取、使用、归还、处置等信息，并录入易制爆危险化学品信息系统。</w:t>
            </w:r>
          </w:p>
        </w:tc>
        <w:tc>
          <w:tcPr>
            <w:tcW w:w="3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79" w:type="pct"/>
            <w:noWrap/>
            <w:vAlign w:val="center"/>
          </w:tcPr>
          <w:p w:rsidR="00000000" w:rsidRDefault="000821D3" w:rsidP="00776522">
            <w:pPr>
              <w:numPr>
                <w:ilvl w:val="0"/>
                <w:numId w:val="88"/>
              </w:numPr>
              <w:spacing w:before="240" w:after="240"/>
              <w:jc w:val="center"/>
              <w:rPr>
                <w:rFonts w:ascii="宋体" w:eastAsia="黑体" w:hAnsi="宋体" w:cs="宋体"/>
                <w:b/>
                <w:color w:val="000000" w:themeColor="text1"/>
                <w:kern w:val="0"/>
                <w:sz w:val="21"/>
                <w:szCs w:val="21"/>
              </w:rPr>
            </w:pPr>
          </w:p>
        </w:tc>
        <w:tc>
          <w:tcPr>
            <w:tcW w:w="229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易制爆危险化学品使用单位不得出借、转让其购买的易制爆危险化学品；因转产、停产、搬迁、关闭等确需转让的，应当向具有本办法第十条或者第十一条规定的相关许可证件或者证明文件的单位转让。</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双方应当在转让后五日内，将有关情况报告所在地县级公安机关。</w:t>
            </w:r>
          </w:p>
        </w:tc>
        <w:tc>
          <w:tcPr>
            <w:tcW w:w="66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《易制爆危险化学品治安管理办法》第18条</w:t>
            </w:r>
          </w:p>
        </w:tc>
        <w:tc>
          <w:tcPr>
            <w:tcW w:w="127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未出借、转让双氧水。</w:t>
            </w:r>
          </w:p>
        </w:tc>
        <w:tc>
          <w:tcPr>
            <w:tcW w:w="3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79" w:type="pct"/>
            <w:noWrap/>
            <w:vAlign w:val="center"/>
          </w:tcPr>
          <w:p w:rsidR="00000000" w:rsidRDefault="000821D3" w:rsidP="00776522">
            <w:pPr>
              <w:numPr>
                <w:ilvl w:val="0"/>
                <w:numId w:val="88"/>
              </w:numPr>
              <w:spacing w:before="240" w:after="240"/>
              <w:jc w:val="center"/>
              <w:rPr>
                <w:rFonts w:ascii="宋体" w:eastAsia="黑体" w:hAnsi="宋体" w:cs="宋体"/>
                <w:b/>
                <w:color w:val="000000" w:themeColor="text1"/>
                <w:kern w:val="0"/>
                <w:sz w:val="21"/>
                <w:szCs w:val="21"/>
              </w:rPr>
            </w:pPr>
          </w:p>
        </w:tc>
        <w:tc>
          <w:tcPr>
            <w:tcW w:w="229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任何单位和个人不得交寄易制爆危险化学品或者在邮件、快递内夹带易制爆危险化学品，不得将易制爆危险化学品匿报或者谎报为普通物品交寄，不得将易制爆危险化学品交给不具有相应危险货物运输资质的企业托运。邮政企业、快递企业不得收寄易制爆危险化学品。运输企业、物流企业不得违反危险货物运输管理规定承运易制爆危险化学品。邮政企业、快递企业、运输企业、物流企业发现违反规定交寄或者托运易制爆危险化学品的，应当立即将有关情况报告公安机关和主管部门。</w:t>
            </w:r>
          </w:p>
        </w:tc>
        <w:tc>
          <w:tcPr>
            <w:tcW w:w="66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《易制爆危险化学品治安管理办法》第21条</w:t>
            </w:r>
          </w:p>
        </w:tc>
        <w:tc>
          <w:tcPr>
            <w:tcW w:w="127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易制爆危险化学品交给具有相应危险货物运输资质的企业托运。</w:t>
            </w:r>
          </w:p>
        </w:tc>
        <w:tc>
          <w:tcPr>
            <w:tcW w:w="3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79" w:type="pct"/>
            <w:noWrap/>
            <w:vAlign w:val="center"/>
          </w:tcPr>
          <w:p w:rsidR="00000000" w:rsidRDefault="000821D3" w:rsidP="00776522">
            <w:pPr>
              <w:numPr>
                <w:ilvl w:val="0"/>
                <w:numId w:val="88"/>
              </w:numPr>
              <w:spacing w:before="240" w:after="240"/>
              <w:jc w:val="center"/>
              <w:rPr>
                <w:rFonts w:ascii="宋体" w:eastAsia="黑体" w:hAnsi="宋体" w:cs="宋体"/>
                <w:b/>
                <w:color w:val="000000" w:themeColor="text1"/>
                <w:kern w:val="0"/>
                <w:sz w:val="21"/>
                <w:szCs w:val="21"/>
              </w:rPr>
            </w:pPr>
          </w:p>
        </w:tc>
        <w:tc>
          <w:tcPr>
            <w:tcW w:w="229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从业单位应当设置治安保卫机构，建立健全治安保卫制度，配备专职治安保卫人员负责易制爆危险化学品治安保卫工作，并将治安保卫机构的设置和人员的配备情况报所在地县级公安机关备案。治安保卫人员应当符合国家有关标准和规范要求，经培训后上岗。</w:t>
            </w:r>
          </w:p>
        </w:tc>
        <w:tc>
          <w:tcPr>
            <w:tcW w:w="66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《易制爆危险化学品治安管理办法》第25条</w:t>
            </w:r>
          </w:p>
        </w:tc>
        <w:tc>
          <w:tcPr>
            <w:tcW w:w="1270" w:type="pct"/>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设置了治安保卫机构，建立了治安保卫制度，配备了专职治安保卫人员负责易制爆危险化学品治安保卫工作，并将治安保卫机构的设置和人员的配备情况报所在地县级公安机关备案。治安保卫人员符合国家有关标准和规范要求，经培训后上岗。</w:t>
            </w:r>
          </w:p>
        </w:tc>
        <w:tc>
          <w:tcPr>
            <w:tcW w:w="3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79" w:type="pct"/>
            <w:noWrap/>
            <w:vAlign w:val="center"/>
          </w:tcPr>
          <w:p w:rsidR="00000000" w:rsidRDefault="000821D3" w:rsidP="00776522">
            <w:pPr>
              <w:numPr>
                <w:ilvl w:val="0"/>
                <w:numId w:val="88"/>
              </w:numPr>
              <w:spacing w:before="240" w:after="240"/>
              <w:jc w:val="center"/>
              <w:rPr>
                <w:rFonts w:ascii="宋体" w:eastAsia="黑体" w:hAnsi="宋体" w:cs="宋体"/>
                <w:b/>
                <w:color w:val="000000" w:themeColor="text1"/>
                <w:kern w:val="0"/>
                <w:sz w:val="21"/>
                <w:szCs w:val="21"/>
              </w:rPr>
            </w:pPr>
          </w:p>
        </w:tc>
        <w:tc>
          <w:tcPr>
            <w:tcW w:w="229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易制爆危险化学品应当按照国家有关标准和规范要求，储存在封闭式、半封闭式或者露天式危险化学品专用储存场所内，并根据危险品性能分区、分类、分库储存。</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教学、科研、医疗、测试等易制爆危险化学品使用单位，可使用储存室或者储存柜储存易制爆危险化学品，单个储存室或者储存柜储存量应当在50公斤以下。</w:t>
            </w:r>
          </w:p>
        </w:tc>
        <w:tc>
          <w:tcPr>
            <w:tcW w:w="66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《易制爆危险化学品治安管理办法》第26条</w:t>
            </w:r>
          </w:p>
        </w:tc>
        <w:tc>
          <w:tcPr>
            <w:tcW w:w="127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封闭式专用中间仓库储存。</w:t>
            </w:r>
          </w:p>
        </w:tc>
        <w:tc>
          <w:tcPr>
            <w:tcW w:w="3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79" w:type="pct"/>
            <w:noWrap/>
            <w:vAlign w:val="center"/>
          </w:tcPr>
          <w:p w:rsidR="00000000" w:rsidRDefault="000821D3" w:rsidP="00776522">
            <w:pPr>
              <w:numPr>
                <w:ilvl w:val="0"/>
                <w:numId w:val="88"/>
              </w:numPr>
              <w:spacing w:before="240" w:after="240"/>
              <w:jc w:val="center"/>
              <w:rPr>
                <w:rFonts w:ascii="宋体" w:eastAsia="黑体" w:hAnsi="宋体" w:cs="宋体"/>
                <w:b/>
                <w:color w:val="000000" w:themeColor="text1"/>
                <w:kern w:val="0"/>
                <w:sz w:val="21"/>
                <w:szCs w:val="21"/>
              </w:rPr>
            </w:pPr>
          </w:p>
        </w:tc>
        <w:tc>
          <w:tcPr>
            <w:tcW w:w="229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易制爆危险化学品储存场所应当按照国家有关标准和规范要求，设置相应的人力防范、实体防范、技术防范等治安防范设施，防止易制爆危险化学品丢失、被盗、被抢。</w:t>
            </w:r>
          </w:p>
        </w:tc>
        <w:tc>
          <w:tcPr>
            <w:tcW w:w="66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《易制爆危险化学品治安管理办法》第27条</w:t>
            </w:r>
          </w:p>
        </w:tc>
        <w:tc>
          <w:tcPr>
            <w:tcW w:w="127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检查情况见表5.1-6。</w:t>
            </w:r>
          </w:p>
        </w:tc>
        <w:tc>
          <w:tcPr>
            <w:tcW w:w="3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79" w:type="pct"/>
            <w:noWrap/>
            <w:vAlign w:val="center"/>
          </w:tcPr>
          <w:p w:rsidR="00000000" w:rsidRDefault="000821D3" w:rsidP="00776522">
            <w:pPr>
              <w:numPr>
                <w:ilvl w:val="0"/>
                <w:numId w:val="88"/>
              </w:numPr>
              <w:spacing w:before="240" w:after="240"/>
              <w:jc w:val="center"/>
              <w:rPr>
                <w:rFonts w:ascii="宋体" w:eastAsia="黑体" w:hAnsi="宋体" w:cs="宋体"/>
                <w:b/>
                <w:color w:val="000000" w:themeColor="text1"/>
                <w:kern w:val="0"/>
                <w:sz w:val="21"/>
                <w:szCs w:val="21"/>
              </w:rPr>
            </w:pPr>
          </w:p>
        </w:tc>
        <w:tc>
          <w:tcPr>
            <w:tcW w:w="229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易制爆危险化学品从业单位应当建立易制爆危险化学品出入库检查、登记制度，定期核对易制爆危险化学品存放情况。</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易制爆危险化学品丢失、被盗、被抢的，应当立即报告公安机关。</w:t>
            </w:r>
          </w:p>
        </w:tc>
        <w:tc>
          <w:tcPr>
            <w:tcW w:w="66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《易制爆危险化学品治安管理办法》第28条</w:t>
            </w:r>
          </w:p>
        </w:tc>
        <w:tc>
          <w:tcPr>
            <w:tcW w:w="127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建立易制爆危险化学品出入库检查、登记制度，定期核对易制爆危险化学品存放情况。</w:t>
            </w:r>
          </w:p>
        </w:tc>
        <w:tc>
          <w:tcPr>
            <w:tcW w:w="3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79" w:type="pct"/>
            <w:noWrap/>
            <w:vAlign w:val="center"/>
          </w:tcPr>
          <w:p w:rsidR="00000000" w:rsidRDefault="000821D3" w:rsidP="00776522">
            <w:pPr>
              <w:numPr>
                <w:ilvl w:val="0"/>
                <w:numId w:val="88"/>
              </w:numPr>
              <w:spacing w:before="240" w:after="240"/>
              <w:jc w:val="center"/>
              <w:rPr>
                <w:rFonts w:ascii="宋体" w:eastAsia="黑体" w:hAnsi="宋体" w:cs="宋体"/>
                <w:b/>
                <w:color w:val="000000" w:themeColor="text1"/>
                <w:kern w:val="0"/>
                <w:sz w:val="21"/>
                <w:szCs w:val="21"/>
              </w:rPr>
            </w:pPr>
          </w:p>
        </w:tc>
        <w:tc>
          <w:tcPr>
            <w:tcW w:w="229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易制爆危险化学品储存场所（储存室、储存柜除外）治安防范状况应当纳入单位安全评价的内容，经安全评价合格后方可使用。</w:t>
            </w:r>
          </w:p>
        </w:tc>
        <w:tc>
          <w:tcPr>
            <w:tcW w:w="66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《易制爆危险化学品治安管理办法》第29条</w:t>
            </w:r>
          </w:p>
        </w:tc>
        <w:tc>
          <w:tcPr>
            <w:tcW w:w="1270"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储存场所治安防范状况纳入单位安全评价的内容，经安全评价合格后使用。</w:t>
            </w:r>
          </w:p>
        </w:tc>
        <w:tc>
          <w:tcPr>
            <w:tcW w:w="397"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bl>
    <w:p w:rsidR="00DA1279" w:rsidRDefault="007707C2">
      <w:pPr>
        <w:snapToGrid w:val="0"/>
        <w:spacing w:before="100" w:beforeAutospacing="1" w:line="360" w:lineRule="auto"/>
        <w:ind w:firstLineChars="200" w:firstLine="560"/>
        <w:rPr>
          <w:rFonts w:ascii="宋体" w:hAnsi="宋体"/>
          <w:color w:val="000000" w:themeColor="text1"/>
          <w:kern w:val="0"/>
          <w:szCs w:val="28"/>
        </w:rPr>
      </w:pPr>
      <w:r>
        <w:rPr>
          <w:rFonts w:ascii="宋体" w:hAnsi="宋体" w:hint="eastAsia"/>
          <w:color w:val="000000" w:themeColor="text1"/>
          <w:kern w:val="0"/>
          <w:szCs w:val="28"/>
        </w:rPr>
        <w:t>根据</w:t>
      </w:r>
      <w:r>
        <w:rPr>
          <w:rFonts w:ascii="宋体" w:hAnsi="宋体"/>
          <w:color w:val="000000" w:themeColor="text1"/>
          <w:kern w:val="0"/>
          <w:szCs w:val="28"/>
        </w:rPr>
        <w:t>《易制爆危险化学品储存场所治安防范要求》GA1511-2018</w:t>
      </w:r>
      <w:r>
        <w:rPr>
          <w:rFonts w:ascii="宋体" w:hAnsi="宋体" w:hint="eastAsia"/>
          <w:color w:val="000000" w:themeColor="text1"/>
          <w:kern w:val="0"/>
          <w:szCs w:val="28"/>
        </w:rPr>
        <w:t>的相关要求对双氧水中间仓库</w:t>
      </w:r>
      <w:r>
        <w:rPr>
          <w:rFonts w:ascii="宋体" w:hAnsi="宋体"/>
          <w:color w:val="000000" w:themeColor="text1"/>
          <w:kern w:val="0"/>
          <w:szCs w:val="28"/>
        </w:rPr>
        <w:t>治安防范</w:t>
      </w:r>
      <w:r>
        <w:rPr>
          <w:rFonts w:ascii="宋体" w:hAnsi="宋体" w:hint="eastAsia"/>
          <w:color w:val="000000" w:themeColor="text1"/>
          <w:kern w:val="0"/>
          <w:szCs w:val="28"/>
        </w:rPr>
        <w:t>情况进行评价，检查情况如下表所示。</w:t>
      </w:r>
    </w:p>
    <w:p w:rsidR="00DA1279" w:rsidRDefault="00DA1279" w:rsidP="00B06044">
      <w:pPr>
        <w:pStyle w:val="af8"/>
        <w:ind w:firstLine="280"/>
        <w:rPr>
          <w:rFonts w:ascii="宋体" w:hAnsi="宋体"/>
          <w:color w:val="000000" w:themeColor="text1"/>
          <w:kern w:val="0"/>
          <w:szCs w:val="28"/>
        </w:rPr>
      </w:pPr>
    </w:p>
    <w:p w:rsidR="00DA1279" w:rsidRDefault="00DA1279">
      <w:pPr>
        <w:rPr>
          <w:rFonts w:ascii="宋体" w:hAnsi="宋体"/>
          <w:color w:val="000000" w:themeColor="text1"/>
          <w:kern w:val="0"/>
          <w:szCs w:val="28"/>
        </w:rPr>
      </w:pPr>
    </w:p>
    <w:p w:rsidR="00DA1279" w:rsidRDefault="00DA1279" w:rsidP="00B06044">
      <w:pPr>
        <w:pStyle w:val="af8"/>
        <w:ind w:firstLine="280"/>
        <w:rPr>
          <w:rFonts w:ascii="宋体" w:hAnsi="宋体"/>
          <w:color w:val="000000" w:themeColor="text1"/>
          <w:kern w:val="0"/>
          <w:szCs w:val="28"/>
        </w:rPr>
      </w:pPr>
    </w:p>
    <w:p w:rsidR="00DA1279" w:rsidRDefault="00DA1279">
      <w:pPr>
        <w:rPr>
          <w:rFonts w:ascii="宋体" w:hAnsi="宋体"/>
          <w:color w:val="000000" w:themeColor="text1"/>
          <w:kern w:val="0"/>
          <w:szCs w:val="28"/>
        </w:rPr>
      </w:pPr>
    </w:p>
    <w:p w:rsidR="00DA1279" w:rsidRDefault="00DA1279" w:rsidP="00B06044">
      <w:pPr>
        <w:pStyle w:val="af8"/>
        <w:ind w:firstLine="280"/>
        <w:rPr>
          <w:rFonts w:ascii="宋体" w:hAnsi="宋体"/>
          <w:color w:val="000000" w:themeColor="text1"/>
          <w:kern w:val="0"/>
          <w:szCs w:val="28"/>
        </w:rPr>
      </w:pPr>
    </w:p>
    <w:p w:rsidR="00DA1279" w:rsidRDefault="00DA1279">
      <w:pPr>
        <w:rPr>
          <w:rFonts w:ascii="宋体" w:hAnsi="宋体"/>
          <w:color w:val="000000" w:themeColor="text1"/>
          <w:kern w:val="0"/>
          <w:szCs w:val="28"/>
        </w:rPr>
      </w:pPr>
    </w:p>
    <w:p w:rsidR="00DA1279" w:rsidRDefault="00DA1279" w:rsidP="00B06044">
      <w:pPr>
        <w:pStyle w:val="af8"/>
        <w:ind w:firstLine="280"/>
      </w:pPr>
    </w:p>
    <w:p w:rsidR="00DA1279" w:rsidRDefault="007707C2">
      <w:pPr>
        <w:tabs>
          <w:tab w:val="left" w:pos="420"/>
        </w:tabs>
        <w:adjustRightInd w:val="0"/>
        <w:snapToGrid w:val="0"/>
        <w:spacing w:line="360" w:lineRule="auto"/>
        <w:jc w:val="center"/>
        <w:rPr>
          <w:rFonts w:ascii="黑体" w:eastAsia="黑体" w:hAnsi="黑体" w:cs="黑体"/>
          <w:b/>
          <w:color w:val="000000" w:themeColor="text1"/>
          <w:kern w:val="0"/>
          <w:sz w:val="24"/>
          <w:szCs w:val="24"/>
        </w:rPr>
      </w:pPr>
      <w:r>
        <w:rPr>
          <w:rFonts w:ascii="黑体" w:eastAsia="黑体" w:hAnsi="黑体" w:cs="黑体" w:hint="eastAsia"/>
          <w:b/>
          <w:color w:val="000000" w:themeColor="text1"/>
          <w:kern w:val="0"/>
          <w:sz w:val="24"/>
          <w:szCs w:val="24"/>
        </w:rPr>
        <w:lastRenderedPageBreak/>
        <w:t>表5.1-9易制爆危险化学品储存场所治安防范检查表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tblPr>
      <w:tblGrid>
        <w:gridCol w:w="651"/>
        <w:gridCol w:w="5594"/>
        <w:gridCol w:w="2399"/>
        <w:gridCol w:w="758"/>
      </w:tblGrid>
      <w:tr w:rsidR="00DA1279">
        <w:trPr>
          <w:trHeight w:val="454"/>
          <w:tblHeader/>
        </w:trPr>
        <w:tc>
          <w:tcPr>
            <w:tcW w:w="346" w:type="pct"/>
            <w:shd w:val="clear" w:color="auto" w:fill="FFFFFF"/>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序号</w:t>
            </w:r>
          </w:p>
        </w:tc>
        <w:tc>
          <w:tcPr>
            <w:tcW w:w="2974" w:type="pct"/>
            <w:shd w:val="clear" w:color="auto" w:fill="FFFFFF"/>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检查内容</w:t>
            </w:r>
          </w:p>
        </w:tc>
        <w:tc>
          <w:tcPr>
            <w:tcW w:w="1276" w:type="pct"/>
            <w:shd w:val="clear" w:color="auto" w:fill="FFFFFF"/>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实际情况说明</w:t>
            </w:r>
          </w:p>
        </w:tc>
        <w:tc>
          <w:tcPr>
            <w:tcW w:w="402" w:type="pct"/>
            <w:shd w:val="clear" w:color="auto" w:fill="FFFFFF"/>
            <w:noWrap/>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检查结果</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一</w:t>
            </w:r>
          </w:p>
        </w:tc>
        <w:tc>
          <w:tcPr>
            <w:tcW w:w="4653" w:type="pct"/>
            <w:gridSpan w:val="3"/>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管理制度及台账</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是否制定易制爆危险化学品采购、保管、领取、使用、看守巡查管理制度和人员岗位职责。</w:t>
            </w:r>
          </w:p>
        </w:tc>
        <w:tc>
          <w:tcPr>
            <w:tcW w:w="1276"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已制定易制爆危险化学品相关管理制度，明确相关人员岗位职责。</w:t>
            </w: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易制爆危险化学品出入库登记台账：记录购买、储存、使用等各个环节易制爆危险化学品的数量、流向；</w:t>
            </w:r>
          </w:p>
        </w:tc>
        <w:tc>
          <w:tcPr>
            <w:tcW w:w="1276" w:type="pct"/>
            <w:vMerge w:val="restar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制定有相应台账记录表单，可供使用时进行管理。</w:t>
            </w: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治安防范设施维护、保养、巡查记录；技术防范检查、故障记录。</w:t>
            </w:r>
          </w:p>
        </w:tc>
        <w:tc>
          <w:tcPr>
            <w:tcW w:w="1276" w:type="pct"/>
            <w:vMerge/>
            <w:shd w:val="clear" w:color="auto" w:fill="FFFFFF"/>
            <w:noWrap/>
            <w:vAlign w:val="center"/>
          </w:tcPr>
          <w:p w:rsidR="00DA1279" w:rsidRDefault="00DA1279">
            <w:pPr>
              <w:jc w:val="left"/>
              <w:rPr>
                <w:rFonts w:ascii="宋体" w:hAnsi="宋体" w:cs="宋体"/>
                <w:color w:val="000000" w:themeColor="text1"/>
                <w:kern w:val="0"/>
                <w:sz w:val="21"/>
                <w:szCs w:val="21"/>
              </w:rPr>
            </w:pP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易制爆危险化学品存放场所安全检查、隐患整改台账。</w:t>
            </w:r>
          </w:p>
        </w:tc>
        <w:tc>
          <w:tcPr>
            <w:tcW w:w="1276" w:type="pct"/>
            <w:vMerge/>
            <w:shd w:val="clear" w:color="auto" w:fill="FFFFFF"/>
            <w:noWrap/>
            <w:vAlign w:val="center"/>
          </w:tcPr>
          <w:p w:rsidR="00DA1279" w:rsidRDefault="00DA1279">
            <w:pPr>
              <w:jc w:val="left"/>
              <w:rPr>
                <w:rFonts w:ascii="宋体" w:hAnsi="宋体" w:cs="宋体"/>
                <w:color w:val="000000" w:themeColor="text1"/>
                <w:kern w:val="0"/>
                <w:sz w:val="21"/>
                <w:szCs w:val="21"/>
              </w:rPr>
            </w:pP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值守人员值班、交接班台账。要求：对进出存放场所人员进行检查，制止非法侵入。</w:t>
            </w:r>
          </w:p>
        </w:tc>
        <w:tc>
          <w:tcPr>
            <w:tcW w:w="1276" w:type="pct"/>
            <w:vMerge/>
            <w:shd w:val="clear" w:color="auto" w:fill="FFFFFF"/>
            <w:noWrap/>
            <w:vAlign w:val="center"/>
          </w:tcPr>
          <w:p w:rsidR="00DA1279" w:rsidRDefault="00DA1279">
            <w:pPr>
              <w:jc w:val="left"/>
              <w:rPr>
                <w:rFonts w:ascii="宋体" w:hAnsi="宋体" w:cs="宋体"/>
                <w:color w:val="000000" w:themeColor="text1"/>
                <w:kern w:val="0"/>
                <w:sz w:val="21"/>
                <w:szCs w:val="21"/>
              </w:rPr>
            </w:pP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二</w:t>
            </w:r>
          </w:p>
        </w:tc>
        <w:tc>
          <w:tcPr>
            <w:tcW w:w="4653" w:type="pct"/>
            <w:gridSpan w:val="3"/>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实体防范要求</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易制爆危险化学品生产、储存、经营单位应当设置治安保卫机构，配备专职治安保卫人员；使用单位应当配备专（兼）职治安保卫人员。</w:t>
            </w:r>
          </w:p>
        </w:tc>
        <w:tc>
          <w:tcPr>
            <w:tcW w:w="1276"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已设置安全保卫机构，配有安保人员。</w:t>
            </w: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易制爆危险化学品应当储存在专用仓库、专用场地或者专用储存室（以下统称专用仓库），专用仓库为本单位治安保卫重点部位，实施重点保护。</w:t>
            </w:r>
          </w:p>
        </w:tc>
        <w:tc>
          <w:tcPr>
            <w:tcW w:w="1276" w:type="pct"/>
            <w:shd w:val="clear" w:color="auto" w:fill="FFFFFF"/>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封闭式专用中间仓库储存。</w:t>
            </w: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单位应当根据其涉及储存的易制爆危险化学品的种类和危险特性，在作业场所设置相应的监测、监控、通风、防晒、调温、防火、灭火、防爆、泄压、防毒、中和、防潮、防雷、防静电、防腐、防泄漏以及防护围栏或者隔离操作等安全设施、设备，并对安全设施、设备经常性维护保养。</w:t>
            </w:r>
          </w:p>
        </w:tc>
        <w:tc>
          <w:tcPr>
            <w:tcW w:w="1276" w:type="pct"/>
            <w:shd w:val="clear" w:color="auto" w:fill="FFFFFF"/>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仓库已采取相应监控、防火、防爆等措施。</w:t>
            </w: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易制爆危险化学品作业场所和安全设施、设备上应设置明显的安全警示标志；在作业场所应设置通信、报警装置，并保证处于适用状态。</w:t>
            </w:r>
          </w:p>
        </w:tc>
        <w:tc>
          <w:tcPr>
            <w:tcW w:w="1276" w:type="pct"/>
            <w:shd w:val="clear" w:color="auto" w:fill="FFFFFF"/>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双氧水中间仓库已设置安全警示标志、监控报警装置。</w:t>
            </w: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三</w:t>
            </w:r>
          </w:p>
        </w:tc>
        <w:tc>
          <w:tcPr>
            <w:tcW w:w="4653" w:type="pct"/>
            <w:gridSpan w:val="3"/>
            <w:shd w:val="clear" w:color="auto" w:fill="FFFFFF"/>
            <w:noWrap/>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技术防范要求</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4653" w:type="pct"/>
            <w:gridSpan w:val="3"/>
            <w:shd w:val="clear" w:color="auto" w:fill="FFFFFF"/>
            <w:noWrap/>
          </w:tcPr>
          <w:p w:rsidR="00DA1279" w:rsidRDefault="007707C2">
            <w:pPr>
              <w:rPr>
                <w:rFonts w:ascii="宋体" w:hAnsi="宋体" w:cs="宋体"/>
                <w:color w:val="000000" w:themeColor="text1"/>
                <w:kern w:val="0"/>
                <w:sz w:val="21"/>
                <w:szCs w:val="21"/>
              </w:rPr>
            </w:pPr>
            <w:r>
              <w:rPr>
                <w:rFonts w:ascii="宋体" w:hAnsi="宋体" w:cs="宋体" w:hint="eastAsia"/>
                <w:b/>
                <w:bCs/>
                <w:color w:val="000000" w:themeColor="text1"/>
                <w:kern w:val="0"/>
                <w:sz w:val="21"/>
                <w:szCs w:val="21"/>
              </w:rPr>
              <w:t>视频监控系统</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视频监控系统应符合GB50395的相关要求；监控及回放图像应能清晰辨别人员的体貌特征、活动状况。</w:t>
            </w:r>
          </w:p>
        </w:tc>
        <w:tc>
          <w:tcPr>
            <w:tcW w:w="1276" w:type="pct"/>
            <w:shd w:val="clear" w:color="auto" w:fill="FFFFFF"/>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监控及回放图像能清晰辨别人员的体貌特征、活动状况。</w:t>
            </w: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视频图像应实时记录，记录保存时间应不少于30天。</w:t>
            </w:r>
          </w:p>
        </w:tc>
        <w:tc>
          <w:tcPr>
            <w:tcW w:w="1276" w:type="pct"/>
            <w:shd w:val="clear" w:color="auto" w:fill="FFFFFF"/>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视频图像保存时间30天。</w:t>
            </w: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视频监控系统前端探头的监控范围，应覆盖专用仓库的内部或出入口。</w:t>
            </w:r>
          </w:p>
        </w:tc>
        <w:tc>
          <w:tcPr>
            <w:tcW w:w="1276" w:type="pct"/>
            <w:shd w:val="clear" w:color="auto" w:fill="FFFFFF"/>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覆盖双氧水中间仓库的内部、出入口。</w:t>
            </w: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封闭式存放场所有条件的应换装或加装视频监控系统，其中，教学、科研、医疗单位在实验室储存少量试剂类易制爆为化学品的，可仅安装视频监控系统。半封闭式、敞开式存放场所应安装视频监控系统。</w:t>
            </w:r>
          </w:p>
        </w:tc>
        <w:tc>
          <w:tcPr>
            <w:tcW w:w="1276" w:type="pct"/>
            <w:shd w:val="clear" w:color="auto" w:fill="FFFFFF"/>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设置有视频监控系统。</w:t>
            </w: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4653" w:type="pct"/>
            <w:gridSpan w:val="3"/>
            <w:shd w:val="clear" w:color="auto" w:fill="FFFFFF"/>
            <w:noWrap/>
            <w:vAlign w:val="center"/>
          </w:tcPr>
          <w:p w:rsidR="00DA1279" w:rsidRDefault="007707C2">
            <w:pPr>
              <w:rPr>
                <w:rFonts w:ascii="宋体" w:hAnsi="宋体" w:cs="宋体"/>
                <w:color w:val="000000" w:themeColor="text1"/>
                <w:kern w:val="0"/>
                <w:sz w:val="21"/>
                <w:szCs w:val="21"/>
              </w:rPr>
            </w:pPr>
            <w:r>
              <w:rPr>
                <w:rFonts w:ascii="宋体" w:hAnsi="宋体" w:cs="宋体" w:hint="eastAsia"/>
                <w:b/>
                <w:bCs/>
                <w:color w:val="000000" w:themeColor="text1"/>
                <w:kern w:val="0"/>
                <w:sz w:val="21"/>
                <w:szCs w:val="21"/>
              </w:rPr>
              <w:t>入侵报警系统</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入侵报警系统应符合GB50394的相关要求；入侵报警信号应接入值班室或监控室，有条件的与当地公安机关联网。</w:t>
            </w:r>
          </w:p>
        </w:tc>
        <w:tc>
          <w:tcPr>
            <w:tcW w:w="1276" w:type="pct"/>
            <w:shd w:val="clear" w:color="auto" w:fill="FFFFFF"/>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入侵报警信号接入治安保卫室。</w:t>
            </w: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2</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入侵报警装置除作业时间外应处于设防状态。</w:t>
            </w:r>
          </w:p>
        </w:tc>
        <w:tc>
          <w:tcPr>
            <w:tcW w:w="1276" w:type="pct"/>
            <w:shd w:val="clear" w:color="auto" w:fill="FFFFFF"/>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处于设防状态</w:t>
            </w: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入侵报警装置应具有防破坏功能，可对设备运行状态进行检测，能显示和记录报警发生的位置、区域、地点及警情数据。</w:t>
            </w:r>
          </w:p>
        </w:tc>
        <w:tc>
          <w:tcPr>
            <w:tcW w:w="1276" w:type="pct"/>
            <w:shd w:val="clear" w:color="auto" w:fill="FFFFFF"/>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具有相应功能。</w:t>
            </w: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声光报警装置安装在防盗报警控制器外，报警声级不小于100dB。</w:t>
            </w:r>
          </w:p>
        </w:tc>
        <w:tc>
          <w:tcPr>
            <w:tcW w:w="1276" w:type="pct"/>
            <w:shd w:val="clear" w:color="auto" w:fill="FFFFFF"/>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声光报警装置安装在防盗报警控制器外，报警声级大于100dB。</w:t>
            </w: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46"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w:t>
            </w:r>
          </w:p>
        </w:tc>
        <w:tc>
          <w:tcPr>
            <w:tcW w:w="2974" w:type="pct"/>
            <w:shd w:val="clear" w:color="auto" w:fill="FFFFFF"/>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封闭式存放场所应安装入侵报警装置；半封闭式存放场所所有条件的加装周界等入侵报警系统。</w:t>
            </w:r>
          </w:p>
        </w:tc>
        <w:tc>
          <w:tcPr>
            <w:tcW w:w="1276" w:type="pct"/>
            <w:shd w:val="clear" w:color="auto" w:fill="FFFFFF"/>
            <w:noWrap/>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安装了入侵报警装置。</w:t>
            </w:r>
          </w:p>
        </w:tc>
        <w:tc>
          <w:tcPr>
            <w:tcW w:w="402" w:type="pct"/>
            <w:shd w:val="clear" w:color="auto" w:fill="FFFFFF"/>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bl>
    <w:p w:rsidR="00DA1279" w:rsidRDefault="007707C2" w:rsidP="00776522">
      <w:pPr>
        <w:snapToGrid w:val="0"/>
        <w:spacing w:beforeLines="50" w:line="360" w:lineRule="auto"/>
        <w:ind w:firstLineChars="200" w:firstLine="560"/>
        <w:rPr>
          <w:rFonts w:ascii="宋体" w:hAnsi="宋体"/>
          <w:color w:val="000000" w:themeColor="text1"/>
          <w:kern w:val="0"/>
          <w:szCs w:val="24"/>
          <w:shd w:val="clear" w:color="auto" w:fill="FFFFFF"/>
        </w:rPr>
      </w:pPr>
      <w:r>
        <w:rPr>
          <w:rFonts w:ascii="宋体" w:hAnsi="宋体" w:hint="eastAsia"/>
          <w:color w:val="000000" w:themeColor="text1"/>
          <w:kern w:val="0"/>
          <w:szCs w:val="24"/>
          <w:shd w:val="clear" w:color="auto" w:fill="FFFFFF"/>
        </w:rPr>
        <w:t>评价小结：金林针织</w:t>
      </w:r>
      <w:r>
        <w:rPr>
          <w:rFonts w:ascii="宋体" w:hAnsi="宋体" w:hint="eastAsia"/>
          <w:color w:val="000000" w:themeColor="text1"/>
          <w:kern w:val="0"/>
          <w:szCs w:val="28"/>
        </w:rPr>
        <w:t>易制爆危险化学品治安管理符合《易制爆危险化学品治安管理办法》（公安部令第154号）的要求，双氧水中间仓库符合</w:t>
      </w:r>
      <w:r>
        <w:rPr>
          <w:rFonts w:ascii="宋体" w:hAnsi="宋体"/>
          <w:color w:val="000000" w:themeColor="text1"/>
          <w:kern w:val="0"/>
          <w:szCs w:val="28"/>
        </w:rPr>
        <w:t>《易制爆危险化学品储存场所治安防范要求》GA1511-2018</w:t>
      </w:r>
      <w:r>
        <w:rPr>
          <w:rFonts w:ascii="宋体" w:hAnsi="宋体" w:hint="eastAsia"/>
          <w:color w:val="000000" w:themeColor="text1"/>
          <w:kern w:val="0"/>
          <w:szCs w:val="28"/>
        </w:rPr>
        <w:t>的要求。</w:t>
      </w:r>
    </w:p>
    <w:p w:rsidR="00DA1279" w:rsidRDefault="007707C2">
      <w:pPr>
        <w:spacing w:line="360" w:lineRule="auto"/>
        <w:outlineLvl w:val="2"/>
        <w:rPr>
          <w:rFonts w:ascii="黑体" w:eastAsia="黑体"/>
          <w:b/>
          <w:bCs/>
          <w:color w:val="000000" w:themeColor="text1"/>
          <w:kern w:val="0"/>
          <w:szCs w:val="28"/>
          <w:lang w:val="en-GB"/>
        </w:rPr>
      </w:pPr>
      <w:bookmarkStart w:id="1182" w:name="_Toc32052"/>
      <w:bookmarkStart w:id="1183" w:name="_Toc2271"/>
      <w:bookmarkStart w:id="1184" w:name="_Toc14881"/>
      <w:bookmarkStart w:id="1185" w:name="_Toc18161"/>
      <w:bookmarkStart w:id="1186" w:name="_Toc10608"/>
      <w:bookmarkStart w:id="1187" w:name="_Toc4248"/>
      <w:bookmarkStart w:id="1188" w:name="_Toc15076"/>
      <w:bookmarkStart w:id="1189" w:name="_Toc3444"/>
      <w:bookmarkEnd w:id="1169"/>
      <w:r>
        <w:rPr>
          <w:rFonts w:ascii="黑体" w:eastAsia="黑体" w:hint="eastAsia"/>
          <w:b/>
          <w:bCs/>
          <w:color w:val="000000" w:themeColor="text1"/>
          <w:kern w:val="0"/>
          <w:szCs w:val="28"/>
          <w:lang w:val="en-GB"/>
        </w:rPr>
        <w:t>5.1.</w:t>
      </w:r>
      <w:r>
        <w:rPr>
          <w:rFonts w:ascii="黑体" w:eastAsia="黑体" w:hint="eastAsia"/>
          <w:b/>
          <w:bCs/>
          <w:color w:val="000000" w:themeColor="text1"/>
          <w:kern w:val="0"/>
          <w:szCs w:val="28"/>
        </w:rPr>
        <w:t>7</w:t>
      </w:r>
      <w:r>
        <w:rPr>
          <w:rFonts w:ascii="黑体" w:eastAsia="黑体" w:hint="eastAsia"/>
          <w:b/>
          <w:bCs/>
          <w:color w:val="000000" w:themeColor="text1"/>
          <w:kern w:val="0"/>
          <w:szCs w:val="28"/>
          <w:lang w:val="en-GB"/>
        </w:rPr>
        <w:t>重点监管危险化学品评价</w:t>
      </w:r>
      <w:bookmarkEnd w:id="1182"/>
      <w:bookmarkEnd w:id="1183"/>
      <w:bookmarkEnd w:id="1184"/>
      <w:bookmarkEnd w:id="1185"/>
      <w:bookmarkEnd w:id="1186"/>
      <w:bookmarkEnd w:id="1187"/>
      <w:bookmarkEnd w:id="1188"/>
    </w:p>
    <w:p w:rsidR="00DA1279" w:rsidRDefault="007707C2">
      <w:pPr>
        <w:spacing w:line="360" w:lineRule="auto"/>
        <w:ind w:firstLineChars="200" w:firstLine="560"/>
        <w:rPr>
          <w:rFonts w:ascii="黑体" w:eastAsia="黑体" w:cs="黑体"/>
          <w:b/>
          <w:bCs/>
          <w:color w:val="000000" w:themeColor="text1"/>
          <w:kern w:val="0"/>
          <w:szCs w:val="28"/>
          <w:lang w:val="zh-CN"/>
        </w:rPr>
      </w:pPr>
      <w:r>
        <w:rPr>
          <w:rFonts w:hint="eastAsia"/>
          <w:color w:val="000000" w:themeColor="text1"/>
          <w:kern w:val="0"/>
          <w:szCs w:val="28"/>
        </w:rPr>
        <w:t>按照《国家安全监管总局办公厅关于印发首批重点监管的危险化学品安全措施和应急处置原则的通知》安监总厅管三〔</w:t>
      </w:r>
      <w:r>
        <w:rPr>
          <w:rFonts w:hint="eastAsia"/>
          <w:color w:val="000000" w:themeColor="text1"/>
          <w:kern w:val="0"/>
          <w:szCs w:val="28"/>
        </w:rPr>
        <w:t>2011</w:t>
      </w:r>
      <w:r>
        <w:rPr>
          <w:rFonts w:hint="eastAsia"/>
          <w:color w:val="000000" w:themeColor="text1"/>
          <w:kern w:val="0"/>
          <w:szCs w:val="28"/>
        </w:rPr>
        <w:t>〕</w:t>
      </w:r>
      <w:r>
        <w:rPr>
          <w:rFonts w:hint="eastAsia"/>
          <w:color w:val="000000" w:themeColor="text1"/>
          <w:kern w:val="0"/>
          <w:szCs w:val="28"/>
        </w:rPr>
        <w:t>142</w:t>
      </w:r>
      <w:r>
        <w:rPr>
          <w:rFonts w:hint="eastAsia"/>
          <w:color w:val="000000" w:themeColor="text1"/>
          <w:kern w:val="0"/>
          <w:szCs w:val="28"/>
        </w:rPr>
        <w:t>号的要求对</w:t>
      </w:r>
      <w:r>
        <w:rPr>
          <w:color w:val="000000" w:themeColor="text1"/>
          <w:kern w:val="0"/>
          <w:szCs w:val="28"/>
        </w:rPr>
        <w:t>金林针织公司</w:t>
      </w:r>
      <w:r>
        <w:rPr>
          <w:rFonts w:hint="eastAsia"/>
          <w:color w:val="000000" w:themeColor="text1"/>
          <w:kern w:val="0"/>
          <w:szCs w:val="28"/>
        </w:rPr>
        <w:t>的重点监管的危险化学品（天然气）进行安全评价，检查情况详见下表。</w:t>
      </w:r>
    </w:p>
    <w:p w:rsidR="00DA1279" w:rsidRDefault="007707C2">
      <w:pPr>
        <w:spacing w:line="360" w:lineRule="auto"/>
        <w:ind w:firstLine="180"/>
        <w:jc w:val="center"/>
        <w:rPr>
          <w:rFonts w:ascii="黑体" w:eastAsia="黑体"/>
          <w:b/>
          <w:color w:val="000000" w:themeColor="text1"/>
          <w:kern w:val="0"/>
          <w:sz w:val="24"/>
          <w:szCs w:val="24"/>
        </w:rPr>
      </w:pPr>
      <w:r>
        <w:rPr>
          <w:rFonts w:ascii="黑体" w:eastAsia="黑体" w:cs="黑体" w:hint="eastAsia"/>
          <w:b/>
          <w:bCs/>
          <w:color w:val="000000" w:themeColor="text1"/>
          <w:kern w:val="0"/>
          <w:sz w:val="24"/>
          <w:szCs w:val="24"/>
          <w:lang w:val="zh-CN"/>
        </w:rPr>
        <w:t>表</w:t>
      </w:r>
      <w:r>
        <w:rPr>
          <w:rFonts w:ascii="黑体" w:eastAsia="黑体" w:cs="黑体" w:hint="eastAsia"/>
          <w:b/>
          <w:bCs/>
          <w:color w:val="000000" w:themeColor="text1"/>
          <w:kern w:val="0"/>
          <w:sz w:val="24"/>
          <w:szCs w:val="24"/>
        </w:rPr>
        <w:t>5.</w:t>
      </w:r>
      <w:r>
        <w:rPr>
          <w:rFonts w:ascii="黑体" w:eastAsia="黑体" w:cs="黑体"/>
          <w:b/>
          <w:bCs/>
          <w:color w:val="000000" w:themeColor="text1"/>
          <w:kern w:val="0"/>
          <w:sz w:val="24"/>
          <w:szCs w:val="24"/>
          <w:lang w:val="zh-CN"/>
        </w:rPr>
        <w:t>1-</w:t>
      </w:r>
      <w:r>
        <w:rPr>
          <w:rFonts w:ascii="黑体" w:eastAsia="黑体" w:cs="黑体" w:hint="eastAsia"/>
          <w:b/>
          <w:bCs/>
          <w:color w:val="000000" w:themeColor="text1"/>
          <w:kern w:val="0"/>
          <w:sz w:val="24"/>
          <w:szCs w:val="24"/>
        </w:rPr>
        <w:t>10</w:t>
      </w:r>
      <w:r>
        <w:rPr>
          <w:rFonts w:ascii="黑体" w:eastAsia="黑体"/>
          <w:b/>
          <w:color w:val="000000" w:themeColor="text1"/>
          <w:kern w:val="0"/>
          <w:sz w:val="24"/>
          <w:szCs w:val="24"/>
        </w:rPr>
        <w:t>重点</w:t>
      </w:r>
      <w:r>
        <w:rPr>
          <w:rFonts w:ascii="黑体" w:eastAsia="黑体" w:hint="eastAsia"/>
          <w:b/>
          <w:color w:val="000000" w:themeColor="text1"/>
          <w:kern w:val="0"/>
          <w:sz w:val="24"/>
          <w:szCs w:val="24"/>
        </w:rPr>
        <w:t>监管</w:t>
      </w:r>
      <w:r>
        <w:rPr>
          <w:rFonts w:ascii="黑体" w:eastAsia="黑体"/>
          <w:b/>
          <w:color w:val="000000" w:themeColor="text1"/>
          <w:kern w:val="0"/>
          <w:sz w:val="24"/>
          <w:szCs w:val="24"/>
        </w:rPr>
        <w:t>危险化学品（天然气）安全检查</w:t>
      </w:r>
      <w:r>
        <w:rPr>
          <w:rFonts w:ascii="黑体" w:eastAsia="黑体" w:hAnsi="黑体" w:cs="黑体" w:hint="eastAsia"/>
          <w:b/>
          <w:color w:val="000000" w:themeColor="text1"/>
          <w:kern w:val="0"/>
          <w:sz w:val="24"/>
          <w:szCs w:val="24"/>
        </w:rPr>
        <w:t>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tblPr>
      <w:tblGrid>
        <w:gridCol w:w="468"/>
        <w:gridCol w:w="516"/>
        <w:gridCol w:w="4099"/>
        <w:gridCol w:w="3525"/>
        <w:gridCol w:w="630"/>
      </w:tblGrid>
      <w:tr w:rsidR="00DA1279">
        <w:trPr>
          <w:trHeight w:val="454"/>
          <w:tblHeader/>
          <w:jc w:val="center"/>
        </w:trPr>
        <w:tc>
          <w:tcPr>
            <w:tcW w:w="253"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序号</w:t>
            </w:r>
          </w:p>
        </w:tc>
        <w:tc>
          <w:tcPr>
            <w:tcW w:w="2497" w:type="pct"/>
            <w:gridSpan w:val="2"/>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检查项目及内容</w:t>
            </w:r>
          </w:p>
        </w:tc>
        <w:tc>
          <w:tcPr>
            <w:tcW w:w="1908"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实际情况</w:t>
            </w:r>
          </w:p>
        </w:tc>
        <w:tc>
          <w:tcPr>
            <w:tcW w:w="339"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检查结果</w:t>
            </w:r>
          </w:p>
        </w:tc>
      </w:tr>
      <w:tr w:rsidR="00DA1279">
        <w:trPr>
          <w:trHeight w:val="454"/>
          <w:jc w:val="center"/>
        </w:trPr>
        <w:tc>
          <w:tcPr>
            <w:tcW w:w="25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一</w:t>
            </w:r>
          </w:p>
        </w:tc>
        <w:tc>
          <w:tcPr>
            <w:tcW w:w="4746" w:type="pct"/>
            <w:gridSpan w:val="4"/>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安全措施一般要求</w:t>
            </w:r>
          </w:p>
        </w:tc>
      </w:tr>
      <w:tr w:rsidR="00DA1279">
        <w:trPr>
          <w:trHeight w:val="454"/>
          <w:jc w:val="center"/>
        </w:trPr>
        <w:tc>
          <w:tcPr>
            <w:tcW w:w="25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2497" w:type="pct"/>
            <w:gridSpan w:val="2"/>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操作人员必须经过专门培训，严格遵守操作规程，熟练掌握操作技能，具备应急处置知识。</w:t>
            </w:r>
          </w:p>
        </w:tc>
        <w:tc>
          <w:tcPr>
            <w:tcW w:w="190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操作人员培训及考核记录。</w:t>
            </w:r>
          </w:p>
        </w:tc>
        <w:tc>
          <w:tcPr>
            <w:tcW w:w="33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5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2497" w:type="pct"/>
            <w:gridSpan w:val="2"/>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密闭操作，严防泄漏，工作场所全面通风，远离火种、热源，工作场所严禁吸烟。</w:t>
            </w:r>
          </w:p>
        </w:tc>
        <w:tc>
          <w:tcPr>
            <w:tcW w:w="190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密闭操作，天然气调压柜在室外，后整一车间、后整二车间通风良好。</w:t>
            </w:r>
          </w:p>
        </w:tc>
        <w:tc>
          <w:tcPr>
            <w:tcW w:w="33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5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w:t>
            </w:r>
          </w:p>
        </w:tc>
        <w:tc>
          <w:tcPr>
            <w:tcW w:w="2497" w:type="pct"/>
            <w:gridSpan w:val="2"/>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在生产、使用、贮存场所设置可燃气体监测报警仪，使用防爆型的通风系统和设备，配备两套以上重型防护服。穿防静电工作服，必要时戴防护手套，接触高浓度时应戴化学安全防护眼镜，佩戴供气式呼吸器。进入罐或其他高浓度区作业，须有人监护。储罐等压力容器和设备应设置安全阀、压力表、液位计、温度计，并应装有带压力、液位、温度远传记录和报警功能的安全装置，重点储罐需设置紧急切断装置。</w:t>
            </w:r>
          </w:p>
        </w:tc>
        <w:tc>
          <w:tcPr>
            <w:tcW w:w="190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后整二车间四层烧毛机未设置可燃气体监测报警仪。</w:t>
            </w:r>
          </w:p>
        </w:tc>
        <w:tc>
          <w:tcPr>
            <w:tcW w:w="33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不符合</w:t>
            </w:r>
          </w:p>
        </w:tc>
      </w:tr>
      <w:tr w:rsidR="00DA1279">
        <w:trPr>
          <w:trHeight w:val="454"/>
          <w:jc w:val="center"/>
        </w:trPr>
        <w:tc>
          <w:tcPr>
            <w:tcW w:w="25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4</w:t>
            </w:r>
          </w:p>
        </w:tc>
        <w:tc>
          <w:tcPr>
            <w:tcW w:w="2497" w:type="pct"/>
            <w:gridSpan w:val="2"/>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避免与氧化剂接触。</w:t>
            </w:r>
          </w:p>
        </w:tc>
        <w:tc>
          <w:tcPr>
            <w:tcW w:w="190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天然气管输，只作为燃料。</w:t>
            </w:r>
          </w:p>
        </w:tc>
        <w:tc>
          <w:tcPr>
            <w:tcW w:w="33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5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5</w:t>
            </w:r>
          </w:p>
        </w:tc>
        <w:tc>
          <w:tcPr>
            <w:tcW w:w="2497" w:type="pct"/>
            <w:gridSpan w:val="2"/>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生产、储存区域应设置安全警示标志。在传送过程中，钢瓶和容器必须接地和跨接，防止产生静电。搬运时轻装轻卸，防止钢瓶及附件破损。禁止使用电磁起重机和用链绳捆扎，或将瓶阀作为吊运着力</w:t>
            </w:r>
            <w:r>
              <w:rPr>
                <w:rFonts w:ascii="宋体" w:hAnsi="宋体" w:cs="宋体" w:hint="eastAsia"/>
                <w:color w:val="000000" w:themeColor="text1"/>
                <w:kern w:val="0"/>
                <w:sz w:val="21"/>
                <w:szCs w:val="21"/>
              </w:rPr>
              <w:lastRenderedPageBreak/>
              <w:t>点。配备相应品种和数量的消防器材及泄漏应急处理设备。</w:t>
            </w:r>
          </w:p>
        </w:tc>
        <w:tc>
          <w:tcPr>
            <w:tcW w:w="190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不涉及。</w:t>
            </w:r>
          </w:p>
        </w:tc>
        <w:tc>
          <w:tcPr>
            <w:tcW w:w="33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253"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二</w:t>
            </w:r>
          </w:p>
        </w:tc>
        <w:tc>
          <w:tcPr>
            <w:tcW w:w="4746" w:type="pct"/>
            <w:gridSpan w:val="4"/>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安全措施特殊要求</w:t>
            </w:r>
          </w:p>
        </w:tc>
      </w:tr>
      <w:tr w:rsidR="00DA1279">
        <w:trPr>
          <w:trHeight w:val="454"/>
          <w:jc w:val="center"/>
        </w:trPr>
        <w:tc>
          <w:tcPr>
            <w:tcW w:w="253" w:type="pct"/>
            <w:vMerge w:val="restar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1</w:t>
            </w:r>
          </w:p>
        </w:tc>
        <w:tc>
          <w:tcPr>
            <w:tcW w:w="279" w:type="pct"/>
            <w:vMerge w:val="restar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操作安全</w:t>
            </w:r>
          </w:p>
        </w:tc>
        <w:tc>
          <w:tcPr>
            <w:tcW w:w="2217"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天然气系统运行时，不准敲击，不准带压修理和紧固，不得超压，严禁负压。</w:t>
            </w:r>
          </w:p>
        </w:tc>
        <w:tc>
          <w:tcPr>
            <w:tcW w:w="190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未见天然气系统运行时敲击、带压修理和紧固、超压、负压。</w:t>
            </w:r>
          </w:p>
        </w:tc>
        <w:tc>
          <w:tcPr>
            <w:tcW w:w="33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253" w:type="pct"/>
            <w:vMerge/>
            <w:vAlign w:val="center"/>
          </w:tcPr>
          <w:p w:rsidR="00DA1279" w:rsidRDefault="00DA1279">
            <w:pPr>
              <w:jc w:val="center"/>
              <w:rPr>
                <w:rFonts w:ascii="宋体" w:hAnsi="宋体" w:cs="宋体"/>
                <w:color w:val="000000" w:themeColor="text1"/>
                <w:kern w:val="0"/>
                <w:sz w:val="21"/>
                <w:szCs w:val="21"/>
              </w:rPr>
            </w:pPr>
          </w:p>
        </w:tc>
        <w:tc>
          <w:tcPr>
            <w:tcW w:w="279" w:type="pct"/>
            <w:vMerge/>
            <w:vAlign w:val="center"/>
          </w:tcPr>
          <w:p w:rsidR="00DA1279" w:rsidRDefault="00DA1279">
            <w:pPr>
              <w:jc w:val="left"/>
              <w:rPr>
                <w:rFonts w:ascii="宋体" w:hAnsi="宋体" w:cs="宋体"/>
                <w:color w:val="000000" w:themeColor="text1"/>
                <w:kern w:val="0"/>
                <w:sz w:val="21"/>
                <w:szCs w:val="21"/>
              </w:rPr>
            </w:pPr>
          </w:p>
        </w:tc>
        <w:tc>
          <w:tcPr>
            <w:tcW w:w="2217"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生产区域内，严禁明火和可能产生明火、火花的作业（固定动火区必须距离生产区30m以上）。生产需要或检修期间需动火时，必须办理动火审批手续。配气站严禁烟火，严禁堆放易燃物，站内应有良好的自然通风并应有事故排风装置。</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天然气配气站中，不准独立进行操作。非操作人员未经许可，不准进入配气站。</w:t>
            </w:r>
          </w:p>
        </w:tc>
        <w:tc>
          <w:tcPr>
            <w:tcW w:w="190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3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253" w:type="pct"/>
            <w:vMerge/>
            <w:vAlign w:val="center"/>
          </w:tcPr>
          <w:p w:rsidR="00DA1279" w:rsidRDefault="00DA1279">
            <w:pPr>
              <w:jc w:val="center"/>
              <w:rPr>
                <w:rFonts w:ascii="宋体" w:hAnsi="宋体" w:cs="宋体"/>
                <w:color w:val="000000" w:themeColor="text1"/>
                <w:kern w:val="0"/>
                <w:sz w:val="21"/>
                <w:szCs w:val="21"/>
              </w:rPr>
            </w:pPr>
          </w:p>
        </w:tc>
        <w:tc>
          <w:tcPr>
            <w:tcW w:w="279" w:type="pct"/>
            <w:vMerge/>
            <w:vAlign w:val="center"/>
          </w:tcPr>
          <w:p w:rsidR="00DA1279" w:rsidRDefault="00DA1279">
            <w:pPr>
              <w:jc w:val="left"/>
              <w:rPr>
                <w:rFonts w:ascii="宋体" w:hAnsi="宋体" w:cs="宋体"/>
                <w:color w:val="000000" w:themeColor="text1"/>
                <w:kern w:val="0"/>
                <w:sz w:val="21"/>
                <w:szCs w:val="21"/>
              </w:rPr>
            </w:pPr>
          </w:p>
        </w:tc>
        <w:tc>
          <w:tcPr>
            <w:tcW w:w="2217"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含硫化氢的天然气生产作业现场应安装硫化氢监测系统。进行硫化氢监测，应符合以下要求：</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——含硫化氢作业环境应配备固定式和携带式硫化氢监测仪；</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——重点监测区应设置醒目的标志；</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——硫化氢监测仪报警值设定：阈限值为1级报警值；安全临界浓度为2级报警值；危险临界浓度为3级报警值；</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——硫化氢监测仪应定期校验，并进行检定。</w:t>
            </w:r>
          </w:p>
        </w:tc>
        <w:tc>
          <w:tcPr>
            <w:tcW w:w="190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3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253" w:type="pct"/>
            <w:vMerge/>
            <w:vAlign w:val="center"/>
          </w:tcPr>
          <w:p w:rsidR="00DA1279" w:rsidRDefault="00DA1279">
            <w:pPr>
              <w:jc w:val="center"/>
              <w:rPr>
                <w:rFonts w:ascii="宋体" w:hAnsi="宋体" w:cs="宋体"/>
                <w:color w:val="000000" w:themeColor="text1"/>
                <w:kern w:val="0"/>
                <w:sz w:val="21"/>
                <w:szCs w:val="21"/>
              </w:rPr>
            </w:pPr>
          </w:p>
        </w:tc>
        <w:tc>
          <w:tcPr>
            <w:tcW w:w="279" w:type="pct"/>
            <w:vMerge/>
            <w:vAlign w:val="center"/>
          </w:tcPr>
          <w:p w:rsidR="00DA1279" w:rsidRDefault="00DA1279">
            <w:pPr>
              <w:jc w:val="left"/>
              <w:rPr>
                <w:rFonts w:ascii="宋体" w:hAnsi="宋体" w:cs="宋体"/>
                <w:color w:val="000000" w:themeColor="text1"/>
                <w:kern w:val="0"/>
                <w:sz w:val="21"/>
                <w:szCs w:val="21"/>
              </w:rPr>
            </w:pPr>
          </w:p>
        </w:tc>
        <w:tc>
          <w:tcPr>
            <w:tcW w:w="2217"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充装时，使用万向节管道充装系统，严防超装。</w:t>
            </w:r>
          </w:p>
        </w:tc>
        <w:tc>
          <w:tcPr>
            <w:tcW w:w="190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3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253" w:type="pct"/>
            <w:vMerge w:val="restar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w:t>
            </w:r>
          </w:p>
        </w:tc>
        <w:tc>
          <w:tcPr>
            <w:tcW w:w="279" w:type="pct"/>
            <w:vMerge w:val="restart"/>
            <w:vAlign w:val="center"/>
          </w:tcPr>
          <w:p w:rsidR="00DA1279" w:rsidRDefault="007707C2">
            <w:pPr>
              <w:snapToGrid w:val="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储存安全</w:t>
            </w:r>
          </w:p>
        </w:tc>
        <w:tc>
          <w:tcPr>
            <w:tcW w:w="2217"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储存于阴凉、通风的易燃气体专用库房。远离火种、热源。库房温度不宜超过30于。</w:t>
            </w:r>
          </w:p>
        </w:tc>
        <w:tc>
          <w:tcPr>
            <w:tcW w:w="190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3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253" w:type="pct"/>
            <w:vMerge/>
            <w:vAlign w:val="center"/>
          </w:tcPr>
          <w:p w:rsidR="00DA1279" w:rsidRDefault="00DA1279">
            <w:pPr>
              <w:jc w:val="left"/>
              <w:rPr>
                <w:rFonts w:ascii="宋体" w:hAnsi="宋体" w:cs="宋体"/>
                <w:color w:val="000000" w:themeColor="text1"/>
                <w:kern w:val="0"/>
                <w:sz w:val="21"/>
                <w:szCs w:val="21"/>
              </w:rPr>
            </w:pPr>
          </w:p>
        </w:tc>
        <w:tc>
          <w:tcPr>
            <w:tcW w:w="279" w:type="pct"/>
            <w:vMerge/>
            <w:vAlign w:val="center"/>
          </w:tcPr>
          <w:p w:rsidR="00DA1279" w:rsidRDefault="00DA1279">
            <w:pPr>
              <w:jc w:val="left"/>
              <w:rPr>
                <w:rFonts w:ascii="宋体" w:hAnsi="宋体" w:cs="宋体"/>
                <w:color w:val="000000" w:themeColor="text1"/>
                <w:kern w:val="0"/>
                <w:sz w:val="21"/>
                <w:szCs w:val="21"/>
              </w:rPr>
            </w:pPr>
          </w:p>
        </w:tc>
        <w:tc>
          <w:tcPr>
            <w:tcW w:w="2217"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应与氧化剂等分开存放，切忌混储。采用防爆型照明、通风设施。禁止使用易产生火花的机械设备和工具。储存区应备有泄漏应急处理设备。</w:t>
            </w:r>
          </w:p>
        </w:tc>
        <w:tc>
          <w:tcPr>
            <w:tcW w:w="190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3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253" w:type="pct"/>
            <w:vMerge/>
            <w:vAlign w:val="center"/>
          </w:tcPr>
          <w:p w:rsidR="00DA1279" w:rsidRDefault="00DA1279">
            <w:pPr>
              <w:jc w:val="left"/>
              <w:rPr>
                <w:rFonts w:ascii="宋体" w:hAnsi="宋体" w:cs="宋体"/>
                <w:color w:val="000000" w:themeColor="text1"/>
                <w:kern w:val="0"/>
                <w:sz w:val="21"/>
                <w:szCs w:val="21"/>
              </w:rPr>
            </w:pPr>
          </w:p>
        </w:tc>
        <w:tc>
          <w:tcPr>
            <w:tcW w:w="279" w:type="pct"/>
            <w:vMerge/>
            <w:vAlign w:val="center"/>
          </w:tcPr>
          <w:p w:rsidR="00DA1279" w:rsidRDefault="00DA1279">
            <w:pPr>
              <w:jc w:val="left"/>
              <w:rPr>
                <w:rFonts w:ascii="宋体" w:hAnsi="宋体" w:cs="宋体"/>
                <w:color w:val="000000" w:themeColor="text1"/>
                <w:kern w:val="0"/>
                <w:sz w:val="21"/>
                <w:szCs w:val="21"/>
              </w:rPr>
            </w:pPr>
          </w:p>
        </w:tc>
        <w:tc>
          <w:tcPr>
            <w:tcW w:w="2217"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天然气储气站中：</w:t>
            </w:r>
          </w:p>
          <w:p w:rsidR="00DA1279" w:rsidRDefault="007707C2">
            <w:pPr>
              <w:ind w:firstLineChars="200" w:firstLine="420"/>
              <w:rPr>
                <w:rFonts w:ascii="宋体" w:hAnsi="宋体" w:cs="宋体"/>
                <w:color w:val="000000" w:themeColor="text1"/>
                <w:kern w:val="0"/>
                <w:sz w:val="21"/>
                <w:szCs w:val="21"/>
              </w:rPr>
            </w:pPr>
            <w:r>
              <w:rPr>
                <w:rFonts w:ascii="宋体" w:hAnsi="宋体" w:cs="宋体" w:hint="eastAsia"/>
                <w:color w:val="000000" w:themeColor="text1"/>
                <w:kern w:val="0"/>
                <w:sz w:val="21"/>
                <w:szCs w:val="21"/>
              </w:rPr>
              <w:t>——与相邻居民点、工矿企业和其他公用设施安全距离及站场内的平面布置，应符合国家现行标准；</w:t>
            </w:r>
          </w:p>
          <w:p w:rsidR="00DA1279" w:rsidRDefault="007707C2">
            <w:pPr>
              <w:ind w:firstLineChars="200" w:firstLine="420"/>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——天然气储气站内建（构）筑物应配置灭火器，其配置类型和数量应符合建筑灭火器配置的相关规定；</w:t>
            </w:r>
          </w:p>
          <w:p w:rsidR="00DA1279" w:rsidRDefault="007707C2">
            <w:pPr>
              <w:ind w:firstLineChars="200" w:firstLine="42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——注意防雷、防静电，应按《建筑物防雷设计规范》（GB 50057）的规定设置防雷设施，工艺管网、设备、自动控制仪表系统应按标准安装防雷、防静电接地设施，并定期进行检查和检测。</w:t>
            </w:r>
          </w:p>
        </w:tc>
        <w:tc>
          <w:tcPr>
            <w:tcW w:w="190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3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253" w:type="pct"/>
            <w:vMerge w:val="restar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3</w:t>
            </w:r>
          </w:p>
        </w:tc>
        <w:tc>
          <w:tcPr>
            <w:tcW w:w="279" w:type="pct"/>
            <w:vMerge w:val="restar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运输安全</w:t>
            </w:r>
          </w:p>
        </w:tc>
        <w:tc>
          <w:tcPr>
            <w:tcW w:w="2217"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运输车辆应有危险货物运输标志、安装具有行驶记录功能的卫星定位装置。未经公安机关批准，运输车辆不得进入危险化学品运输车辆限制通行的区域。</w:t>
            </w:r>
          </w:p>
        </w:tc>
        <w:tc>
          <w:tcPr>
            <w:tcW w:w="190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3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253" w:type="pct"/>
            <w:vMerge/>
            <w:vAlign w:val="center"/>
          </w:tcPr>
          <w:p w:rsidR="00DA1279" w:rsidRDefault="00DA1279">
            <w:pPr>
              <w:jc w:val="left"/>
              <w:rPr>
                <w:rFonts w:ascii="宋体" w:hAnsi="宋体" w:cs="宋体"/>
                <w:color w:val="000000" w:themeColor="text1"/>
                <w:kern w:val="0"/>
                <w:sz w:val="21"/>
                <w:szCs w:val="21"/>
              </w:rPr>
            </w:pPr>
          </w:p>
        </w:tc>
        <w:tc>
          <w:tcPr>
            <w:tcW w:w="279" w:type="pct"/>
            <w:vMerge/>
            <w:vAlign w:val="center"/>
          </w:tcPr>
          <w:p w:rsidR="00DA1279" w:rsidRDefault="00DA1279">
            <w:pPr>
              <w:jc w:val="left"/>
              <w:rPr>
                <w:rFonts w:ascii="宋体" w:hAnsi="宋体" w:cs="宋体"/>
                <w:color w:val="000000" w:themeColor="text1"/>
                <w:kern w:val="0"/>
                <w:sz w:val="21"/>
                <w:szCs w:val="21"/>
              </w:rPr>
            </w:pPr>
          </w:p>
        </w:tc>
        <w:tc>
          <w:tcPr>
            <w:tcW w:w="2217"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槽车和运输卡车要有导静电拖线；槽车上要备有2只以上干粉或二氧化碳灭火器和防爆</w:t>
            </w:r>
            <w:r>
              <w:rPr>
                <w:rFonts w:ascii="宋体" w:hAnsi="宋体" w:cs="宋体" w:hint="eastAsia"/>
                <w:color w:val="000000" w:themeColor="text1"/>
                <w:kern w:val="0"/>
                <w:sz w:val="21"/>
                <w:szCs w:val="21"/>
              </w:rPr>
              <w:lastRenderedPageBreak/>
              <w:t>工具。</w:t>
            </w:r>
          </w:p>
        </w:tc>
        <w:tc>
          <w:tcPr>
            <w:tcW w:w="190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不涉及。</w:t>
            </w:r>
          </w:p>
        </w:tc>
        <w:tc>
          <w:tcPr>
            <w:tcW w:w="339" w:type="pct"/>
            <w:vAlign w:val="center"/>
          </w:tcPr>
          <w:p w:rsidR="00DA1279" w:rsidRDefault="00DA1279">
            <w:pPr>
              <w:jc w:val="center"/>
              <w:rPr>
                <w:rFonts w:ascii="宋体" w:hAnsi="宋体" w:cs="宋体"/>
                <w:color w:val="000000" w:themeColor="text1"/>
                <w:kern w:val="0"/>
                <w:sz w:val="21"/>
                <w:szCs w:val="21"/>
              </w:rPr>
            </w:pPr>
          </w:p>
        </w:tc>
      </w:tr>
      <w:tr w:rsidR="00DA1279">
        <w:trPr>
          <w:trHeight w:val="454"/>
          <w:jc w:val="center"/>
        </w:trPr>
        <w:tc>
          <w:tcPr>
            <w:tcW w:w="253" w:type="pct"/>
            <w:vMerge/>
            <w:vAlign w:val="center"/>
          </w:tcPr>
          <w:p w:rsidR="00DA1279" w:rsidRDefault="00DA1279">
            <w:pPr>
              <w:jc w:val="left"/>
              <w:rPr>
                <w:rFonts w:ascii="宋体" w:hAnsi="宋体" w:cs="宋体"/>
                <w:color w:val="000000" w:themeColor="text1"/>
                <w:kern w:val="0"/>
                <w:sz w:val="21"/>
                <w:szCs w:val="21"/>
              </w:rPr>
            </w:pPr>
          </w:p>
        </w:tc>
        <w:tc>
          <w:tcPr>
            <w:tcW w:w="279" w:type="pct"/>
            <w:vMerge/>
            <w:vAlign w:val="center"/>
          </w:tcPr>
          <w:p w:rsidR="00DA1279" w:rsidRDefault="00DA1279">
            <w:pPr>
              <w:jc w:val="left"/>
              <w:rPr>
                <w:rFonts w:ascii="宋体" w:hAnsi="宋体" w:cs="宋体"/>
                <w:color w:val="000000" w:themeColor="text1"/>
                <w:kern w:val="0"/>
                <w:sz w:val="21"/>
                <w:szCs w:val="21"/>
              </w:rPr>
            </w:pPr>
          </w:p>
        </w:tc>
        <w:tc>
          <w:tcPr>
            <w:tcW w:w="2217"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车辆运输钢瓶时，瓶口一律朝向车辆行驶方向的右方，堆放高度不得超过车辆的防护栏板，并用三角木垫卡牢，防止滚动。不准同车混装有抵触性质的物品和让无关人员搭车。运输途中远离火种，不准在有明火地点或人多地段停车，停车时要有人看管。发生泄漏或火灾时要把车开到安全地方进行灭火或堵漏。</w:t>
            </w:r>
          </w:p>
        </w:tc>
        <w:tc>
          <w:tcPr>
            <w:tcW w:w="190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33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253" w:type="pct"/>
            <w:vMerge/>
            <w:vAlign w:val="center"/>
          </w:tcPr>
          <w:p w:rsidR="00DA1279" w:rsidRDefault="00DA1279">
            <w:pPr>
              <w:jc w:val="left"/>
              <w:rPr>
                <w:rFonts w:ascii="宋体" w:hAnsi="宋体" w:cs="宋体"/>
                <w:color w:val="000000" w:themeColor="text1"/>
                <w:kern w:val="0"/>
                <w:sz w:val="21"/>
                <w:szCs w:val="21"/>
              </w:rPr>
            </w:pPr>
          </w:p>
        </w:tc>
        <w:tc>
          <w:tcPr>
            <w:tcW w:w="279" w:type="pct"/>
            <w:vMerge/>
            <w:vAlign w:val="center"/>
          </w:tcPr>
          <w:p w:rsidR="00DA1279" w:rsidRDefault="00DA1279">
            <w:pPr>
              <w:jc w:val="left"/>
              <w:rPr>
                <w:rFonts w:ascii="宋体" w:hAnsi="宋体" w:cs="宋体"/>
                <w:color w:val="000000" w:themeColor="text1"/>
                <w:kern w:val="0"/>
                <w:sz w:val="21"/>
                <w:szCs w:val="21"/>
              </w:rPr>
            </w:pPr>
          </w:p>
        </w:tc>
        <w:tc>
          <w:tcPr>
            <w:tcW w:w="2217"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采用管道输送时：</w:t>
            </w:r>
          </w:p>
          <w:p w:rsidR="00DA1279" w:rsidRDefault="007707C2">
            <w:pPr>
              <w:ind w:firstLineChars="200" w:firstLine="420"/>
              <w:rPr>
                <w:rFonts w:ascii="宋体" w:hAnsi="宋体" w:cs="宋体"/>
                <w:color w:val="000000" w:themeColor="text1"/>
                <w:kern w:val="0"/>
                <w:sz w:val="21"/>
                <w:szCs w:val="21"/>
              </w:rPr>
            </w:pPr>
            <w:r>
              <w:rPr>
                <w:rFonts w:ascii="宋体" w:hAnsi="宋体" w:cs="宋体" w:hint="eastAsia"/>
                <w:color w:val="000000" w:themeColor="text1"/>
                <w:kern w:val="0"/>
                <w:sz w:val="21"/>
                <w:szCs w:val="21"/>
              </w:rPr>
              <w:t>——输气管道不应通过城市水源地、飞机场、军事设施、车站、码头。因条件限制无法避开时，应采取保护措施并经国家有关部门批准；</w:t>
            </w:r>
          </w:p>
          <w:p w:rsidR="00DA1279" w:rsidRDefault="007707C2">
            <w:pPr>
              <w:ind w:firstLineChars="200" w:firstLine="420"/>
              <w:rPr>
                <w:rFonts w:ascii="宋体" w:hAnsi="宋体" w:cs="宋体"/>
                <w:color w:val="000000" w:themeColor="text1"/>
                <w:kern w:val="0"/>
                <w:sz w:val="21"/>
                <w:szCs w:val="21"/>
              </w:rPr>
            </w:pPr>
            <w:r>
              <w:rPr>
                <w:rFonts w:ascii="宋体" w:hAnsi="宋体" w:cs="宋体" w:hint="eastAsia"/>
                <w:color w:val="000000" w:themeColor="text1"/>
                <w:kern w:val="0"/>
                <w:sz w:val="21"/>
                <w:szCs w:val="21"/>
              </w:rPr>
              <w:t>——输气管道沿线应设置里程桩、转角桩、标志桩和测试桩；</w:t>
            </w:r>
          </w:p>
          <w:p w:rsidR="00DA1279" w:rsidRDefault="007707C2">
            <w:pPr>
              <w:ind w:firstLineChars="200" w:firstLine="420"/>
              <w:rPr>
                <w:rFonts w:ascii="宋体" w:hAnsi="宋体" w:cs="宋体"/>
                <w:color w:val="000000" w:themeColor="text1"/>
                <w:kern w:val="0"/>
                <w:sz w:val="21"/>
                <w:szCs w:val="21"/>
              </w:rPr>
            </w:pPr>
            <w:r>
              <w:rPr>
                <w:rFonts w:ascii="宋体" w:hAnsi="宋体" w:cs="宋体" w:hint="eastAsia"/>
                <w:color w:val="000000" w:themeColor="text1"/>
                <w:kern w:val="0"/>
                <w:sz w:val="21"/>
                <w:szCs w:val="21"/>
              </w:rPr>
              <w:t>——输气管道采用地上敷设时，应在人员活动较多和易遭车辆、外来物撞击的地段，采取保护措施并设置明显的警示标志；</w:t>
            </w:r>
          </w:p>
          <w:p w:rsidR="00DA1279" w:rsidRDefault="007707C2">
            <w:pPr>
              <w:ind w:firstLineChars="200" w:firstLine="42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——输气管道管理单位应设专人定期对管道进行巡线检查，及时处理输气管道沿线的异常情况，并依据天然气管道保护的有关法律法规保护管道。</w:t>
            </w:r>
          </w:p>
        </w:tc>
        <w:tc>
          <w:tcPr>
            <w:tcW w:w="190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——地下或贴墙敷设。</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——天然气管道专人定期巡线检查。</w:t>
            </w:r>
          </w:p>
        </w:tc>
        <w:tc>
          <w:tcPr>
            <w:tcW w:w="339"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bl>
    <w:p w:rsidR="00DA1279" w:rsidRDefault="007707C2" w:rsidP="00776522">
      <w:pPr>
        <w:spacing w:beforeLines="50" w:line="360" w:lineRule="auto"/>
        <w:ind w:firstLineChars="200" w:firstLine="560"/>
        <w:rPr>
          <w:color w:val="000000" w:themeColor="text1"/>
          <w:kern w:val="0"/>
          <w:szCs w:val="28"/>
        </w:rPr>
      </w:pPr>
      <w:r>
        <w:rPr>
          <w:rFonts w:hint="eastAsia"/>
          <w:color w:val="000000" w:themeColor="text1"/>
          <w:kern w:val="0"/>
          <w:szCs w:val="28"/>
        </w:rPr>
        <w:t>评价小结，经检查，</w:t>
      </w:r>
      <w:r>
        <w:rPr>
          <w:rFonts w:ascii="宋体" w:hAnsi="宋体" w:cs="宋体" w:hint="eastAsia"/>
          <w:color w:val="000000" w:themeColor="text1"/>
          <w:kern w:val="0"/>
          <w:szCs w:val="28"/>
        </w:rPr>
        <w:t>存在问题：后整二车间四层烧毛机未设置可燃气体监测报警仪。</w:t>
      </w:r>
    </w:p>
    <w:p w:rsidR="00DA1279" w:rsidRDefault="007707C2">
      <w:pPr>
        <w:spacing w:line="360" w:lineRule="auto"/>
        <w:outlineLvl w:val="2"/>
        <w:rPr>
          <w:rFonts w:ascii="黑体" w:eastAsia="黑体"/>
          <w:b/>
          <w:bCs/>
          <w:color w:val="000000" w:themeColor="text1"/>
          <w:kern w:val="0"/>
          <w:szCs w:val="28"/>
          <w:lang w:val="en-GB"/>
        </w:rPr>
      </w:pPr>
      <w:bookmarkStart w:id="1190" w:name="_Toc7186"/>
      <w:bookmarkStart w:id="1191" w:name="_Toc30226"/>
      <w:bookmarkStart w:id="1192" w:name="_Toc31079"/>
      <w:bookmarkStart w:id="1193" w:name="_Toc20852"/>
      <w:bookmarkStart w:id="1194" w:name="_Toc1657"/>
      <w:bookmarkStart w:id="1195" w:name="_Toc32088"/>
      <w:bookmarkStart w:id="1196" w:name="_Toc8458"/>
      <w:bookmarkStart w:id="1197" w:name="_Toc3161"/>
      <w:bookmarkEnd w:id="1090"/>
      <w:bookmarkEnd w:id="1189"/>
      <w:r>
        <w:rPr>
          <w:rFonts w:ascii="黑体" w:eastAsia="黑体" w:hint="eastAsia"/>
          <w:b/>
          <w:bCs/>
          <w:color w:val="000000" w:themeColor="text1"/>
          <w:kern w:val="0"/>
          <w:szCs w:val="28"/>
          <w:lang w:val="en-GB"/>
        </w:rPr>
        <w:t>5.1.</w:t>
      </w:r>
      <w:r>
        <w:rPr>
          <w:rFonts w:ascii="黑体" w:eastAsia="黑体" w:hint="eastAsia"/>
          <w:b/>
          <w:bCs/>
          <w:color w:val="000000" w:themeColor="text1"/>
          <w:kern w:val="0"/>
          <w:szCs w:val="28"/>
        </w:rPr>
        <w:t>8</w:t>
      </w:r>
      <w:r>
        <w:rPr>
          <w:rFonts w:ascii="黑体" w:eastAsia="黑体" w:hint="eastAsia"/>
          <w:b/>
          <w:bCs/>
          <w:color w:val="000000" w:themeColor="text1"/>
          <w:kern w:val="0"/>
          <w:szCs w:val="28"/>
          <w:lang w:val="en-GB"/>
        </w:rPr>
        <w:t>消防设施</w:t>
      </w:r>
      <w:bookmarkEnd w:id="1190"/>
      <w:r>
        <w:rPr>
          <w:rFonts w:ascii="黑体" w:eastAsia="黑体" w:hint="eastAsia"/>
          <w:b/>
          <w:bCs/>
          <w:color w:val="000000" w:themeColor="text1"/>
          <w:kern w:val="0"/>
          <w:szCs w:val="28"/>
          <w:lang w:val="en-GB"/>
        </w:rPr>
        <w:t>评价</w:t>
      </w:r>
      <w:bookmarkEnd w:id="1191"/>
      <w:bookmarkEnd w:id="1192"/>
      <w:bookmarkEnd w:id="1193"/>
      <w:bookmarkEnd w:id="1194"/>
      <w:bookmarkEnd w:id="1195"/>
      <w:bookmarkEnd w:id="1196"/>
      <w:bookmarkEnd w:id="1197"/>
    </w:p>
    <w:p w:rsidR="00DA1279" w:rsidRDefault="007707C2">
      <w:pPr>
        <w:spacing w:line="360" w:lineRule="auto"/>
        <w:ind w:firstLineChars="200" w:firstLine="560"/>
        <w:jc w:val="left"/>
        <w:rPr>
          <w:rFonts w:ascii="宋体" w:hAnsi="宋体"/>
          <w:color w:val="000000" w:themeColor="text1"/>
          <w:kern w:val="0"/>
          <w:szCs w:val="28"/>
        </w:rPr>
      </w:pPr>
      <w:r>
        <w:rPr>
          <w:rFonts w:ascii="宋体" w:hAnsi="宋体" w:hint="eastAsia"/>
          <w:color w:val="000000" w:themeColor="text1"/>
          <w:kern w:val="0"/>
          <w:szCs w:val="28"/>
        </w:rPr>
        <w:t>依据《中华人民共和国消防法》（</w:t>
      </w:r>
      <w:r>
        <w:rPr>
          <w:rFonts w:ascii="宋体" w:hAnsi="宋体" w:cs="宋体" w:hint="eastAsia"/>
          <w:color w:val="000000" w:themeColor="text1"/>
          <w:kern w:val="0"/>
          <w:szCs w:val="28"/>
        </w:rPr>
        <w:t>主席令2008年第6号，主席令2019年第29号修改，主席令2021年第81号修改</w:t>
      </w:r>
      <w:r>
        <w:rPr>
          <w:rFonts w:ascii="宋体" w:hAnsi="宋体" w:hint="eastAsia"/>
          <w:color w:val="000000" w:themeColor="text1"/>
          <w:kern w:val="0"/>
          <w:szCs w:val="28"/>
        </w:rPr>
        <w:t>）、《建筑设计防火规范》GB50016-2014（2</w:t>
      </w:r>
      <w:r>
        <w:rPr>
          <w:rFonts w:ascii="宋体" w:hAnsi="宋体"/>
          <w:color w:val="000000" w:themeColor="text1"/>
          <w:kern w:val="0"/>
          <w:szCs w:val="28"/>
        </w:rPr>
        <w:t>018</w:t>
      </w:r>
      <w:r>
        <w:rPr>
          <w:rFonts w:ascii="宋体" w:hAnsi="宋体" w:hint="eastAsia"/>
          <w:color w:val="000000" w:themeColor="text1"/>
          <w:kern w:val="0"/>
          <w:szCs w:val="28"/>
        </w:rPr>
        <w:t>版）、《建筑灭火器配置设计规范》GB50140-2005、</w:t>
      </w:r>
      <w:r>
        <w:rPr>
          <w:rFonts w:ascii="宋体" w:hAnsi="宋体" w:cs="宋体" w:hint="eastAsia"/>
          <w:color w:val="000000" w:themeColor="text1"/>
          <w:kern w:val="0"/>
          <w:szCs w:val="28"/>
        </w:rPr>
        <w:t>《消防给水及消火栓系统技术规范》GB50974-2014、《消防设施通用规范》GB55036-2022、</w:t>
      </w:r>
      <w:r>
        <w:rPr>
          <w:rFonts w:ascii="宋体" w:hAnsi="宋体" w:hint="eastAsia"/>
          <w:color w:val="000000" w:themeColor="text1"/>
          <w:kern w:val="0"/>
          <w:szCs w:val="28"/>
        </w:rPr>
        <w:t>《建筑防火通用规范》GB55037-2022和</w:t>
      </w:r>
      <w:r>
        <w:rPr>
          <w:rFonts w:ascii="宋体" w:hAnsi="宋体" w:cs="宋体" w:hint="eastAsia"/>
          <w:color w:val="000000" w:themeColor="text1"/>
          <w:kern w:val="0"/>
          <w:szCs w:val="28"/>
        </w:rPr>
        <w:t>《纺织工程设计防火规范》GB50565-2010</w:t>
      </w:r>
      <w:r>
        <w:rPr>
          <w:rFonts w:ascii="宋体" w:hAnsi="宋体" w:hint="eastAsia"/>
          <w:color w:val="000000" w:themeColor="text1"/>
          <w:kern w:val="0"/>
          <w:szCs w:val="28"/>
        </w:rPr>
        <w:t>对</w:t>
      </w:r>
      <w:r>
        <w:rPr>
          <w:rFonts w:ascii="宋体" w:hAnsi="宋体"/>
          <w:color w:val="000000" w:themeColor="text1"/>
          <w:kern w:val="0"/>
          <w:szCs w:val="28"/>
        </w:rPr>
        <w:t>金林针织公司</w:t>
      </w:r>
      <w:r>
        <w:rPr>
          <w:rFonts w:ascii="宋体" w:hAnsi="宋体" w:hint="eastAsia"/>
          <w:color w:val="000000" w:themeColor="text1"/>
          <w:kern w:val="0"/>
          <w:szCs w:val="28"/>
        </w:rPr>
        <w:t>消防设施进行安全评价，检查情况如下表所示。</w:t>
      </w:r>
    </w:p>
    <w:p w:rsidR="00DA1279" w:rsidRDefault="00DA1279" w:rsidP="00B06044">
      <w:pPr>
        <w:pStyle w:val="af8"/>
        <w:ind w:firstLine="280"/>
        <w:rPr>
          <w:rFonts w:ascii="宋体" w:hAnsi="宋体"/>
          <w:color w:val="000000" w:themeColor="text1"/>
          <w:kern w:val="0"/>
          <w:szCs w:val="28"/>
        </w:rPr>
      </w:pPr>
    </w:p>
    <w:p w:rsidR="00DA1279" w:rsidRDefault="00DA1279">
      <w:pPr>
        <w:rPr>
          <w:rFonts w:ascii="宋体" w:hAnsi="宋体"/>
          <w:color w:val="000000" w:themeColor="text1"/>
          <w:kern w:val="0"/>
          <w:szCs w:val="28"/>
        </w:rPr>
      </w:pPr>
    </w:p>
    <w:p w:rsidR="00DA1279" w:rsidRDefault="00DA1279" w:rsidP="00B06044">
      <w:pPr>
        <w:pStyle w:val="af8"/>
        <w:ind w:firstLine="280"/>
        <w:rPr>
          <w:rFonts w:ascii="宋体" w:hAnsi="宋体"/>
          <w:color w:val="000000" w:themeColor="text1"/>
          <w:kern w:val="0"/>
          <w:szCs w:val="28"/>
        </w:rPr>
      </w:pPr>
    </w:p>
    <w:p w:rsidR="00DA1279" w:rsidRDefault="00DA1279"/>
    <w:p w:rsidR="00DA1279" w:rsidRDefault="007707C2">
      <w:pPr>
        <w:spacing w:line="360" w:lineRule="auto"/>
        <w:jc w:val="center"/>
        <w:rPr>
          <w:rFonts w:ascii="黑体" w:eastAsia="黑体" w:hAnsi="黑体"/>
          <w:b/>
          <w:color w:val="000000" w:themeColor="text1"/>
          <w:kern w:val="0"/>
          <w:sz w:val="24"/>
          <w:szCs w:val="24"/>
        </w:rPr>
      </w:pPr>
      <w:r>
        <w:rPr>
          <w:rFonts w:ascii="黑体" w:eastAsia="黑体" w:hAnsi="黑体" w:hint="eastAsia"/>
          <w:b/>
          <w:color w:val="000000" w:themeColor="text1"/>
          <w:kern w:val="0"/>
          <w:sz w:val="24"/>
          <w:szCs w:val="24"/>
        </w:rPr>
        <w:lastRenderedPageBreak/>
        <w:t>表5.1-11消防设施检查表</w:t>
      </w:r>
    </w:p>
    <w:tbl>
      <w:tblPr>
        <w:tblW w:w="49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12"/>
        <w:gridCol w:w="3227"/>
        <w:gridCol w:w="2081"/>
        <w:gridCol w:w="2778"/>
        <w:gridCol w:w="695"/>
      </w:tblGrid>
      <w:tr w:rsidR="00DA1279">
        <w:trPr>
          <w:trHeight w:val="454"/>
          <w:tblHeader/>
          <w:jc w:val="center"/>
        </w:trPr>
        <w:tc>
          <w:tcPr>
            <w:tcW w:w="325"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序号</w:t>
            </w:r>
          </w:p>
        </w:tc>
        <w:tc>
          <w:tcPr>
            <w:tcW w:w="1717"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检查项目及内容</w:t>
            </w:r>
          </w:p>
        </w:tc>
        <w:tc>
          <w:tcPr>
            <w:tcW w:w="1107" w:type="pct"/>
            <w:vAlign w:val="center"/>
          </w:tcPr>
          <w:p w:rsidR="00DA1279" w:rsidRDefault="007707C2">
            <w:pPr>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依据标准</w:t>
            </w:r>
          </w:p>
        </w:tc>
        <w:tc>
          <w:tcPr>
            <w:tcW w:w="1478" w:type="pct"/>
            <w:vAlign w:val="center"/>
          </w:tcPr>
          <w:p w:rsidR="00DA1279" w:rsidRDefault="007707C2">
            <w:pPr>
              <w:snapToGrid w:val="0"/>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检查情况</w:t>
            </w:r>
          </w:p>
        </w:tc>
        <w:tc>
          <w:tcPr>
            <w:tcW w:w="370" w:type="pct"/>
            <w:vAlign w:val="center"/>
          </w:tcPr>
          <w:p w:rsidR="00DA1279" w:rsidRDefault="007707C2">
            <w:pPr>
              <w:snapToGrid w:val="0"/>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检查</w:t>
            </w:r>
          </w:p>
          <w:p w:rsidR="00DA1279" w:rsidRDefault="007707C2">
            <w:pPr>
              <w:snapToGrid w:val="0"/>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结果</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消防设施投入使用后，应定期进行巡查、检查和维护，并应保证其处于正常运行或工作状态，不应擅自关停、拆改或移动。超过有效期的灭火介质、消防设施或经检验不符合继续使用要求的管道、组件和压力容器不应使用。</w:t>
            </w:r>
          </w:p>
        </w:tc>
        <w:tc>
          <w:tcPr>
            <w:tcW w:w="1107"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GB55036-2022第2.0.9条</w:t>
            </w:r>
          </w:p>
        </w:tc>
        <w:tc>
          <w:tcPr>
            <w:tcW w:w="1478"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消防设施定期检查。灭火器在有效期内。</w:t>
            </w:r>
          </w:p>
        </w:tc>
        <w:tc>
          <w:tcPr>
            <w:tcW w:w="370"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消防设施上或附近应设置区别于环境的明显标识，说明文字应准确、清楚且易于识别，颜色、符号或标志应规范。手动操作按钮等装置处应采取防止误操作或被损坏的防护措施。</w:t>
            </w:r>
          </w:p>
        </w:tc>
        <w:tc>
          <w:tcPr>
            <w:tcW w:w="1107"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GB55036-2022第2.0.10条</w:t>
            </w:r>
          </w:p>
        </w:tc>
        <w:tc>
          <w:tcPr>
            <w:tcW w:w="1478"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消防设施红色。</w:t>
            </w:r>
          </w:p>
        </w:tc>
        <w:tc>
          <w:tcPr>
            <w:tcW w:w="370"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灭火器的配置类型应与配置场所的火灾种类和危险等级相适应，并应符合下列规定：</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1A类火灾场所应选择同时适用于A类、E类火灾的灭火器。</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2B类火灾场所应选择适用于B类火灾的灭火器。B类火灾场所存在水溶性可燃液体（极性溶剂）且选择水基型灭火器时，应选用抗溶性的灭火器。</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3C类火灾场所应选择适用于C类火灾的灭火器。</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4D类火灾场所应根据金属的种类、物态及其特性选择适用于特定金属的专用灭火器。</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5E类火灾场所应选择适用于E类火灾的灭火器。带电设备电压超过1kV且灭火时不能断电的场所不应使用灭火器带电扑救。</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6F类火灾场所应选择适用于E类、F类火灾的灭火器。</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7当配置场所存在多种火灾时，应选用能同时适用扑救该场所所有种类火灾的灭火器。</w:t>
            </w:r>
          </w:p>
        </w:tc>
        <w:tc>
          <w:tcPr>
            <w:tcW w:w="1107"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GB55036-2022第10.0.1条</w:t>
            </w:r>
          </w:p>
        </w:tc>
        <w:tc>
          <w:tcPr>
            <w:tcW w:w="1478"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为干粉灭火器。</w:t>
            </w:r>
          </w:p>
        </w:tc>
        <w:tc>
          <w:tcPr>
            <w:tcW w:w="370"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灭火器不应设置在可能超出其使用温度范围的场所，并应采取与设置场所环境条件相适应的防护措施。</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GB55036-2022第10.0.5条</w:t>
            </w:r>
          </w:p>
        </w:tc>
        <w:tc>
          <w:tcPr>
            <w:tcW w:w="1478"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未设置在</w:t>
            </w:r>
            <w:r>
              <w:rPr>
                <w:rFonts w:ascii="宋体" w:hAnsi="宋体" w:cs="宋体" w:hint="eastAsia"/>
                <w:bCs/>
                <w:color w:val="000000" w:themeColor="text1"/>
                <w:kern w:val="0"/>
                <w:sz w:val="21"/>
                <w:szCs w:val="21"/>
              </w:rPr>
              <w:t>可能超出其使用温度范围的场所。</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灭火器应定期维护、维修和报废。灭火器报废后，应按照等效替代的原则更换。</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GB55036-2022第10.0.7条</w:t>
            </w:r>
          </w:p>
        </w:tc>
        <w:tc>
          <w:tcPr>
            <w:tcW w:w="1478"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定期维护，未到维修和报废期限。</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符合下列情形之一的灭火器应报废：</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1筒体锈蚀面积大于或等于筒体总表面积的1/3，表面有凹坑；</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lastRenderedPageBreak/>
              <w:t>2筒体明显变形，机械损伤严重；</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3器头存在裂纹、无泄压机构；</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4存在筒体为平底等结构不合理现象；</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5没有间歇喷射机构的手提式灭火器；</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6不能确认生产单位名称和出厂时间，包括铭牌脱落，铭牌模糊、不能分辨生产单位名称，出厂时间钢印无法识别等；</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7筒体有锡焊、铜焊或补缀等修补痕迹；</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8被火烧过；</w:t>
            </w:r>
          </w:p>
          <w:p w:rsidR="00DA1279" w:rsidRDefault="007707C2">
            <w:pP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9出厂时间达到或超过表10.0.8规定的最大报废期限。</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lastRenderedPageBreak/>
              <w:t>GB55036-2022第10.0.8条</w:t>
            </w:r>
          </w:p>
        </w:tc>
        <w:tc>
          <w:tcPr>
            <w:tcW w:w="1478"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未见左项</w:t>
            </w:r>
            <w:r>
              <w:rPr>
                <w:rFonts w:ascii="宋体" w:hAnsi="宋体" w:cs="宋体" w:hint="eastAsia"/>
                <w:bCs/>
                <w:color w:val="000000" w:themeColor="text1"/>
                <w:kern w:val="0"/>
                <w:sz w:val="21"/>
                <w:szCs w:val="21"/>
              </w:rPr>
              <w:t>情形。</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民用建筑、厂房、仓库、储罐（区）和堆场周围应设置室外消火栓系统。</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GB50016-2014</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（2018年版）</w:t>
            </w:r>
          </w:p>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第8.1.2条</w:t>
            </w:r>
          </w:p>
        </w:tc>
        <w:tc>
          <w:tcPr>
            <w:tcW w:w="1478" w:type="pct"/>
            <w:vAlign w:val="center"/>
          </w:tcPr>
          <w:p w:rsidR="00DA1279" w:rsidRDefault="007707C2">
            <w:pPr>
              <w:jc w:val="left"/>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金林针织公司厂区内设置了室外消火栓。</w:t>
            </w:r>
          </w:p>
        </w:tc>
        <w:tc>
          <w:tcPr>
            <w:tcW w:w="370"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自动喷水灭火系统、水喷雾灭火系统、泡沫灭火系统和固定消防炮灭火系统等系统以及下列建筑的室内消火栓给水系统应设置消防水泵接合器：</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1超过5层的公共建筑；</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2超过4层的厂房或仓库；</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3其他高层建筑；</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4超过2层或建筑面积大于10000m2的地下建筑（室）。</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GB50016-2014</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（2018年版）</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第8.1.3条</w:t>
            </w:r>
          </w:p>
        </w:tc>
        <w:tc>
          <w:tcPr>
            <w:tcW w:w="147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2#厂房室内消火栓给水系统设置了消防水泵接合器。</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设置在建筑室内外供人员操作或使用的消防设施，均应设置区别于环境的明显标志。</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GB50016-2014</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（2018年版）</w:t>
            </w:r>
          </w:p>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第8.1.12条</w:t>
            </w:r>
          </w:p>
        </w:tc>
        <w:tc>
          <w:tcPr>
            <w:tcW w:w="1478" w:type="pct"/>
            <w:vAlign w:val="center"/>
          </w:tcPr>
          <w:p w:rsidR="00DA1279" w:rsidRDefault="007707C2">
            <w:pPr>
              <w:jc w:val="left"/>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消防设施已设置为红色。</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下列建筑或场所应设置室内消火栓系统：</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1建筑占地面积大于300m</w:t>
            </w:r>
            <w:r>
              <w:rPr>
                <w:rFonts w:ascii="宋体" w:hAnsi="宋体" w:cs="宋体" w:hint="eastAsia"/>
                <w:bCs/>
                <w:color w:val="000000" w:themeColor="text1"/>
                <w:kern w:val="0"/>
                <w:sz w:val="21"/>
                <w:szCs w:val="21"/>
                <w:vertAlign w:val="superscript"/>
              </w:rPr>
              <w:t>2</w:t>
            </w:r>
            <w:r>
              <w:rPr>
                <w:rFonts w:ascii="宋体" w:hAnsi="宋体" w:cs="宋体" w:hint="eastAsia"/>
                <w:bCs/>
                <w:color w:val="000000" w:themeColor="text1"/>
                <w:kern w:val="0"/>
                <w:sz w:val="21"/>
                <w:szCs w:val="21"/>
              </w:rPr>
              <w:t>的厂房和仓库；</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2高层公共建筑和建筑高度大于21m的住宅建筑；</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注：建筑高度不大于27m的住宅建筑，设置室内消火栓系统确有困难时，可只设置干式消防竖管和不带消火栓箱的DN65的室内消火栓。</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3体积大于5000m</w:t>
            </w:r>
            <w:r>
              <w:rPr>
                <w:rFonts w:ascii="宋体" w:hAnsi="宋体" w:cs="宋体" w:hint="eastAsia"/>
                <w:bCs/>
                <w:color w:val="000000" w:themeColor="text1"/>
                <w:kern w:val="0"/>
                <w:sz w:val="21"/>
                <w:szCs w:val="21"/>
                <w:vertAlign w:val="superscript"/>
              </w:rPr>
              <w:t>3</w:t>
            </w:r>
            <w:r>
              <w:rPr>
                <w:rFonts w:ascii="宋体" w:hAnsi="宋体" w:cs="宋体" w:hint="eastAsia"/>
                <w:bCs/>
                <w:color w:val="000000" w:themeColor="text1"/>
                <w:kern w:val="0"/>
                <w:sz w:val="21"/>
                <w:szCs w:val="21"/>
              </w:rPr>
              <w:t>的车站、码头、机场的候车（船、机）建筑、展览建筑、商店建筑、旅馆建筑、医疗建筑、老年人照料设施和图书馆建筑等单、多层建筑；</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4特等、甲等剧场，超过800个座位的其他等级的剧场和电影院等以及超过1200个座位的礼堂、体</w:t>
            </w:r>
            <w:r>
              <w:rPr>
                <w:rFonts w:ascii="宋体" w:hAnsi="宋体" w:cs="宋体" w:hint="eastAsia"/>
                <w:bCs/>
                <w:color w:val="000000" w:themeColor="text1"/>
                <w:kern w:val="0"/>
                <w:sz w:val="21"/>
                <w:szCs w:val="21"/>
              </w:rPr>
              <w:lastRenderedPageBreak/>
              <w:t>育馆等单、多层建筑；</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5建筑高度大于15m或体积大于10000m</w:t>
            </w:r>
            <w:r>
              <w:rPr>
                <w:rFonts w:ascii="宋体" w:hAnsi="宋体" w:cs="宋体" w:hint="eastAsia"/>
                <w:bCs/>
                <w:color w:val="000000" w:themeColor="text1"/>
                <w:kern w:val="0"/>
                <w:sz w:val="21"/>
                <w:szCs w:val="21"/>
                <w:vertAlign w:val="superscript"/>
              </w:rPr>
              <w:t>3</w:t>
            </w:r>
            <w:r>
              <w:rPr>
                <w:rFonts w:ascii="宋体" w:hAnsi="宋体" w:cs="宋体" w:hint="eastAsia"/>
                <w:bCs/>
                <w:color w:val="000000" w:themeColor="text1"/>
                <w:kern w:val="0"/>
                <w:sz w:val="21"/>
                <w:szCs w:val="21"/>
              </w:rPr>
              <w:t>的办公建筑、教学建筑和其他单、多层民用建筑。</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GB50016-2014</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（2018年版）</w:t>
            </w:r>
          </w:p>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第</w:t>
            </w:r>
            <w:r>
              <w:rPr>
                <w:rFonts w:ascii="宋体" w:hAnsi="宋体" w:cs="宋体" w:hint="eastAsia"/>
                <w:bCs/>
                <w:color w:val="000000" w:themeColor="text1"/>
                <w:kern w:val="0"/>
                <w:sz w:val="21"/>
                <w:szCs w:val="21"/>
              </w:rPr>
              <w:t>8.2.1</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1#、2#厂房设置了室内消火栓系统。</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消火栓的布置应符合下列规定：6同一建筑物内应采用统一规格的消火栓、水枪和水带。每条水带的长度不应超过25m。</w:t>
            </w:r>
          </w:p>
        </w:tc>
        <w:tc>
          <w:tcPr>
            <w:tcW w:w="1107" w:type="pct"/>
            <w:vAlign w:val="center"/>
          </w:tcPr>
          <w:p w:rsidR="00DA1279" w:rsidRDefault="005221F3">
            <w:pPr>
              <w:jc w:val="center"/>
              <w:rPr>
                <w:rFonts w:ascii="宋体" w:hAnsi="宋体" w:cs="宋体"/>
                <w:color w:val="000000" w:themeColor="text1"/>
                <w:kern w:val="0"/>
                <w:sz w:val="21"/>
                <w:szCs w:val="21"/>
              </w:rPr>
            </w:pPr>
            <w:hyperlink r:id="rId22" w:tgtFrame="http://www.jianbiaoku.com/webarbs/book/12428/_self" w:history="1">
              <w:r w:rsidR="007707C2">
                <w:rPr>
                  <w:rFonts w:ascii="宋体" w:hAnsi="宋体" w:cs="宋体" w:hint="eastAsia"/>
                  <w:bCs/>
                  <w:color w:val="000000" w:themeColor="text1"/>
                  <w:kern w:val="0"/>
                  <w:sz w:val="21"/>
                  <w:szCs w:val="21"/>
                </w:rPr>
                <w:t>GB50565-2010</w:t>
              </w:r>
            </w:hyperlink>
            <w:r w:rsidR="007707C2">
              <w:rPr>
                <w:rFonts w:ascii="宋体" w:hAnsi="宋体" w:cs="宋体" w:hint="eastAsia"/>
                <w:bCs/>
                <w:color w:val="000000" w:themeColor="text1"/>
                <w:kern w:val="0"/>
                <w:sz w:val="21"/>
                <w:szCs w:val="21"/>
              </w:rPr>
              <w:t>第7.3.3条</w:t>
            </w:r>
          </w:p>
        </w:tc>
        <w:tc>
          <w:tcPr>
            <w:tcW w:w="147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1#、2#厂房</w:t>
            </w:r>
            <w:r>
              <w:rPr>
                <w:rFonts w:ascii="宋体" w:hAnsi="宋体" w:cs="宋体" w:hint="eastAsia"/>
                <w:bCs/>
                <w:color w:val="000000" w:themeColor="text1"/>
                <w:kern w:val="0"/>
                <w:sz w:val="21"/>
                <w:szCs w:val="21"/>
              </w:rPr>
              <w:t>内采用统一规格的消火栓、水枪和水带。每条水带的长度不超过25m。</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消防水源应符合下列规定：</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    1  市政给水、消防水池、天然水源等可作为消防水源，并宜采用市政给水；</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    2  雨水清水池、中水清水池、水景和游泳池可作为备用消防水源。</w:t>
            </w:r>
          </w:p>
        </w:tc>
        <w:tc>
          <w:tcPr>
            <w:tcW w:w="1107"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GB50974-2014第</w:t>
            </w:r>
            <w:r>
              <w:rPr>
                <w:rFonts w:ascii="宋体" w:hAnsi="宋体" w:cs="宋体" w:hint="eastAsia"/>
                <w:bCs/>
                <w:color w:val="000000" w:themeColor="text1"/>
                <w:kern w:val="0"/>
                <w:sz w:val="21"/>
                <w:szCs w:val="21"/>
              </w:rPr>
              <w:t>4.1.3</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市政给水、消防水池作为消防水源。</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消防水泵宜根据可靠性、安装场所、消防水源、消防给水设计流量和扬程等综合因素确定水泵的型式，水泵驱动器宜采用电动机或柴油机直接传动，消防水泵不应采用双电动机或基于柴油机等组成的双动力驱动水泵。</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GB50974-2014第</w:t>
            </w:r>
            <w:r>
              <w:rPr>
                <w:rFonts w:ascii="宋体" w:hAnsi="宋体" w:cs="宋体" w:hint="eastAsia"/>
                <w:bCs/>
                <w:color w:val="000000" w:themeColor="text1"/>
                <w:kern w:val="0"/>
                <w:sz w:val="21"/>
                <w:szCs w:val="21"/>
              </w:rPr>
              <w:t>5.1.1</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消防水泵采用电动机直接传动，未采用双电动机或基于柴油机等组成的双动力驱动水泵。</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消防水泵机组应由水泵、驱动器和专用控制柜等组成；一组消防水泵可由同一消防给水系统的工作泵和备用泵组成。</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GB50974-2014第</w:t>
            </w:r>
            <w:r>
              <w:rPr>
                <w:rFonts w:ascii="宋体" w:hAnsi="宋体" w:cs="宋体" w:hint="eastAsia"/>
                <w:bCs/>
                <w:color w:val="000000" w:themeColor="text1"/>
                <w:kern w:val="0"/>
                <w:sz w:val="21"/>
                <w:szCs w:val="21"/>
              </w:rPr>
              <w:t>5.1.2</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消防水泵机组由水泵、驱动器和专用控制柜等组成。</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单台消防水泵的最小额定流量不应小于10L/s，最大额定流量不宜大于320L/s。</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GB50974-2014第</w:t>
            </w:r>
            <w:r>
              <w:rPr>
                <w:rFonts w:ascii="宋体" w:hAnsi="宋体" w:cs="宋体" w:hint="eastAsia"/>
                <w:bCs/>
                <w:color w:val="000000" w:themeColor="text1"/>
                <w:kern w:val="0"/>
                <w:sz w:val="21"/>
                <w:szCs w:val="21"/>
              </w:rPr>
              <w:t>5.1.4</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单台消防水泵额定流量小于25L/s。</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消防水泵应设置备用泵，其性能应与工作泵性能一致，但下列建筑除外：</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    1  建筑高度小于54m的住宅和室外消防给水设计流量小于等于25L/s的建筑；</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    2  室内消防给水设计流量小于等于10L/s的建筑。</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GB50974-2014第</w:t>
            </w:r>
            <w:r>
              <w:rPr>
                <w:rFonts w:ascii="宋体" w:hAnsi="宋体" w:cs="宋体" w:hint="eastAsia"/>
                <w:bCs/>
                <w:color w:val="000000" w:themeColor="text1"/>
                <w:kern w:val="0"/>
                <w:sz w:val="21"/>
                <w:szCs w:val="21"/>
              </w:rPr>
              <w:t>5.1.10</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两用一备。</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消防水泵房应至少有一个可以搬运最大设备的门。</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GB50974-2014第</w:t>
            </w:r>
            <w:r>
              <w:rPr>
                <w:rFonts w:ascii="宋体" w:hAnsi="宋体" w:cs="宋体" w:hint="eastAsia"/>
                <w:bCs/>
                <w:color w:val="000000" w:themeColor="text1"/>
                <w:kern w:val="0"/>
                <w:sz w:val="21"/>
                <w:szCs w:val="21"/>
              </w:rPr>
              <w:t>5.5.8</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有一个可以搬运最大设备的门。</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消防水泵房应设置排水设施。</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GB50974-2014第</w:t>
            </w:r>
            <w:r>
              <w:rPr>
                <w:rFonts w:ascii="宋体" w:hAnsi="宋体" w:cs="宋体" w:hint="eastAsia"/>
                <w:bCs/>
                <w:color w:val="000000" w:themeColor="text1"/>
                <w:kern w:val="0"/>
                <w:sz w:val="21"/>
                <w:szCs w:val="21"/>
              </w:rPr>
              <w:t>5.5.9</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消防水泵房设置了排水设施。</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消防水泵房应采取防水淹没的技术措施。</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GB50974-2014第</w:t>
            </w:r>
            <w:r>
              <w:rPr>
                <w:rFonts w:ascii="宋体" w:hAnsi="宋体" w:cs="宋体" w:hint="eastAsia"/>
                <w:bCs/>
                <w:color w:val="000000" w:themeColor="text1"/>
                <w:kern w:val="0"/>
                <w:sz w:val="21"/>
                <w:szCs w:val="21"/>
              </w:rPr>
              <w:t>5.5.14</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消防水泵房采取防水淹没的技术措施。</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建筑物室外宜采用低压消防给水系统，当采用市政给水管网供水时，应符合下列规定：</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    1  应采用两路消防</w:t>
            </w:r>
            <w:r>
              <w:rPr>
                <w:rFonts w:ascii="宋体" w:hAnsi="宋体" w:cs="宋体" w:hint="eastAsia"/>
                <w:bCs/>
                <w:color w:val="000000" w:themeColor="text1"/>
                <w:kern w:val="0"/>
                <w:sz w:val="21"/>
                <w:szCs w:val="21"/>
              </w:rPr>
              <w:lastRenderedPageBreak/>
              <w:t>供水，除建筑高度超过54m的住宅外，室外消火栓设计流量小于等于20L/s时可采用一路消防供水；</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    2  室外消火栓应由市政给水管网直接供水。</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GB50974-2014第</w:t>
            </w:r>
            <w:r>
              <w:rPr>
                <w:rFonts w:ascii="宋体" w:hAnsi="宋体" w:cs="宋体" w:hint="eastAsia"/>
                <w:bCs/>
                <w:color w:val="000000" w:themeColor="text1"/>
                <w:kern w:val="0"/>
                <w:sz w:val="21"/>
                <w:szCs w:val="21"/>
              </w:rPr>
              <w:t>6.1.3</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室外采用市政给水管网供水。</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室内应采用高压或临时高压消防给水系统，且不应与生产生活给水系统合用；但当自动喷水灭火系统局部应用系统和仅设有消防软管卷盘或轻便水龙的室内消防给水系统时，可与生产生活给水系统合用。</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GB50974-2014第</w:t>
            </w:r>
            <w:r>
              <w:rPr>
                <w:rFonts w:ascii="宋体" w:hAnsi="宋体" w:cs="宋体" w:hint="eastAsia"/>
                <w:bCs/>
                <w:color w:val="000000" w:themeColor="text1"/>
                <w:kern w:val="0"/>
                <w:sz w:val="21"/>
                <w:szCs w:val="21"/>
              </w:rPr>
              <w:t>6.1.8</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室内应采用临时高压消防给水系统，且不与生产生活给水系统合用。</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pStyle w:val="aff9"/>
              <w:shd w:val="clear" w:color="auto" w:fill="FFFFFF"/>
              <w:spacing w:before="0" w:beforeAutospacing="0" w:after="0" w:afterAutospacing="0"/>
              <w:rPr>
                <w:bCs/>
                <w:color w:val="000000" w:themeColor="text1"/>
                <w:sz w:val="21"/>
                <w:szCs w:val="21"/>
              </w:rPr>
            </w:pPr>
            <w:r>
              <w:rPr>
                <w:rFonts w:hint="eastAsia"/>
                <w:color w:val="000000" w:themeColor="text1"/>
                <w:sz w:val="21"/>
                <w:szCs w:val="21"/>
              </w:rPr>
              <w:t>建筑室外消火栓的数量应根据室外消火栓设计流量和保护半径经计算确定，保护半径不应大于150.0m，每个室外消火栓的出流量宜按10L/s～15L/s计算。</w:t>
            </w:r>
          </w:p>
        </w:tc>
        <w:tc>
          <w:tcPr>
            <w:tcW w:w="1107"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GB50974-2014第</w:t>
            </w:r>
            <w:r>
              <w:rPr>
                <w:rFonts w:ascii="宋体" w:hAnsi="宋体" w:cs="宋体" w:hint="eastAsia"/>
                <w:color w:val="000000" w:themeColor="text1"/>
                <w:sz w:val="21"/>
                <w:szCs w:val="21"/>
              </w:rPr>
              <w:t>7.3.2</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sz w:val="21"/>
                <w:szCs w:val="21"/>
              </w:rPr>
              <w:t>保护半径不大于150.0m。</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pStyle w:val="aff9"/>
              <w:shd w:val="clear" w:color="auto" w:fill="FFFFFF"/>
              <w:spacing w:before="0" w:beforeAutospacing="0" w:after="0" w:afterAutospacing="0"/>
              <w:rPr>
                <w:color w:val="000000" w:themeColor="text1"/>
                <w:sz w:val="21"/>
                <w:szCs w:val="21"/>
              </w:rPr>
            </w:pPr>
            <w:r>
              <w:rPr>
                <w:rFonts w:hint="eastAsia"/>
                <w:color w:val="000000" w:themeColor="text1"/>
                <w:sz w:val="21"/>
                <w:szCs w:val="21"/>
              </w:rPr>
              <w:t>室内消火栓的配置应符合下列要求：</w:t>
            </w:r>
          </w:p>
          <w:p w:rsidR="00DA1279" w:rsidRDefault="007707C2">
            <w:pPr>
              <w:pStyle w:val="aff9"/>
              <w:shd w:val="clear" w:color="auto" w:fill="FFFFFF"/>
              <w:spacing w:before="0" w:beforeAutospacing="0" w:after="0" w:afterAutospacing="0"/>
              <w:rPr>
                <w:color w:val="000000" w:themeColor="text1"/>
                <w:sz w:val="21"/>
                <w:szCs w:val="21"/>
              </w:rPr>
            </w:pPr>
            <w:r>
              <w:rPr>
                <w:rFonts w:hint="eastAsia"/>
                <w:color w:val="000000" w:themeColor="text1"/>
                <w:sz w:val="21"/>
                <w:szCs w:val="21"/>
              </w:rPr>
              <w:t>    1  应采用DN65室内消火栓，并可与消防软管卷盘或轻便水龙设置在同一箱体内；</w:t>
            </w:r>
          </w:p>
          <w:p w:rsidR="00DA1279" w:rsidRDefault="007707C2">
            <w:pPr>
              <w:pStyle w:val="aff9"/>
              <w:shd w:val="clear" w:color="auto" w:fill="FFFFFF"/>
              <w:spacing w:before="0" w:beforeAutospacing="0" w:after="0" w:afterAutospacing="0"/>
              <w:rPr>
                <w:color w:val="000000" w:themeColor="text1"/>
                <w:sz w:val="21"/>
                <w:szCs w:val="21"/>
              </w:rPr>
            </w:pPr>
            <w:r>
              <w:rPr>
                <w:rFonts w:hint="eastAsia"/>
                <w:color w:val="000000" w:themeColor="text1"/>
                <w:sz w:val="21"/>
                <w:szCs w:val="21"/>
              </w:rPr>
              <w:t>    2  应配置公称直径65有内衬里的消防水带，长度不宜超过25.0m；消防软管卷盘应配置内径不小于φ19的消防软管，其长度宜为30.0m；轻便水龙应配置公称直径25有内衬里的消防水带，长度宜为30.0m；</w:t>
            </w:r>
          </w:p>
          <w:p w:rsidR="00DA1279" w:rsidRDefault="007707C2">
            <w:pPr>
              <w:pStyle w:val="aff9"/>
              <w:shd w:val="clear" w:color="auto" w:fill="FFFFFF"/>
              <w:spacing w:before="0" w:beforeAutospacing="0" w:after="0" w:afterAutospacing="0"/>
              <w:rPr>
                <w:bCs/>
                <w:color w:val="000000" w:themeColor="text1"/>
                <w:sz w:val="21"/>
                <w:szCs w:val="21"/>
              </w:rPr>
            </w:pPr>
            <w:r>
              <w:rPr>
                <w:rFonts w:hint="eastAsia"/>
                <w:color w:val="000000" w:themeColor="text1"/>
                <w:sz w:val="21"/>
                <w:szCs w:val="21"/>
              </w:rPr>
              <w:t>    3  宜配置当量喷嘴直径16mm或19mm的消防水枪，但当消火栓设计流量为2.5L/s时宜配置当量喷嘴直径11mm或13mm的消防水枪；消防软管卷盘和轻便水龙应配置当量喷嘴直径6mm的消防水枪。</w:t>
            </w:r>
          </w:p>
        </w:tc>
        <w:tc>
          <w:tcPr>
            <w:tcW w:w="1107" w:type="pct"/>
            <w:vAlign w:val="center"/>
          </w:tcPr>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GB50974-2014第</w:t>
            </w:r>
            <w:r>
              <w:rPr>
                <w:rFonts w:ascii="宋体" w:hAnsi="宋体" w:cs="宋体" w:hint="eastAsia"/>
                <w:color w:val="000000" w:themeColor="text1"/>
                <w:sz w:val="21"/>
                <w:szCs w:val="21"/>
              </w:rPr>
              <w:t>7.4.2</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sz w:val="21"/>
                <w:szCs w:val="21"/>
              </w:rPr>
              <w:t>采用DN65室内消火栓；配置公称直径65有内衬里的消防水带，长度不超过25.0m；配置当量喷嘴直径16mm的消防水枪。</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《中华人民共和国消防法》</w:t>
            </w:r>
          </w:p>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第28条</w:t>
            </w:r>
          </w:p>
        </w:tc>
        <w:tc>
          <w:tcPr>
            <w:tcW w:w="147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现场检查时发现助剂配料时有占用消防通道现象存在。</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不符合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灭火器的摆放应稳固，其铭牌应朝外。手提式灭火器宜设置在灭火器箱内或挂钩、托架上，灭火器箱不得上锁。</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GB50140-2005</w:t>
            </w:r>
          </w:p>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第5.1.3条</w:t>
            </w:r>
          </w:p>
        </w:tc>
        <w:tc>
          <w:tcPr>
            <w:tcW w:w="1478" w:type="pct"/>
            <w:vAlign w:val="center"/>
          </w:tcPr>
          <w:p w:rsidR="00DA1279" w:rsidRDefault="007707C2">
            <w:pPr>
              <w:jc w:val="left"/>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灭火器摆放稳固。</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灭火器不宜设置在潮湿或强腐蚀性的地点。当必须设置时，应有相应的保护措施。灭火器设置在室外时，应有相应的保护措施。</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GB50140-2005</w:t>
            </w:r>
          </w:p>
          <w:p w:rsidR="00DA1279" w:rsidRDefault="007707C2">
            <w:pPr>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第5.1.4条</w:t>
            </w:r>
          </w:p>
        </w:tc>
        <w:tc>
          <w:tcPr>
            <w:tcW w:w="1478" w:type="pct"/>
            <w:vAlign w:val="center"/>
          </w:tcPr>
          <w:p w:rsidR="00DA1279" w:rsidRDefault="007707C2">
            <w:pPr>
              <w:jc w:val="left"/>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灭火器布置于灭火器箱内。</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pStyle w:val="aff9"/>
              <w:shd w:val="clear" w:color="auto" w:fill="FFFFFF"/>
              <w:spacing w:before="0" w:beforeAutospacing="0" w:after="0" w:afterAutospacing="0"/>
              <w:rPr>
                <w:color w:val="000000" w:themeColor="text1"/>
                <w:sz w:val="21"/>
                <w:szCs w:val="21"/>
              </w:rPr>
            </w:pPr>
            <w:r>
              <w:rPr>
                <w:rFonts w:hint="eastAsia"/>
                <w:color w:val="000000" w:themeColor="text1"/>
                <w:sz w:val="21"/>
                <w:szCs w:val="21"/>
                <w:shd w:val="clear" w:color="auto" w:fill="FFFFFF"/>
              </w:rPr>
              <w:t>在有可燃气体、蒸气、粉尘、纤维爆炸危险性的环境内，可能产生静电的设备和管道均应具有防止发生静电或静电积累的性能。</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《建筑防火通用规范》第</w:t>
            </w:r>
            <w:r>
              <w:rPr>
                <w:rFonts w:ascii="宋体" w:hAnsi="宋体" w:cs="宋体" w:hint="eastAsia"/>
                <w:color w:val="000000" w:themeColor="text1"/>
                <w:sz w:val="21"/>
                <w:szCs w:val="21"/>
                <w:shd w:val="clear" w:color="auto" w:fill="FFFFFF"/>
              </w:rPr>
              <w:t>2.1.8</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天然气管道金属材质，设有防静电接地。</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建筑与消防车登高操作场地相对应的范围内，应设置直通室外的楼梯或直通楼梯间的入口。</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《建筑防火通用规范》第</w:t>
            </w:r>
            <w:r>
              <w:rPr>
                <w:rFonts w:ascii="宋体" w:hAnsi="宋体" w:cs="宋体" w:hint="eastAsia"/>
                <w:bCs/>
                <w:color w:val="000000" w:themeColor="text1"/>
                <w:kern w:val="0"/>
                <w:sz w:val="21"/>
                <w:szCs w:val="21"/>
              </w:rPr>
              <w:t>2.2.2</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1#厂房、2#厂房设置了直通室外的楼梯。</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下列建筑应至少沿建筑的两条长边设置消防车道：</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    1  高层厂房，占地面积大于3000m</w:t>
            </w:r>
            <w:r>
              <w:rPr>
                <w:rFonts w:ascii="宋体" w:hAnsi="宋体" w:cs="宋体" w:hint="eastAsia"/>
                <w:bCs/>
                <w:color w:val="000000" w:themeColor="text1"/>
                <w:kern w:val="0"/>
                <w:sz w:val="21"/>
                <w:szCs w:val="21"/>
                <w:vertAlign w:val="superscript"/>
              </w:rPr>
              <w:t>2</w:t>
            </w:r>
            <w:r>
              <w:rPr>
                <w:rFonts w:ascii="宋体" w:hAnsi="宋体" w:cs="宋体" w:hint="eastAsia"/>
                <w:bCs/>
                <w:color w:val="000000" w:themeColor="text1"/>
                <w:kern w:val="0"/>
                <w:sz w:val="21"/>
                <w:szCs w:val="21"/>
              </w:rPr>
              <w:t>的单、多层甲、乙、丙类厂房；</w:t>
            </w:r>
          </w:p>
          <w:p w:rsidR="00DA1279" w:rsidRDefault="007707C2">
            <w:pP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    2  占地面积大于1500m</w:t>
            </w:r>
            <w:r>
              <w:rPr>
                <w:rFonts w:ascii="宋体" w:hAnsi="宋体" w:cs="宋体" w:hint="eastAsia"/>
                <w:bCs/>
                <w:color w:val="000000" w:themeColor="text1"/>
                <w:kern w:val="0"/>
                <w:sz w:val="21"/>
                <w:szCs w:val="21"/>
                <w:vertAlign w:val="superscript"/>
              </w:rPr>
              <w:t>2</w:t>
            </w:r>
            <w:r>
              <w:rPr>
                <w:rFonts w:ascii="宋体" w:hAnsi="宋体" w:cs="宋体" w:hint="eastAsia"/>
                <w:bCs/>
                <w:color w:val="000000" w:themeColor="text1"/>
                <w:kern w:val="0"/>
                <w:sz w:val="21"/>
                <w:szCs w:val="21"/>
              </w:rPr>
              <w:t>的乙、丙类仓库；</w:t>
            </w:r>
          </w:p>
          <w:p w:rsidR="00DA1279" w:rsidRDefault="007707C2">
            <w:pP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    3  飞机库。</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《建筑防火通用规范》第</w:t>
            </w:r>
            <w:r>
              <w:rPr>
                <w:rFonts w:ascii="宋体" w:hAnsi="宋体" w:cs="宋体" w:hint="eastAsia"/>
                <w:bCs/>
                <w:color w:val="000000" w:themeColor="text1"/>
                <w:kern w:val="0"/>
                <w:sz w:val="21"/>
                <w:szCs w:val="21"/>
              </w:rPr>
              <w:t>3.4.2</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1#厂房</w:t>
            </w:r>
            <w:r>
              <w:rPr>
                <w:rFonts w:ascii="宋体" w:hAnsi="宋体" w:cs="宋体" w:hint="eastAsia"/>
                <w:bCs/>
                <w:color w:val="000000" w:themeColor="text1"/>
                <w:kern w:val="0"/>
                <w:sz w:val="21"/>
                <w:szCs w:val="21"/>
              </w:rPr>
              <w:t>沿建筑的两条长边设置消防车道。</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jc w:val="center"/>
        </w:trPr>
        <w:tc>
          <w:tcPr>
            <w:tcW w:w="325" w:type="pct"/>
            <w:vAlign w:val="center"/>
          </w:tcPr>
          <w:p w:rsidR="00000000" w:rsidRDefault="000821D3" w:rsidP="00776522">
            <w:pPr>
              <w:numPr>
                <w:ilvl w:val="0"/>
                <w:numId w:val="89"/>
              </w:numPr>
              <w:spacing w:before="240" w:after="240"/>
              <w:jc w:val="center"/>
              <w:rPr>
                <w:rFonts w:ascii="宋体" w:eastAsia="黑体" w:hAnsi="宋体" w:cs="宋体"/>
                <w:b/>
                <w:color w:val="000000" w:themeColor="text1"/>
                <w:kern w:val="0"/>
                <w:sz w:val="21"/>
                <w:szCs w:val="21"/>
              </w:rPr>
            </w:pPr>
          </w:p>
        </w:tc>
        <w:tc>
          <w:tcPr>
            <w:tcW w:w="1717" w:type="pct"/>
            <w:vAlign w:val="center"/>
          </w:tcPr>
          <w:p w:rsidR="00DA1279" w:rsidRDefault="007707C2">
            <w:pPr>
              <w:rPr>
                <w:rFonts w:ascii="宋体" w:hAnsi="宋体" w:cs="宋体"/>
                <w:color w:val="000000" w:themeColor="text1"/>
                <w:kern w:val="0"/>
                <w:sz w:val="21"/>
                <w:szCs w:val="21"/>
              </w:rPr>
            </w:pPr>
            <w:r>
              <w:rPr>
                <w:rFonts w:ascii="宋体" w:hAnsi="宋体" w:cs="宋体" w:hint="eastAsia"/>
                <w:bCs/>
                <w:color w:val="000000" w:themeColor="text1"/>
                <w:kern w:val="0"/>
                <w:sz w:val="21"/>
                <w:szCs w:val="21"/>
              </w:rPr>
              <w:t>仓库内不应设置员工宿舍及与库房运行、管理无直接关系的其他用房。甲、乙类仓库内不应设置办公室、休息室等辅助用房，不应与办公室、休息室等辅助用房及其他场所贴邻。丙、丁类仓库内的办公室、休息室等辅助用房，应采用防火门、防火窗、耐火极限不低于2.00h的防火隔墙和耐火极限不低于1.00h的楼板与其他部位分隔，并应设置独立的安全出口。</w:t>
            </w:r>
          </w:p>
        </w:tc>
        <w:tc>
          <w:tcPr>
            <w:tcW w:w="1107"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《建筑防火通用规范》第</w:t>
            </w:r>
            <w:r>
              <w:rPr>
                <w:rFonts w:ascii="宋体" w:hAnsi="宋体" w:cs="宋体" w:hint="eastAsia"/>
                <w:bCs/>
                <w:color w:val="000000" w:themeColor="text1"/>
                <w:kern w:val="0"/>
                <w:sz w:val="21"/>
                <w:szCs w:val="21"/>
              </w:rPr>
              <w:t>4.2.7</w:t>
            </w:r>
            <w:r>
              <w:rPr>
                <w:rFonts w:ascii="宋体" w:hAnsi="宋体" w:cs="宋体" w:hint="eastAsia"/>
                <w:color w:val="000000" w:themeColor="text1"/>
                <w:kern w:val="0"/>
                <w:sz w:val="21"/>
                <w:szCs w:val="21"/>
              </w:rPr>
              <w:t>条</w:t>
            </w:r>
          </w:p>
        </w:tc>
        <w:tc>
          <w:tcPr>
            <w:tcW w:w="147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双氧水中间仓库内未</w:t>
            </w:r>
            <w:r>
              <w:rPr>
                <w:rFonts w:ascii="宋体" w:hAnsi="宋体" w:cs="宋体" w:hint="eastAsia"/>
                <w:bCs/>
                <w:color w:val="000000" w:themeColor="text1"/>
                <w:kern w:val="0"/>
                <w:sz w:val="21"/>
                <w:szCs w:val="21"/>
              </w:rPr>
              <w:t>设置员工宿舍及与库房运行、管理无直接关系的其他用房。</w:t>
            </w:r>
            <w:r>
              <w:rPr>
                <w:rFonts w:ascii="宋体" w:hAnsi="宋体" w:cs="宋体" w:hint="eastAsia"/>
                <w:color w:val="000000" w:themeColor="text1"/>
                <w:kern w:val="0"/>
                <w:sz w:val="21"/>
                <w:szCs w:val="21"/>
              </w:rPr>
              <w:t>双氧水中间仓库内</w:t>
            </w:r>
            <w:r>
              <w:rPr>
                <w:rFonts w:ascii="宋体" w:hAnsi="宋体" w:cs="宋体" w:hint="eastAsia"/>
                <w:bCs/>
                <w:color w:val="000000" w:themeColor="text1"/>
                <w:kern w:val="0"/>
                <w:sz w:val="21"/>
                <w:szCs w:val="21"/>
              </w:rPr>
              <w:t>未设置办公室、休息室等辅助用房，未与办公室、休息室等辅助用房及其他场所贴邻。</w:t>
            </w:r>
          </w:p>
        </w:tc>
        <w:tc>
          <w:tcPr>
            <w:tcW w:w="370"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bl>
    <w:p w:rsidR="00DA1279" w:rsidRDefault="007707C2" w:rsidP="00776522">
      <w:pPr>
        <w:pStyle w:val="af8"/>
        <w:spacing w:beforeLines="50" w:after="0" w:line="360" w:lineRule="auto"/>
        <w:ind w:firstLineChars="200" w:firstLine="560"/>
        <w:rPr>
          <w:rFonts w:ascii="宋体" w:hAnsi="宋体" w:cs="宋体"/>
          <w:color w:val="000000" w:themeColor="text1"/>
          <w:kern w:val="0"/>
          <w:szCs w:val="28"/>
          <w:lang w:val="en-GB"/>
        </w:rPr>
      </w:pPr>
      <w:r>
        <w:rPr>
          <w:rFonts w:ascii="宋体" w:hAnsi="宋体" w:cs="宋体" w:hint="eastAsia"/>
          <w:color w:val="000000" w:themeColor="text1"/>
          <w:kern w:val="0"/>
          <w:szCs w:val="28"/>
          <w:lang w:val="en-GB"/>
        </w:rPr>
        <w:t>评价小结，</w:t>
      </w:r>
      <w:r>
        <w:rPr>
          <w:rFonts w:ascii="宋体" w:hAnsi="宋体" w:hint="eastAsia"/>
          <w:color w:val="000000" w:themeColor="text1"/>
          <w:kern w:val="0"/>
          <w:szCs w:val="28"/>
        </w:rPr>
        <w:t>经检查，存在问题：助剂配料时有占用消防通道现象存在。</w:t>
      </w:r>
      <w:bookmarkStart w:id="1198" w:name="_Toc46731890"/>
      <w:bookmarkStart w:id="1199" w:name="_Toc488157717"/>
    </w:p>
    <w:p w:rsidR="00DA1279" w:rsidRDefault="007707C2">
      <w:pPr>
        <w:spacing w:line="360" w:lineRule="auto"/>
        <w:outlineLvl w:val="2"/>
        <w:rPr>
          <w:rFonts w:ascii="黑体" w:eastAsia="黑体"/>
          <w:b/>
          <w:bCs/>
          <w:color w:val="000000" w:themeColor="text1"/>
          <w:kern w:val="0"/>
          <w:szCs w:val="28"/>
        </w:rPr>
      </w:pPr>
      <w:bookmarkStart w:id="1200" w:name="_Toc11349"/>
      <w:bookmarkStart w:id="1201" w:name="_Toc6072"/>
      <w:bookmarkStart w:id="1202" w:name="_Toc31188"/>
      <w:bookmarkStart w:id="1203" w:name="_Toc6301"/>
      <w:bookmarkStart w:id="1204" w:name="_Toc23812"/>
      <w:bookmarkStart w:id="1205" w:name="_Toc9793"/>
      <w:bookmarkStart w:id="1206" w:name="_Toc3853"/>
      <w:bookmarkStart w:id="1207" w:name="_Toc18295"/>
      <w:bookmarkStart w:id="1208" w:name="_Toc12050"/>
      <w:bookmarkStart w:id="1209" w:name="_Toc46731903"/>
      <w:bookmarkStart w:id="1210" w:name="_Toc488157726"/>
      <w:bookmarkStart w:id="1211" w:name="_Toc14728"/>
      <w:bookmarkEnd w:id="1198"/>
      <w:bookmarkEnd w:id="1199"/>
      <w:r>
        <w:rPr>
          <w:rFonts w:ascii="黑体" w:eastAsia="黑体"/>
          <w:b/>
          <w:bCs/>
          <w:color w:val="000000" w:themeColor="text1"/>
          <w:kern w:val="0"/>
          <w:szCs w:val="28"/>
        </w:rPr>
        <w:t>5.1.</w:t>
      </w:r>
      <w:r>
        <w:rPr>
          <w:rFonts w:ascii="黑体" w:eastAsia="黑体" w:hint="eastAsia"/>
          <w:b/>
          <w:bCs/>
          <w:color w:val="000000" w:themeColor="text1"/>
          <w:kern w:val="0"/>
          <w:szCs w:val="28"/>
        </w:rPr>
        <w:t>9</w:t>
      </w:r>
      <w:r>
        <w:rPr>
          <w:rFonts w:ascii="黑体" w:eastAsia="黑体"/>
          <w:b/>
          <w:bCs/>
          <w:color w:val="000000" w:themeColor="text1"/>
          <w:kern w:val="0"/>
          <w:szCs w:val="28"/>
        </w:rPr>
        <w:t>重大隐患</w:t>
      </w:r>
      <w:r>
        <w:rPr>
          <w:rFonts w:ascii="黑体" w:eastAsia="黑体" w:hint="eastAsia"/>
          <w:b/>
          <w:bCs/>
          <w:color w:val="000000" w:themeColor="text1"/>
          <w:kern w:val="0"/>
          <w:szCs w:val="28"/>
        </w:rPr>
        <w:t>评价</w:t>
      </w:r>
      <w:bookmarkEnd w:id="1200"/>
      <w:bookmarkEnd w:id="1201"/>
      <w:bookmarkEnd w:id="1202"/>
      <w:bookmarkEnd w:id="1203"/>
      <w:bookmarkEnd w:id="1204"/>
      <w:bookmarkEnd w:id="1205"/>
      <w:bookmarkEnd w:id="1206"/>
    </w:p>
    <w:p w:rsidR="00DA1279" w:rsidRDefault="007707C2">
      <w:pPr>
        <w:spacing w:line="360" w:lineRule="auto"/>
        <w:ind w:firstLineChars="200" w:firstLine="560"/>
        <w:rPr>
          <w:color w:val="000000" w:themeColor="text1"/>
          <w:kern w:val="0"/>
          <w:szCs w:val="28"/>
        </w:rPr>
      </w:pPr>
      <w:r>
        <w:rPr>
          <w:rFonts w:hint="eastAsia"/>
          <w:color w:val="000000" w:themeColor="text1"/>
          <w:kern w:val="0"/>
          <w:szCs w:val="28"/>
        </w:rPr>
        <w:t>按照</w:t>
      </w:r>
      <w:r>
        <w:rPr>
          <w:rFonts w:ascii="宋体" w:hAnsi="宋体" w:cs="宋体"/>
          <w:color w:val="000000" w:themeColor="text1"/>
          <w:kern w:val="0"/>
          <w:szCs w:val="28"/>
        </w:rPr>
        <w:t>《</w:t>
      </w:r>
      <w:r>
        <w:rPr>
          <w:rFonts w:ascii="宋体" w:hAnsi="宋体" w:cs="宋体" w:hint="eastAsia"/>
          <w:color w:val="000000" w:themeColor="text1"/>
          <w:kern w:val="0"/>
          <w:szCs w:val="28"/>
        </w:rPr>
        <w:t>工贸企业重大事故隐患判定标准</w:t>
      </w:r>
      <w:r>
        <w:rPr>
          <w:rFonts w:ascii="宋体" w:hAnsi="宋体" w:cs="宋体"/>
          <w:color w:val="000000" w:themeColor="text1"/>
          <w:kern w:val="0"/>
          <w:szCs w:val="28"/>
        </w:rPr>
        <w:t>》</w:t>
      </w:r>
      <w:r>
        <w:rPr>
          <w:rFonts w:ascii="宋体" w:hAnsi="宋体" w:cs="宋体" w:hint="eastAsia"/>
          <w:color w:val="000000" w:themeColor="text1"/>
          <w:kern w:val="0"/>
          <w:szCs w:val="28"/>
        </w:rPr>
        <w:t>应急管理部令第10号</w:t>
      </w:r>
      <w:r>
        <w:rPr>
          <w:rFonts w:ascii="宋体" w:hAnsi="宋体" w:cs="宋体"/>
          <w:color w:val="000000" w:themeColor="text1"/>
          <w:kern w:val="0"/>
          <w:szCs w:val="28"/>
        </w:rPr>
        <w:t>、《工贸企业重大事故隐患判定标准解读》</w:t>
      </w:r>
      <w:r>
        <w:rPr>
          <w:rFonts w:hint="eastAsia"/>
          <w:color w:val="000000" w:themeColor="text1"/>
          <w:kern w:val="0"/>
          <w:szCs w:val="28"/>
        </w:rPr>
        <w:t>的要求对</w:t>
      </w:r>
      <w:r>
        <w:rPr>
          <w:color w:val="000000" w:themeColor="text1"/>
          <w:kern w:val="0"/>
          <w:szCs w:val="28"/>
        </w:rPr>
        <w:t>金林针织公司</w:t>
      </w:r>
      <w:r>
        <w:rPr>
          <w:rFonts w:hint="eastAsia"/>
          <w:color w:val="000000" w:themeColor="text1"/>
          <w:kern w:val="0"/>
          <w:szCs w:val="28"/>
        </w:rPr>
        <w:t>的重大生产安全事故隐患进行安全评价，检查情况详见下表。</w:t>
      </w:r>
    </w:p>
    <w:p w:rsidR="00DA1279" w:rsidRDefault="00DA1279" w:rsidP="00B06044">
      <w:pPr>
        <w:pStyle w:val="23"/>
        <w:ind w:left="560" w:firstLine="560"/>
        <w:rPr>
          <w:color w:val="000000" w:themeColor="text1"/>
          <w:kern w:val="0"/>
          <w:szCs w:val="28"/>
        </w:rPr>
      </w:pPr>
    </w:p>
    <w:p w:rsidR="00DA1279" w:rsidRDefault="00DA1279">
      <w:pPr>
        <w:rPr>
          <w:color w:val="000000" w:themeColor="text1"/>
          <w:kern w:val="0"/>
          <w:szCs w:val="28"/>
        </w:rPr>
      </w:pPr>
    </w:p>
    <w:p w:rsidR="00DA1279" w:rsidRDefault="00DA1279" w:rsidP="00B06044">
      <w:pPr>
        <w:pStyle w:val="23"/>
        <w:ind w:left="560" w:firstLine="560"/>
        <w:rPr>
          <w:color w:val="000000" w:themeColor="text1"/>
          <w:kern w:val="0"/>
          <w:szCs w:val="28"/>
        </w:rPr>
      </w:pPr>
    </w:p>
    <w:p w:rsidR="00DA1279" w:rsidRDefault="00DA1279">
      <w:pPr>
        <w:rPr>
          <w:color w:val="000000" w:themeColor="text1"/>
          <w:kern w:val="0"/>
          <w:szCs w:val="28"/>
        </w:rPr>
      </w:pPr>
    </w:p>
    <w:p w:rsidR="00DA1279" w:rsidRDefault="00DA1279" w:rsidP="00B06044">
      <w:pPr>
        <w:pStyle w:val="23"/>
        <w:ind w:left="560" w:firstLine="560"/>
        <w:rPr>
          <w:color w:val="000000" w:themeColor="text1"/>
          <w:kern w:val="0"/>
          <w:szCs w:val="28"/>
        </w:rPr>
      </w:pPr>
    </w:p>
    <w:p w:rsidR="00DA1279" w:rsidRDefault="00DA1279">
      <w:pPr>
        <w:rPr>
          <w:color w:val="000000" w:themeColor="text1"/>
          <w:kern w:val="0"/>
          <w:szCs w:val="28"/>
        </w:rPr>
      </w:pPr>
    </w:p>
    <w:p w:rsidR="00DA1279" w:rsidRDefault="00DA1279" w:rsidP="00B06044">
      <w:pPr>
        <w:pStyle w:val="23"/>
        <w:ind w:left="560" w:firstLine="560"/>
        <w:rPr>
          <w:color w:val="000000" w:themeColor="text1"/>
          <w:kern w:val="0"/>
          <w:szCs w:val="28"/>
        </w:rPr>
      </w:pPr>
    </w:p>
    <w:p w:rsidR="00DA1279" w:rsidRDefault="00DA1279"/>
    <w:p w:rsidR="00DA1279" w:rsidRDefault="00DA1279"/>
    <w:p w:rsidR="00DA1279" w:rsidRDefault="007707C2">
      <w:pPr>
        <w:pStyle w:val="1f"/>
        <w:widowControl w:val="0"/>
        <w:spacing w:line="360" w:lineRule="auto"/>
        <w:jc w:val="center"/>
        <w:rPr>
          <w:rFonts w:hAnsi="黑体"/>
          <w:b/>
          <w:bCs w:val="0"/>
          <w:color w:val="000000" w:themeColor="text1"/>
          <w:kern w:val="0"/>
          <w:szCs w:val="24"/>
        </w:rPr>
      </w:pPr>
      <w:r>
        <w:rPr>
          <w:rFonts w:ascii="黑体" w:eastAsia="黑体" w:hAnsi="黑体" w:hint="eastAsia"/>
          <w:b/>
          <w:bCs w:val="0"/>
          <w:color w:val="000000" w:themeColor="text1"/>
          <w:kern w:val="0"/>
          <w:szCs w:val="24"/>
        </w:rPr>
        <w:t>表</w:t>
      </w:r>
      <w:r>
        <w:rPr>
          <w:rFonts w:ascii="黑体" w:eastAsia="黑体" w:hAnsi="黑体"/>
          <w:b/>
          <w:bCs w:val="0"/>
          <w:color w:val="000000" w:themeColor="text1"/>
          <w:kern w:val="0"/>
          <w:szCs w:val="24"/>
        </w:rPr>
        <w:t>5.1-</w:t>
      </w:r>
      <w:r>
        <w:rPr>
          <w:rFonts w:ascii="黑体" w:eastAsia="黑体" w:hAnsi="黑体" w:hint="eastAsia"/>
          <w:b/>
          <w:bCs w:val="0"/>
          <w:color w:val="000000" w:themeColor="text1"/>
          <w:kern w:val="0"/>
          <w:szCs w:val="24"/>
        </w:rPr>
        <w:t>12重大隐患检查表</w:t>
      </w:r>
    </w:p>
    <w:tbl>
      <w:tblPr>
        <w:tblStyle w:val="affc"/>
        <w:tblW w:w="4995" w:type="pct"/>
        <w:jc w:val="center"/>
        <w:tblLook w:val="04A0"/>
      </w:tblPr>
      <w:tblGrid>
        <w:gridCol w:w="427"/>
        <w:gridCol w:w="2938"/>
        <w:gridCol w:w="3753"/>
        <w:gridCol w:w="1832"/>
        <w:gridCol w:w="443"/>
      </w:tblGrid>
      <w:tr w:rsidR="00DA1279">
        <w:trPr>
          <w:trHeight w:val="454"/>
          <w:tblHeader/>
          <w:jc w:val="center"/>
        </w:trPr>
        <w:tc>
          <w:tcPr>
            <w:tcW w:w="227"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序号</w:t>
            </w:r>
          </w:p>
        </w:tc>
        <w:tc>
          <w:tcPr>
            <w:tcW w:w="1564"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应急管理部令第10号</w:t>
            </w:r>
          </w:p>
        </w:tc>
        <w:tc>
          <w:tcPr>
            <w:tcW w:w="1998"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《工贸企业重大事故隐患判定标准解读》</w:t>
            </w:r>
          </w:p>
        </w:tc>
        <w:tc>
          <w:tcPr>
            <w:tcW w:w="975" w:type="pct"/>
            <w:vAlign w:val="center"/>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检查情况</w:t>
            </w:r>
          </w:p>
        </w:tc>
        <w:tc>
          <w:tcPr>
            <w:tcW w:w="234" w:type="pct"/>
          </w:tcPr>
          <w:p w:rsidR="00DA1279" w:rsidRDefault="007707C2">
            <w:pPr>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结论</w:t>
            </w:r>
          </w:p>
        </w:tc>
      </w:tr>
      <w:tr w:rsidR="00DA1279">
        <w:trPr>
          <w:trHeight w:val="454"/>
          <w:jc w:val="center"/>
        </w:trPr>
        <w:tc>
          <w:tcPr>
            <w:tcW w:w="5000" w:type="pct"/>
            <w:gridSpan w:val="5"/>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第3条  工贸企业有下列情形之一的，应当判定为重大事故隐患：</w:t>
            </w:r>
          </w:p>
        </w:tc>
      </w:tr>
      <w:tr w:rsidR="00DA1279">
        <w:trPr>
          <w:trHeight w:val="454"/>
          <w:jc w:val="center"/>
        </w:trPr>
        <w:tc>
          <w:tcPr>
            <w:tcW w:w="227" w:type="pct"/>
            <w:vAlign w:val="center"/>
          </w:tcPr>
          <w:p w:rsidR="00000000" w:rsidRDefault="000821D3">
            <w:pPr>
              <w:numPr>
                <w:ilvl w:val="0"/>
                <w:numId w:val="90"/>
              </w:numPr>
              <w:jc w:val="left"/>
              <w:rPr>
                <w:rFonts w:ascii="宋体" w:hAnsi="宋体" w:cs="宋体"/>
                <w:color w:val="000000" w:themeColor="text1"/>
                <w:kern w:val="0"/>
                <w:sz w:val="21"/>
                <w:szCs w:val="21"/>
              </w:rPr>
            </w:pPr>
          </w:p>
        </w:tc>
        <w:tc>
          <w:tcPr>
            <w:tcW w:w="1564"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（一）未对承包单位、承租单位的安全生产工作统一协调、管理，或者未定期进行安全检查的；</w:t>
            </w:r>
          </w:p>
        </w:tc>
        <w:tc>
          <w:tcPr>
            <w:tcW w:w="1998"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判定情形：</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（1）生产经营项目、场所发包或者出租给其他单位的，企业未与承包单位、承租单位签订专门的安全生产管理协议，或者未在承包合同、承租合同中约定各自的安全生产管理职责。</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（2）生产经营项目、场所发包或者出租给其他单位的，企业与承包单位、承租单位签订的安全生产管理协议、承包合同、承租合同中，免除或者转嫁企业安全生产工作统一协调、管理义务。</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（3）生产经营项目、场所发包或者出租给其他单位的，企业未按照安全生产规章制度或者协议、合同中的要求，定期对承包单位、承租单位进行安全检查，或者发现安全问题未督促整改。</w:t>
            </w:r>
          </w:p>
        </w:tc>
        <w:tc>
          <w:tcPr>
            <w:tcW w:w="975"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w:t>
            </w:r>
          </w:p>
        </w:tc>
        <w:tc>
          <w:tcPr>
            <w:tcW w:w="234"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227" w:type="pct"/>
            <w:vAlign w:val="center"/>
          </w:tcPr>
          <w:p w:rsidR="00000000" w:rsidRDefault="000821D3" w:rsidP="00776522">
            <w:pPr>
              <w:numPr>
                <w:ilvl w:val="0"/>
                <w:numId w:val="90"/>
              </w:numPr>
              <w:spacing w:before="240" w:after="240"/>
              <w:jc w:val="left"/>
              <w:rPr>
                <w:rFonts w:ascii="宋体" w:eastAsia="黑体" w:hAnsi="宋体" w:cs="宋体"/>
                <w:b/>
                <w:color w:val="000000" w:themeColor="text1"/>
                <w:kern w:val="0"/>
                <w:sz w:val="21"/>
                <w:szCs w:val="21"/>
              </w:rPr>
            </w:pPr>
          </w:p>
        </w:tc>
        <w:tc>
          <w:tcPr>
            <w:tcW w:w="1564"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（二）特种作业人员未按照规定经专门的安全作业培训并取得相应资格，上岗作业的；</w:t>
            </w:r>
          </w:p>
        </w:tc>
        <w:tc>
          <w:tcPr>
            <w:tcW w:w="1998"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判定情形：</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（1）企业使用未取得相应特种作业操作证的特种作业人员上岗作业。</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（2）企业使用伪造特种作业操作证的特种作业人员上岗作业。</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（3）企业使用特种作业操作证已过有效期或者到期未复审的特种作业人员上岗作业。</w:t>
            </w:r>
          </w:p>
        </w:tc>
        <w:tc>
          <w:tcPr>
            <w:tcW w:w="975"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（1）企业未使用未取得相应特种作业操作证的特种作业人员上岗作业。</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（2）企业未使用伪造特种作业操作证的特种作业人员上岗作业。</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（3）企业未使用特种作业操作证已过有效期或者到期未复审的特种作业人员上岗作业。</w:t>
            </w:r>
          </w:p>
        </w:tc>
        <w:tc>
          <w:tcPr>
            <w:tcW w:w="234"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否</w:t>
            </w:r>
          </w:p>
        </w:tc>
      </w:tr>
      <w:tr w:rsidR="00DA1279">
        <w:trPr>
          <w:trHeight w:val="454"/>
          <w:jc w:val="center"/>
        </w:trPr>
        <w:tc>
          <w:tcPr>
            <w:tcW w:w="227" w:type="pct"/>
            <w:vAlign w:val="center"/>
          </w:tcPr>
          <w:p w:rsidR="00000000" w:rsidRDefault="000821D3" w:rsidP="00776522">
            <w:pPr>
              <w:numPr>
                <w:ilvl w:val="0"/>
                <w:numId w:val="90"/>
              </w:numPr>
              <w:spacing w:before="240" w:after="240"/>
              <w:jc w:val="left"/>
              <w:rPr>
                <w:rFonts w:ascii="宋体" w:eastAsia="黑体" w:hAnsi="宋体" w:cs="宋体"/>
                <w:b/>
                <w:color w:val="000000" w:themeColor="text1"/>
                <w:kern w:val="0"/>
                <w:sz w:val="21"/>
                <w:szCs w:val="21"/>
              </w:rPr>
            </w:pPr>
          </w:p>
        </w:tc>
        <w:tc>
          <w:tcPr>
            <w:tcW w:w="1564"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（三）金属冶炼企业主要负责人、安全生产管理人员未按照规定经考核合格的。</w:t>
            </w:r>
          </w:p>
        </w:tc>
        <w:tc>
          <w:tcPr>
            <w:tcW w:w="1998"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判定情形：</w:t>
            </w:r>
          </w:p>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金属冶炼企业主要负责人、安全生产管理人员任职之日起6个月后，未经相应的应急管理部门考核合格。</w:t>
            </w:r>
          </w:p>
        </w:tc>
        <w:tc>
          <w:tcPr>
            <w:tcW w:w="975" w:type="pct"/>
            <w:vAlign w:val="center"/>
          </w:tcPr>
          <w:p w:rsidR="00DA1279" w:rsidRDefault="007707C2">
            <w:pPr>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不涉及金属冶炼。</w:t>
            </w:r>
          </w:p>
        </w:tc>
        <w:tc>
          <w:tcPr>
            <w:tcW w:w="234"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p>
        </w:tc>
      </w:tr>
      <w:tr w:rsidR="00DA1279">
        <w:trPr>
          <w:trHeight w:val="454"/>
          <w:jc w:val="center"/>
        </w:trPr>
        <w:tc>
          <w:tcPr>
            <w:tcW w:w="5000" w:type="pct"/>
            <w:gridSpan w:val="5"/>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第9条  纺织企业有下列情形之一的，应当判定为重大事故隐患：</w:t>
            </w:r>
          </w:p>
        </w:tc>
      </w:tr>
      <w:tr w:rsidR="00DA1279">
        <w:trPr>
          <w:trHeight w:val="454"/>
          <w:jc w:val="center"/>
        </w:trPr>
        <w:tc>
          <w:tcPr>
            <w:tcW w:w="227" w:type="pct"/>
            <w:vAlign w:val="center"/>
          </w:tcPr>
          <w:p w:rsidR="00000000" w:rsidRDefault="000821D3">
            <w:pPr>
              <w:numPr>
                <w:ilvl w:val="0"/>
                <w:numId w:val="90"/>
              </w:numPr>
              <w:rPr>
                <w:rFonts w:ascii="宋体" w:hAnsi="宋体" w:cs="宋体"/>
                <w:color w:val="000000" w:themeColor="text1"/>
                <w:kern w:val="0"/>
                <w:sz w:val="21"/>
                <w:szCs w:val="21"/>
              </w:rPr>
            </w:pPr>
          </w:p>
        </w:tc>
        <w:tc>
          <w:tcPr>
            <w:tcW w:w="1564"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（一）纱、线、织物加工的烧毛、开幅、烘干等热定型工艺的汽化室、燃气贮罐、储油罐、热媒炉，未与生产加工等人员聚集场所隔开或者单独设置的；</w:t>
            </w:r>
          </w:p>
        </w:tc>
        <w:tc>
          <w:tcPr>
            <w:tcW w:w="199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判定情形：</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纱、线、织物加工的烧毛、开幅、烘干等热定型工艺的汽化室、燃气贮罐、储油罐、热媒炉，未与生产加工等人员聚集场所隔开或者单独设置。</w:t>
            </w:r>
          </w:p>
        </w:tc>
        <w:tc>
          <w:tcPr>
            <w:tcW w:w="975"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不涉及汽化室、燃气贮罐、储油罐、热媒炉。</w:t>
            </w:r>
          </w:p>
        </w:tc>
        <w:tc>
          <w:tcPr>
            <w:tcW w:w="234"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否</w:t>
            </w:r>
          </w:p>
        </w:tc>
      </w:tr>
      <w:tr w:rsidR="00DA1279">
        <w:trPr>
          <w:trHeight w:val="454"/>
          <w:jc w:val="center"/>
        </w:trPr>
        <w:tc>
          <w:tcPr>
            <w:tcW w:w="227" w:type="pct"/>
            <w:vAlign w:val="center"/>
          </w:tcPr>
          <w:p w:rsidR="00000000" w:rsidRDefault="000821D3" w:rsidP="00776522">
            <w:pPr>
              <w:numPr>
                <w:ilvl w:val="0"/>
                <w:numId w:val="90"/>
              </w:numPr>
              <w:spacing w:before="240" w:after="240"/>
              <w:jc w:val="left"/>
              <w:rPr>
                <w:rFonts w:ascii="宋体" w:eastAsia="黑体" w:hAnsi="宋体" w:cs="宋体"/>
                <w:b/>
                <w:color w:val="000000" w:themeColor="text1"/>
                <w:kern w:val="0"/>
                <w:sz w:val="21"/>
                <w:szCs w:val="21"/>
              </w:rPr>
            </w:pPr>
          </w:p>
        </w:tc>
        <w:tc>
          <w:tcPr>
            <w:tcW w:w="1564"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（二）保险粉、双氧水、次氯酸钠、亚氯酸钠、雕白粉（吊白块）与禁忌物料混合储存，或者保险粉储存场所未采取防水防潮措施的。</w:t>
            </w:r>
          </w:p>
        </w:tc>
        <w:tc>
          <w:tcPr>
            <w:tcW w:w="199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判定情形：</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 xml:space="preserve">（1）保险粉、双氧水、次氯酸钠、亚氯酸钠、雕白粉（吊白块）与禁忌物料混合储存。 </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（2）保险粉露天堆放。</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（3）储存保险粉的室内场所未采取防水防潮措施。</w:t>
            </w:r>
          </w:p>
        </w:tc>
        <w:tc>
          <w:tcPr>
            <w:tcW w:w="975"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 xml:space="preserve">（1）保险粉不储存。 </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（2）保险粉配料区域采取了防水防潮措施。</w:t>
            </w:r>
          </w:p>
        </w:tc>
        <w:tc>
          <w:tcPr>
            <w:tcW w:w="234"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否</w:t>
            </w:r>
          </w:p>
        </w:tc>
      </w:tr>
      <w:tr w:rsidR="00DA1279">
        <w:trPr>
          <w:trHeight w:val="454"/>
          <w:jc w:val="center"/>
        </w:trPr>
        <w:tc>
          <w:tcPr>
            <w:tcW w:w="227" w:type="pct"/>
            <w:vAlign w:val="center"/>
          </w:tcPr>
          <w:p w:rsidR="00000000" w:rsidRDefault="000821D3" w:rsidP="00776522">
            <w:pPr>
              <w:numPr>
                <w:ilvl w:val="0"/>
                <w:numId w:val="90"/>
              </w:numPr>
              <w:spacing w:before="240" w:after="240"/>
              <w:jc w:val="left"/>
              <w:rPr>
                <w:rFonts w:ascii="宋体" w:eastAsia="黑体" w:hAnsi="宋体" w:cs="宋体"/>
                <w:b/>
                <w:color w:val="000000" w:themeColor="text1"/>
                <w:kern w:val="0"/>
                <w:sz w:val="21"/>
                <w:szCs w:val="21"/>
              </w:rPr>
            </w:pPr>
          </w:p>
        </w:tc>
        <w:tc>
          <w:tcPr>
            <w:tcW w:w="1564"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第十四条  本标准所列情形中直接关系生产安全的监控、报警、防护等设施、设备、装置，应当保证正常运行、使用，失效或者无效均判定为重大事故隐患。</w:t>
            </w:r>
          </w:p>
        </w:tc>
        <w:tc>
          <w:tcPr>
            <w:tcW w:w="1998"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〔解读〕</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由于检测、维护、保养不到位，或者通过关闭、破坏、篡改等方式，造成本标准所列情形中直接关系生产安全的监控、报警、防护等设施、设备、装置，处于未通电、未启用、未联锁、数据失真等不能正常运行、使用的状态，均判定为重大事故隐患。</w:t>
            </w:r>
          </w:p>
        </w:tc>
        <w:tc>
          <w:tcPr>
            <w:tcW w:w="975" w:type="pct"/>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正常运行、使用。</w:t>
            </w:r>
          </w:p>
        </w:tc>
        <w:tc>
          <w:tcPr>
            <w:tcW w:w="234" w:type="pct"/>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否</w:t>
            </w:r>
          </w:p>
        </w:tc>
      </w:tr>
    </w:tbl>
    <w:p w:rsidR="00DA1279" w:rsidRDefault="007707C2" w:rsidP="00776522">
      <w:pPr>
        <w:spacing w:beforeLines="50" w:line="360" w:lineRule="auto"/>
        <w:ind w:firstLineChars="200" w:firstLine="560"/>
        <w:rPr>
          <w:color w:val="000000" w:themeColor="text1"/>
          <w:kern w:val="0"/>
          <w:szCs w:val="28"/>
        </w:rPr>
      </w:pPr>
      <w:r>
        <w:rPr>
          <w:color w:val="000000" w:themeColor="text1"/>
          <w:kern w:val="0"/>
          <w:szCs w:val="28"/>
        </w:rPr>
        <w:t>评</w:t>
      </w:r>
      <w:r>
        <w:rPr>
          <w:rFonts w:hint="eastAsia"/>
          <w:color w:val="000000" w:themeColor="text1"/>
          <w:kern w:val="0"/>
          <w:szCs w:val="28"/>
        </w:rPr>
        <w:t>价</w:t>
      </w:r>
      <w:r>
        <w:rPr>
          <w:color w:val="000000" w:themeColor="text1"/>
          <w:kern w:val="0"/>
          <w:szCs w:val="28"/>
        </w:rPr>
        <w:t>小结</w:t>
      </w:r>
      <w:r>
        <w:rPr>
          <w:rFonts w:hint="eastAsia"/>
          <w:color w:val="000000" w:themeColor="text1"/>
          <w:kern w:val="0"/>
          <w:szCs w:val="28"/>
        </w:rPr>
        <w:t>，</w:t>
      </w:r>
      <w:r>
        <w:rPr>
          <w:color w:val="000000" w:themeColor="text1"/>
          <w:kern w:val="0"/>
          <w:szCs w:val="28"/>
        </w:rPr>
        <w:t>金林针织公司</w:t>
      </w:r>
      <w:r>
        <w:rPr>
          <w:rFonts w:hint="eastAsia"/>
          <w:color w:val="000000" w:themeColor="text1"/>
          <w:kern w:val="0"/>
          <w:szCs w:val="28"/>
        </w:rPr>
        <w:t>危险化学品使用不存在重大生产安全事故隐患。</w:t>
      </w:r>
    </w:p>
    <w:p w:rsidR="00DA1279" w:rsidRDefault="007707C2">
      <w:pPr>
        <w:widowControl/>
        <w:spacing w:line="360" w:lineRule="auto"/>
        <w:outlineLvl w:val="2"/>
        <w:rPr>
          <w:rFonts w:ascii="黑体" w:eastAsia="黑体"/>
          <w:b/>
          <w:bCs/>
          <w:color w:val="000000" w:themeColor="text1"/>
          <w:kern w:val="0"/>
          <w:szCs w:val="28"/>
          <w:lang w:val="en-GB"/>
        </w:rPr>
      </w:pPr>
      <w:bookmarkStart w:id="1212" w:name="_Toc488157725"/>
      <w:bookmarkStart w:id="1213" w:name="_Toc10180"/>
      <w:bookmarkStart w:id="1214" w:name="_Toc38377911"/>
      <w:bookmarkStart w:id="1215" w:name="_Toc8078"/>
      <w:bookmarkStart w:id="1216" w:name="_Toc14124"/>
      <w:bookmarkStart w:id="1217" w:name="_Toc3123"/>
      <w:bookmarkStart w:id="1218" w:name="_Toc31529"/>
      <w:bookmarkStart w:id="1219" w:name="_Toc27421"/>
      <w:bookmarkStart w:id="1220" w:name="_Toc29924"/>
      <w:r>
        <w:rPr>
          <w:rFonts w:ascii="黑体" w:eastAsia="黑体" w:hint="eastAsia"/>
          <w:b/>
          <w:bCs/>
          <w:color w:val="000000" w:themeColor="text1"/>
          <w:kern w:val="0"/>
          <w:szCs w:val="28"/>
          <w:lang w:val="en-GB"/>
        </w:rPr>
        <w:t>5.1.</w:t>
      </w:r>
      <w:r>
        <w:rPr>
          <w:rFonts w:ascii="黑体" w:eastAsia="黑体" w:hint="eastAsia"/>
          <w:b/>
          <w:bCs/>
          <w:color w:val="000000" w:themeColor="text1"/>
          <w:kern w:val="0"/>
          <w:szCs w:val="28"/>
        </w:rPr>
        <w:t>10</w:t>
      </w:r>
      <w:r>
        <w:rPr>
          <w:rFonts w:ascii="黑体" w:eastAsia="黑体" w:hint="eastAsia"/>
          <w:b/>
          <w:bCs/>
          <w:color w:val="000000" w:themeColor="text1"/>
          <w:kern w:val="0"/>
          <w:szCs w:val="28"/>
          <w:lang w:val="en-GB"/>
        </w:rPr>
        <w:t>其他安全生产管理评价</w:t>
      </w:r>
      <w:bookmarkEnd w:id="1212"/>
      <w:bookmarkEnd w:id="1213"/>
      <w:bookmarkEnd w:id="1214"/>
      <w:bookmarkEnd w:id="1215"/>
      <w:bookmarkEnd w:id="1216"/>
      <w:bookmarkEnd w:id="1217"/>
      <w:bookmarkEnd w:id="1218"/>
      <w:bookmarkEnd w:id="1219"/>
      <w:bookmarkEnd w:id="1220"/>
    </w:p>
    <w:p w:rsidR="00DA1279" w:rsidRDefault="007707C2">
      <w:pPr>
        <w:pStyle w:val="af8"/>
        <w:spacing w:after="0" w:line="360" w:lineRule="auto"/>
        <w:ind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依据《中华人民共和国安全生产法》（主席令〔2002〕70号发布，主席令〔2009〕18号、主席令〔2014〕13号、主席令〔2021〕88号修正）、《特种设备安全监察条例》（国务院令第549号）、《生产经营单位安全培训规定》（原国家安监总局令第3号，第63号、80号令修改）、《安全生产培训管理办法》（原国家安监总局令第44号，第63号、80号令修改）、《特种作业人员安全技术培训考核管理规定》（原国家安全生产监督管理总局令〔2010〕第30号，〔2013〕第63号令、〔2015〕第80号令修正、应急部公告〔2018〕12号修正）、《特种设备使用管理规则》TSG08-2017、</w:t>
      </w:r>
      <w:r>
        <w:rPr>
          <w:rFonts w:ascii="宋体" w:hAnsi="宋体" w:cs="宋体" w:hint="eastAsia"/>
          <w:color w:val="000000" w:themeColor="text1"/>
          <w:szCs w:val="28"/>
        </w:rPr>
        <w:t>《企业安全生产费用提取和使用管理办法》财资〔2022〕136号、《个体防护装备配备规范 第1部分：总则》GB 39800.1-2020和</w:t>
      </w:r>
      <w:r>
        <w:rPr>
          <w:rFonts w:ascii="宋体" w:hAnsi="宋体" w:cs="宋体" w:hint="eastAsia"/>
          <w:color w:val="000000" w:themeColor="text1"/>
          <w:kern w:val="0"/>
          <w:szCs w:val="28"/>
        </w:rPr>
        <w:t>《浙江省安全生产条例（2022年修订）》（浙江省第十三届人民代表大会常务委员会第三十九次会议）的</w:t>
      </w:r>
      <w:r>
        <w:rPr>
          <w:rFonts w:ascii="宋体" w:hAnsi="宋体" w:cs="宋体" w:hint="eastAsia"/>
          <w:color w:val="000000" w:themeColor="text1"/>
          <w:kern w:val="0"/>
        </w:rPr>
        <w:t>要求对金林针织公司</w:t>
      </w:r>
      <w:r>
        <w:rPr>
          <w:rFonts w:ascii="宋体" w:hAnsi="宋体" w:cs="宋体" w:hint="eastAsia"/>
          <w:color w:val="000000" w:themeColor="text1"/>
          <w:kern w:val="0"/>
          <w:szCs w:val="28"/>
        </w:rPr>
        <w:t>安全管理进行检查，检查情况见下表。</w:t>
      </w:r>
    </w:p>
    <w:p w:rsidR="00DA1279" w:rsidRDefault="00DA1279">
      <w:pPr>
        <w:rPr>
          <w:rFonts w:ascii="宋体" w:hAnsi="宋体" w:cs="宋体"/>
          <w:color w:val="000000" w:themeColor="text1"/>
          <w:kern w:val="0"/>
          <w:szCs w:val="28"/>
        </w:rPr>
      </w:pPr>
    </w:p>
    <w:p w:rsidR="00DA1279" w:rsidRDefault="00DA1279" w:rsidP="00B06044">
      <w:pPr>
        <w:pStyle w:val="23"/>
        <w:ind w:left="560" w:firstLine="560"/>
        <w:rPr>
          <w:rFonts w:ascii="宋体" w:hAnsi="宋体" w:cs="宋体"/>
          <w:color w:val="000000" w:themeColor="text1"/>
          <w:kern w:val="0"/>
          <w:szCs w:val="28"/>
        </w:rPr>
      </w:pPr>
    </w:p>
    <w:p w:rsidR="00DA1279" w:rsidRDefault="00DA1279">
      <w:pPr>
        <w:rPr>
          <w:rFonts w:ascii="宋体" w:hAnsi="宋体" w:cs="宋体"/>
          <w:color w:val="000000" w:themeColor="text1"/>
          <w:kern w:val="0"/>
          <w:szCs w:val="28"/>
        </w:rPr>
      </w:pPr>
    </w:p>
    <w:p w:rsidR="00DA1279" w:rsidRDefault="00DA1279" w:rsidP="00B06044">
      <w:pPr>
        <w:pStyle w:val="23"/>
        <w:ind w:left="560" w:firstLine="560"/>
        <w:rPr>
          <w:rFonts w:ascii="宋体" w:hAnsi="宋体" w:cs="宋体"/>
          <w:color w:val="000000" w:themeColor="text1"/>
          <w:kern w:val="0"/>
          <w:szCs w:val="28"/>
        </w:rPr>
      </w:pPr>
    </w:p>
    <w:p w:rsidR="00DA1279" w:rsidRDefault="00DA1279">
      <w:pPr>
        <w:rPr>
          <w:rFonts w:ascii="宋体" w:hAnsi="宋体" w:cs="宋体"/>
          <w:color w:val="000000" w:themeColor="text1"/>
          <w:kern w:val="0"/>
          <w:szCs w:val="28"/>
        </w:rPr>
      </w:pPr>
    </w:p>
    <w:p w:rsidR="00DA1279" w:rsidRDefault="00DA1279" w:rsidP="00B06044">
      <w:pPr>
        <w:pStyle w:val="23"/>
        <w:ind w:left="560" w:firstLine="560"/>
        <w:rPr>
          <w:rFonts w:ascii="宋体" w:hAnsi="宋体" w:cs="宋体"/>
          <w:color w:val="000000" w:themeColor="text1"/>
          <w:kern w:val="0"/>
          <w:szCs w:val="28"/>
        </w:rPr>
      </w:pPr>
    </w:p>
    <w:p w:rsidR="00DA1279" w:rsidRDefault="00DA1279"/>
    <w:p w:rsidR="00DA1279" w:rsidRDefault="007707C2">
      <w:pPr>
        <w:pStyle w:val="1f"/>
        <w:widowControl w:val="0"/>
        <w:spacing w:line="360" w:lineRule="auto"/>
        <w:jc w:val="center"/>
        <w:rPr>
          <w:rFonts w:ascii="黑体" w:eastAsia="黑体" w:hAnsi="黑体"/>
          <w:b/>
          <w:bCs w:val="0"/>
          <w:color w:val="000000" w:themeColor="text1"/>
          <w:kern w:val="0"/>
          <w:szCs w:val="24"/>
        </w:rPr>
      </w:pPr>
      <w:r>
        <w:rPr>
          <w:rFonts w:ascii="黑体" w:eastAsia="黑体" w:hAnsi="黑体" w:hint="eastAsia"/>
          <w:b/>
          <w:bCs w:val="0"/>
          <w:color w:val="000000" w:themeColor="text1"/>
          <w:kern w:val="0"/>
          <w:szCs w:val="24"/>
        </w:rPr>
        <w:t>表5.1-13安全管理检查表</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3"/>
        <w:gridCol w:w="5648"/>
        <w:gridCol w:w="1141"/>
        <w:gridCol w:w="1988"/>
        <w:gridCol w:w="332"/>
      </w:tblGrid>
      <w:tr w:rsidR="00DA1279">
        <w:trPr>
          <w:trHeight w:val="454"/>
          <w:tblHeader/>
        </w:trPr>
        <w:tc>
          <w:tcPr>
            <w:tcW w:w="339" w:type="pct"/>
            <w:noWrap/>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序号</w:t>
            </w:r>
          </w:p>
        </w:tc>
        <w:tc>
          <w:tcPr>
            <w:tcW w:w="1918" w:type="pct"/>
            <w:noWrap/>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检查项目</w:t>
            </w:r>
          </w:p>
        </w:tc>
        <w:tc>
          <w:tcPr>
            <w:tcW w:w="994" w:type="pct"/>
            <w:noWrap/>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检查依据</w:t>
            </w:r>
          </w:p>
        </w:tc>
        <w:tc>
          <w:tcPr>
            <w:tcW w:w="1304" w:type="pct"/>
            <w:noWrap/>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实际情况</w:t>
            </w:r>
          </w:p>
        </w:tc>
        <w:tc>
          <w:tcPr>
            <w:tcW w:w="442" w:type="pct"/>
            <w:noWrap/>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检查</w:t>
            </w:r>
          </w:p>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结果</w:t>
            </w:r>
          </w:p>
        </w:tc>
      </w:tr>
      <w:tr w:rsidR="00DA1279">
        <w:trPr>
          <w:trHeight w:val="454"/>
        </w:trPr>
        <w:tc>
          <w:tcPr>
            <w:tcW w:w="339" w:type="pct"/>
            <w:noWrap/>
            <w:vAlign w:val="center"/>
          </w:tcPr>
          <w:p w:rsidR="00000000" w:rsidRDefault="000821D3" w:rsidP="00776522">
            <w:pPr>
              <w:numPr>
                <w:ilvl w:val="0"/>
                <w:numId w:val="91"/>
              </w:numPr>
              <w:adjustRightInd w:val="0"/>
              <w:snapToGrid w:val="0"/>
              <w:spacing w:before="240" w:after="240"/>
              <w:ind w:firstLine="0"/>
              <w:rPr>
                <w:rFonts w:ascii="宋体" w:eastAsia="黑体" w:hAnsi="宋体" w:cs="宋体"/>
                <w:b/>
                <w:color w:val="000000" w:themeColor="text1"/>
                <w:kern w:val="0"/>
                <w:sz w:val="21"/>
                <w:szCs w:val="21"/>
              </w:rPr>
            </w:pPr>
          </w:p>
        </w:tc>
        <w:tc>
          <w:tcPr>
            <w:tcW w:w="4660" w:type="pct"/>
            <w:gridSpan w:val="4"/>
            <w:noWrap/>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安全管理制度</w:t>
            </w:r>
          </w:p>
        </w:tc>
      </w:tr>
      <w:tr w:rsidR="00DA1279">
        <w:trPr>
          <w:trHeight w:val="454"/>
        </w:trPr>
        <w:tc>
          <w:tcPr>
            <w:tcW w:w="339" w:type="pct"/>
            <w:noWrap/>
            <w:vAlign w:val="center"/>
          </w:tcPr>
          <w:p w:rsidR="00000000" w:rsidRDefault="000821D3">
            <w:pPr>
              <w:numPr>
                <w:ilvl w:val="0"/>
                <w:numId w:val="92"/>
              </w:numPr>
              <w:adjustRightInd w:val="0"/>
              <w:snapToGrid w:val="0"/>
              <w:jc w:val="center"/>
              <w:rPr>
                <w:rFonts w:ascii="宋体" w:hAnsi="宋体" w:cs="宋体"/>
                <w:color w:val="000000" w:themeColor="text1"/>
                <w:kern w:val="0"/>
                <w:sz w:val="21"/>
                <w:szCs w:val="21"/>
              </w:rPr>
            </w:pPr>
          </w:p>
        </w:tc>
        <w:tc>
          <w:tcPr>
            <w:tcW w:w="1918" w:type="pct"/>
            <w:noWrap/>
            <w:vAlign w:val="center"/>
          </w:tcPr>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生产经营单位应当建立健全下列安全生产管理制度，明确相关操作规程并予以落实：</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（一）安全生产投入及费用管理；</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（二）安全生产教育、培训；</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（三）场所、设施、设备安全管理；</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（四）安全风险分级管控；</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（五）安全检查和事故隐患排查治理；</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（六）劳动防护用品配备和管理；</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（七）应急预案管理和救援；</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（八）生产安全事故报告和处置；</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（九）其他保障安全生产的管理制度。</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从事危险作业或者生产经营场所、设施、设备存在较大危险因素的，生产经营单位还应当制定专项安全生产管理制度。</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小型、微型企业等规模较小的生产经营单位，可以根据本单位实际，制定综合性安全生产管理制度。</w:t>
            </w:r>
          </w:p>
        </w:tc>
        <w:tc>
          <w:tcPr>
            <w:tcW w:w="994" w:type="pct"/>
            <w:noWrap/>
            <w:vAlign w:val="center"/>
          </w:tcPr>
          <w:p w:rsidR="00DA1279" w:rsidRDefault="007707C2">
            <w:pPr>
              <w:widowControl/>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《浙江省安全生产条例（2022年修订）》第12条</w:t>
            </w:r>
          </w:p>
        </w:tc>
        <w:tc>
          <w:tcPr>
            <w:tcW w:w="1304" w:type="pct"/>
            <w:noWrap/>
            <w:vAlign w:val="center"/>
          </w:tcPr>
          <w:p w:rsidR="00DA1279" w:rsidRDefault="007707C2">
            <w:pPr>
              <w:pStyle w:val="24"/>
              <w:spacing w:line="240" w:lineRule="auto"/>
              <w:rPr>
                <w:rFonts w:ascii="宋体" w:eastAsia="宋体" w:hAnsi="宋体" w:cs="宋体"/>
                <w:color w:val="000000" w:themeColor="text1"/>
                <w:sz w:val="21"/>
                <w:szCs w:val="21"/>
              </w:rPr>
            </w:pPr>
            <w:bookmarkStart w:id="1221" w:name="_Toc21396"/>
            <w:bookmarkStart w:id="1222" w:name="_Toc1017"/>
            <w:r>
              <w:rPr>
                <w:rFonts w:ascii="宋体" w:eastAsia="宋体" w:hAnsi="宋体" w:cs="宋体" w:hint="eastAsia"/>
                <w:b w:val="0"/>
                <w:bCs w:val="0"/>
                <w:color w:val="000000" w:themeColor="text1"/>
                <w:sz w:val="21"/>
                <w:szCs w:val="21"/>
              </w:rPr>
              <w:t>危险化学品安全管理制度内容不完善。</w:t>
            </w:r>
            <w:bookmarkEnd w:id="1221"/>
            <w:bookmarkEnd w:id="1222"/>
          </w:p>
        </w:tc>
        <w:tc>
          <w:tcPr>
            <w:tcW w:w="442"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需完善</w:t>
            </w:r>
          </w:p>
        </w:tc>
      </w:tr>
      <w:tr w:rsidR="00DA1279">
        <w:trPr>
          <w:trHeight w:val="454"/>
        </w:trPr>
        <w:tc>
          <w:tcPr>
            <w:tcW w:w="339" w:type="pct"/>
            <w:noWrap/>
            <w:vAlign w:val="center"/>
          </w:tcPr>
          <w:p w:rsidR="00000000" w:rsidRDefault="000821D3" w:rsidP="00776522">
            <w:pPr>
              <w:numPr>
                <w:ilvl w:val="0"/>
                <w:numId w:val="92"/>
              </w:numPr>
              <w:adjustRightInd w:val="0"/>
              <w:snapToGrid w:val="0"/>
              <w:spacing w:before="240" w:after="240"/>
              <w:jc w:val="center"/>
              <w:rPr>
                <w:rFonts w:ascii="宋体" w:eastAsia="黑体" w:hAnsi="宋体" w:cs="宋体"/>
                <w:b/>
                <w:color w:val="000000" w:themeColor="text1"/>
                <w:kern w:val="0"/>
                <w:sz w:val="21"/>
                <w:szCs w:val="21"/>
              </w:rPr>
            </w:pPr>
          </w:p>
        </w:tc>
        <w:tc>
          <w:tcPr>
            <w:tcW w:w="1918" w:type="pct"/>
            <w:noWrap/>
            <w:vAlign w:val="center"/>
          </w:tcPr>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生产经营单位应当建立健全安全风险分级管控制度，对本单位安全风险进行辨识、评估和分级，实行安全风险责任和管控措施清单化管理，并根据动态评估情况进行调整，提高安全生产水平和事故防范能力。</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生产经营单位应当在生产经营区域显著位置设置安全风险公告栏，公布安全生产主要风险点、风险类别、风险等级、管控措施、应急措施、管控责任人，并及时更新。</w:t>
            </w:r>
          </w:p>
        </w:tc>
        <w:tc>
          <w:tcPr>
            <w:tcW w:w="994" w:type="pct"/>
            <w:noWrap/>
            <w:vAlign w:val="center"/>
          </w:tcPr>
          <w:p w:rsidR="00DA1279" w:rsidRDefault="007707C2">
            <w:pPr>
              <w:widowControl/>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《浙江省安全生产条例（2022年修订）》第18条</w:t>
            </w:r>
          </w:p>
        </w:tc>
        <w:tc>
          <w:tcPr>
            <w:tcW w:w="1304" w:type="pct"/>
            <w:noWrap/>
            <w:vAlign w:val="center"/>
          </w:tcPr>
          <w:p w:rsidR="00DA1279" w:rsidRDefault="007707C2">
            <w:pPr>
              <w:adjustRightInd w:val="0"/>
              <w:snapToGrid w:val="0"/>
              <w:rPr>
                <w:rFonts w:ascii="宋体" w:hAnsi="宋体" w:cs="宋体"/>
                <w:color w:val="000000" w:themeColor="text1"/>
                <w:sz w:val="21"/>
                <w:szCs w:val="21"/>
              </w:rPr>
            </w:pPr>
            <w:r>
              <w:rPr>
                <w:rFonts w:ascii="宋体" w:hAnsi="宋体" w:cs="宋体" w:hint="eastAsia"/>
                <w:color w:val="000000" w:themeColor="text1"/>
                <w:kern w:val="0"/>
                <w:sz w:val="21"/>
                <w:szCs w:val="21"/>
              </w:rPr>
              <w:t>建立了安全风险分级管控制度。</w:t>
            </w:r>
          </w:p>
        </w:tc>
        <w:tc>
          <w:tcPr>
            <w:tcW w:w="442"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39" w:type="pct"/>
            <w:noWrap/>
            <w:vAlign w:val="center"/>
          </w:tcPr>
          <w:p w:rsidR="00000000" w:rsidRDefault="000821D3" w:rsidP="00776522">
            <w:pPr>
              <w:numPr>
                <w:ilvl w:val="0"/>
                <w:numId w:val="92"/>
              </w:numPr>
              <w:adjustRightInd w:val="0"/>
              <w:snapToGrid w:val="0"/>
              <w:spacing w:before="240" w:after="240"/>
              <w:jc w:val="center"/>
              <w:rPr>
                <w:rFonts w:ascii="宋体" w:eastAsia="黑体" w:hAnsi="宋体" w:cs="宋体"/>
                <w:b/>
                <w:color w:val="000000" w:themeColor="text1"/>
                <w:kern w:val="0"/>
                <w:sz w:val="21"/>
                <w:szCs w:val="21"/>
              </w:rPr>
            </w:pPr>
          </w:p>
        </w:tc>
        <w:tc>
          <w:tcPr>
            <w:tcW w:w="1918" w:type="pct"/>
            <w:noWrap/>
            <w:vAlign w:val="center"/>
          </w:tcPr>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生产经营单位应当建立健全生产安全事故隐患排查治理制度，定期组织排查生产安全事故隐患。</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对排查发现的事故隐患，生产经营单位应当立即组织排除；对不能立即排除的事故隐患，应当制定治理方案，落实整改措施、责任、资金、时限和应急预案。事故隐患涉及其他单位的，应当协商处理，必要时可以报告负有安全生产监督管理职责的部门或者所在地乡镇人民政府、街道办事处以及功能区管理机构协助处理。</w:t>
            </w:r>
          </w:p>
        </w:tc>
        <w:tc>
          <w:tcPr>
            <w:tcW w:w="994" w:type="pct"/>
            <w:noWrap/>
            <w:vAlign w:val="center"/>
          </w:tcPr>
          <w:p w:rsidR="00DA1279" w:rsidRDefault="007707C2">
            <w:pPr>
              <w:widowControl/>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《浙江省安全生产条例（2022年修订）》第20条</w:t>
            </w:r>
          </w:p>
        </w:tc>
        <w:tc>
          <w:tcPr>
            <w:tcW w:w="1304" w:type="pct"/>
            <w:noWrap/>
            <w:vAlign w:val="center"/>
          </w:tcPr>
          <w:p w:rsidR="00DA1279" w:rsidRDefault="007707C2">
            <w:pPr>
              <w:adjustRightInd w:val="0"/>
              <w:snapToGrid w:val="0"/>
              <w:rPr>
                <w:rFonts w:ascii="宋体" w:hAnsi="宋体" w:cs="宋体"/>
                <w:color w:val="000000" w:themeColor="text1"/>
                <w:sz w:val="21"/>
                <w:szCs w:val="21"/>
              </w:rPr>
            </w:pPr>
            <w:r>
              <w:rPr>
                <w:rFonts w:ascii="宋体" w:hAnsi="宋体" w:cs="宋体" w:hint="eastAsia"/>
                <w:color w:val="000000" w:themeColor="text1"/>
                <w:kern w:val="0"/>
                <w:sz w:val="21"/>
                <w:szCs w:val="21"/>
              </w:rPr>
              <w:t>建立了安全生产检查及事故隐患的整改制度。</w:t>
            </w:r>
          </w:p>
        </w:tc>
        <w:tc>
          <w:tcPr>
            <w:tcW w:w="442"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39" w:type="pct"/>
            <w:noWrap/>
            <w:vAlign w:val="center"/>
          </w:tcPr>
          <w:p w:rsidR="00000000" w:rsidRDefault="000821D3" w:rsidP="00776522">
            <w:pPr>
              <w:numPr>
                <w:ilvl w:val="0"/>
                <w:numId w:val="91"/>
              </w:numPr>
              <w:adjustRightInd w:val="0"/>
              <w:snapToGrid w:val="0"/>
              <w:spacing w:before="240" w:after="240"/>
              <w:ind w:firstLine="0"/>
              <w:rPr>
                <w:rFonts w:ascii="宋体" w:eastAsia="黑体" w:hAnsi="宋体" w:cs="宋体"/>
                <w:b/>
                <w:color w:val="000000" w:themeColor="text1"/>
                <w:kern w:val="0"/>
                <w:sz w:val="21"/>
                <w:szCs w:val="21"/>
              </w:rPr>
            </w:pPr>
          </w:p>
        </w:tc>
        <w:tc>
          <w:tcPr>
            <w:tcW w:w="4660" w:type="pct"/>
            <w:gridSpan w:val="4"/>
            <w:noWrap/>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安全生产管理机构、安全生产管理人员</w:t>
            </w:r>
          </w:p>
        </w:tc>
      </w:tr>
      <w:tr w:rsidR="00DA1279">
        <w:trPr>
          <w:trHeight w:val="454"/>
        </w:trPr>
        <w:tc>
          <w:tcPr>
            <w:tcW w:w="339" w:type="pct"/>
            <w:noWrap/>
            <w:vAlign w:val="center"/>
          </w:tcPr>
          <w:p w:rsidR="00000000" w:rsidRDefault="000821D3">
            <w:pPr>
              <w:numPr>
                <w:ilvl w:val="0"/>
                <w:numId w:val="93"/>
              </w:numPr>
              <w:adjustRightInd w:val="0"/>
              <w:snapToGrid w:val="0"/>
              <w:jc w:val="center"/>
              <w:rPr>
                <w:rFonts w:ascii="宋体" w:hAnsi="宋体" w:cs="宋体"/>
                <w:color w:val="000000" w:themeColor="text1"/>
                <w:kern w:val="0"/>
                <w:sz w:val="21"/>
                <w:szCs w:val="21"/>
              </w:rPr>
            </w:pPr>
          </w:p>
        </w:tc>
        <w:tc>
          <w:tcPr>
            <w:tcW w:w="1918" w:type="pct"/>
            <w:noWrap/>
            <w:vAlign w:val="center"/>
          </w:tcPr>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矿山、金属冶炼、建筑施工、船舶修造（拆解）、运输单位，危险物品的生产、经营、储存、装卸单位，以及使用危险化学品数量构成重大危险源的生产单位，应当按照下列规定设置安全生产管理机构、配备专职安全生产管理人员：</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（一）从业人员不足五十人的，应当配备专职安全生产管理人员；</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（二）从业人员五十人以上不足一百人的，应当设置安全生产管理机构，并配备两名以上专职安全生产管理人员；</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（三）从业人员一百人以上不足三百人的，应当设置安全生产管理机构，并配备三名以上专职安全生产管理人员；</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（四）从业人员三百人以上的，应当设置安全生产管理机构，并按照不低于从业人员百分之一的比例配备专职安全生产管理人员。</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前款规定以外的其他生产经营单位，应当按照下列规定设置安全生产管理机构、配备安全生产管理人员：</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（一）从业人员不足一百人的，应当配备专职或者兼职安全生产管理人员；</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（二）从业人员一百人以上不足五百人的，应当配备专职安全生产管理人员；</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（三）从业人员五百人以上的，应当设置安全生产管理机构，并配备两名以上专职安全生产管理人员。</w:t>
            </w:r>
          </w:p>
          <w:p w:rsidR="00DA1279" w:rsidRDefault="007707C2">
            <w:pPr>
              <w:widowControl/>
              <w:jc w:val="left"/>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法律法规和国家有关规定严于本条例规定的，从其规定。</w:t>
            </w:r>
          </w:p>
        </w:tc>
        <w:tc>
          <w:tcPr>
            <w:tcW w:w="994" w:type="pct"/>
            <w:noWrap/>
            <w:vAlign w:val="center"/>
          </w:tcPr>
          <w:p w:rsidR="00DA1279" w:rsidRDefault="007707C2">
            <w:pPr>
              <w:widowControl/>
              <w:jc w:val="center"/>
              <w:textAlignment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《浙江省安全生产条例（2022年修订）》第14条</w:t>
            </w:r>
          </w:p>
        </w:tc>
        <w:tc>
          <w:tcPr>
            <w:tcW w:w="1304" w:type="pct"/>
            <w:noWrap/>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从业人员285人，配备了2名专职安全生产管理人员。</w:t>
            </w:r>
          </w:p>
        </w:tc>
        <w:tc>
          <w:tcPr>
            <w:tcW w:w="442"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39" w:type="pct"/>
            <w:noWrap/>
            <w:vAlign w:val="center"/>
          </w:tcPr>
          <w:p w:rsidR="00000000" w:rsidRDefault="000821D3" w:rsidP="00776522">
            <w:pPr>
              <w:numPr>
                <w:ilvl w:val="0"/>
                <w:numId w:val="91"/>
              </w:numPr>
              <w:adjustRightInd w:val="0"/>
              <w:snapToGrid w:val="0"/>
              <w:spacing w:before="240" w:after="240"/>
              <w:ind w:firstLine="0"/>
              <w:jc w:val="center"/>
              <w:rPr>
                <w:rFonts w:ascii="宋体" w:eastAsia="黑体" w:hAnsi="宋体" w:cs="宋体"/>
                <w:b/>
                <w:color w:val="000000" w:themeColor="text1"/>
                <w:kern w:val="0"/>
                <w:sz w:val="21"/>
                <w:szCs w:val="21"/>
              </w:rPr>
            </w:pPr>
          </w:p>
        </w:tc>
        <w:tc>
          <w:tcPr>
            <w:tcW w:w="4660" w:type="pct"/>
            <w:gridSpan w:val="4"/>
            <w:noWrap/>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人员取证和安全教育培训</w:t>
            </w:r>
          </w:p>
        </w:tc>
      </w:tr>
      <w:tr w:rsidR="00DA1279">
        <w:trPr>
          <w:trHeight w:val="454"/>
        </w:trPr>
        <w:tc>
          <w:tcPr>
            <w:tcW w:w="339" w:type="pct"/>
            <w:noWrap/>
            <w:vAlign w:val="center"/>
          </w:tcPr>
          <w:p w:rsidR="00000000" w:rsidRDefault="000821D3">
            <w:pPr>
              <w:numPr>
                <w:ilvl w:val="0"/>
                <w:numId w:val="94"/>
              </w:numPr>
              <w:adjustRightInd w:val="0"/>
              <w:snapToGrid w:val="0"/>
              <w:jc w:val="center"/>
              <w:rPr>
                <w:rFonts w:ascii="宋体" w:eastAsia="仿宋_GB2312" w:hAnsi="宋体" w:cs="宋体"/>
                <w:bCs/>
                <w:color w:val="000000" w:themeColor="text1"/>
                <w:kern w:val="0"/>
                <w:sz w:val="21"/>
                <w:szCs w:val="21"/>
              </w:rPr>
            </w:pPr>
          </w:p>
        </w:tc>
        <w:tc>
          <w:tcPr>
            <w:tcW w:w="1918" w:type="pct"/>
            <w:noWrap/>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生产经营单位的主要负责人和安全生产管理人员必须具备与本单位所从事的生产经营活动相应的安全生产知识和管理能力。</w:t>
            </w:r>
          </w:p>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tc>
        <w:tc>
          <w:tcPr>
            <w:tcW w:w="994"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《中华人民共和国安全生产法》第27条</w:t>
            </w:r>
          </w:p>
        </w:tc>
        <w:tc>
          <w:tcPr>
            <w:tcW w:w="1304" w:type="pct"/>
            <w:noWrap/>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主要负责人和专职安全管理人员取得应急部门颁发的安全生产管理人员资格证书。</w:t>
            </w:r>
          </w:p>
        </w:tc>
        <w:tc>
          <w:tcPr>
            <w:tcW w:w="442"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39" w:type="pct"/>
            <w:noWrap/>
            <w:vAlign w:val="center"/>
          </w:tcPr>
          <w:p w:rsidR="00000000" w:rsidRDefault="000821D3" w:rsidP="00776522">
            <w:pPr>
              <w:numPr>
                <w:ilvl w:val="0"/>
                <w:numId w:val="94"/>
              </w:numPr>
              <w:adjustRightInd w:val="0"/>
              <w:snapToGrid w:val="0"/>
              <w:spacing w:before="240" w:after="240"/>
              <w:jc w:val="center"/>
              <w:rPr>
                <w:rFonts w:ascii="宋体" w:eastAsia="黑体" w:hAnsi="宋体" w:cs="宋体"/>
                <w:b/>
                <w:color w:val="000000" w:themeColor="text1"/>
                <w:kern w:val="0"/>
                <w:sz w:val="21"/>
                <w:szCs w:val="21"/>
              </w:rPr>
            </w:pPr>
          </w:p>
        </w:tc>
        <w:tc>
          <w:tcPr>
            <w:tcW w:w="1918" w:type="pct"/>
            <w:noWrap/>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生产经营单位从业人员的培训内容和培训时间，应当符合《生产经营单位安全培训规定》和有关标准的规定。</w:t>
            </w:r>
          </w:p>
        </w:tc>
        <w:tc>
          <w:tcPr>
            <w:tcW w:w="994"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《安全生产培训管理办法》第11条</w:t>
            </w:r>
          </w:p>
        </w:tc>
        <w:tc>
          <w:tcPr>
            <w:tcW w:w="1304" w:type="pct"/>
            <w:noWrap/>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培训内容和培训时间，符合《生产经营单位安全培训规定》和有关标准的规定。</w:t>
            </w:r>
          </w:p>
        </w:tc>
        <w:tc>
          <w:tcPr>
            <w:tcW w:w="442"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39" w:type="pct"/>
            <w:noWrap/>
            <w:vAlign w:val="center"/>
          </w:tcPr>
          <w:p w:rsidR="00000000" w:rsidRDefault="000821D3" w:rsidP="00776522">
            <w:pPr>
              <w:numPr>
                <w:ilvl w:val="0"/>
                <w:numId w:val="94"/>
              </w:numPr>
              <w:adjustRightInd w:val="0"/>
              <w:snapToGrid w:val="0"/>
              <w:spacing w:before="240" w:after="240"/>
              <w:jc w:val="center"/>
              <w:rPr>
                <w:rFonts w:ascii="宋体" w:eastAsia="黑体" w:hAnsi="宋体" w:cs="宋体"/>
                <w:b/>
                <w:color w:val="000000" w:themeColor="text1"/>
                <w:kern w:val="0"/>
                <w:sz w:val="21"/>
                <w:szCs w:val="21"/>
              </w:rPr>
            </w:pPr>
          </w:p>
        </w:tc>
        <w:tc>
          <w:tcPr>
            <w:tcW w:w="1918" w:type="pct"/>
            <w:noWrap/>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生产经营单位新上岗的从业人员，岗前安全培训时间不得少于24学时。</w:t>
            </w:r>
          </w:p>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煤矿、非煤矿山、危险化学品、烟花爆竹、金属冶炼等生产经营单位新上岗的从业人员安全培训时间不得少于72学时，每年再培训的时间不得少于20学时。</w:t>
            </w:r>
          </w:p>
        </w:tc>
        <w:tc>
          <w:tcPr>
            <w:tcW w:w="994"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w:t>
            </w:r>
            <w:r w:rsidR="00DA1279" w:rsidRPr="00DA1279">
              <w:rPr>
                <w:rFonts w:ascii="宋体" w:hAnsi="宋体" w:cs="宋体" w:hint="eastAsia"/>
                <w:color w:val="000000" w:themeColor="text1"/>
                <w:kern w:val="0"/>
                <w:sz w:val="21"/>
                <w:szCs w:val="21"/>
              </w:rPr>
              <w:t>生产经营单位安全培训规定</w:t>
            </w:r>
            <w:r>
              <w:rPr>
                <w:rFonts w:ascii="宋体" w:hAnsi="宋体" w:cs="宋体" w:hint="eastAsia"/>
                <w:color w:val="000000" w:themeColor="text1"/>
                <w:kern w:val="0"/>
                <w:sz w:val="21"/>
                <w:szCs w:val="21"/>
              </w:rPr>
              <w:t>》第13条</w:t>
            </w:r>
          </w:p>
        </w:tc>
        <w:tc>
          <w:tcPr>
            <w:tcW w:w="1304" w:type="pct"/>
            <w:noWrap/>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该企业岗前安全培训时间不少于24学时。</w:t>
            </w:r>
          </w:p>
        </w:tc>
        <w:tc>
          <w:tcPr>
            <w:tcW w:w="442"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39" w:type="pct"/>
            <w:noWrap/>
            <w:vAlign w:val="center"/>
          </w:tcPr>
          <w:p w:rsidR="00000000" w:rsidRDefault="000821D3" w:rsidP="00776522">
            <w:pPr>
              <w:numPr>
                <w:ilvl w:val="0"/>
                <w:numId w:val="94"/>
              </w:numPr>
              <w:adjustRightInd w:val="0"/>
              <w:snapToGrid w:val="0"/>
              <w:spacing w:before="240" w:after="240"/>
              <w:jc w:val="center"/>
              <w:rPr>
                <w:rFonts w:ascii="宋体" w:eastAsia="黑体" w:hAnsi="宋体" w:cs="宋体"/>
                <w:b/>
                <w:color w:val="000000" w:themeColor="text1"/>
                <w:kern w:val="0"/>
                <w:sz w:val="21"/>
                <w:szCs w:val="21"/>
              </w:rPr>
            </w:pPr>
          </w:p>
        </w:tc>
        <w:tc>
          <w:tcPr>
            <w:tcW w:w="1918" w:type="pct"/>
            <w:noWrap/>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安全生产监管执法证、煤矿安全监察执法证、安全合格证的有效期为3年。有效期届满需要延期的，应当于有效期届满30日前向原发证部门申请办理延期手续。</w:t>
            </w:r>
          </w:p>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特种作业人员的考核发证按照《特种作业人员安全技术培训考核管理规定》执行。</w:t>
            </w:r>
          </w:p>
        </w:tc>
        <w:tc>
          <w:tcPr>
            <w:tcW w:w="994"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《安全生产培训管理办法》第25条</w:t>
            </w:r>
          </w:p>
        </w:tc>
        <w:tc>
          <w:tcPr>
            <w:tcW w:w="1304" w:type="pct"/>
            <w:noWrap/>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安全生产管理人员合格证在有效期内。</w:t>
            </w:r>
          </w:p>
        </w:tc>
        <w:tc>
          <w:tcPr>
            <w:tcW w:w="442"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39" w:type="pct"/>
            <w:noWrap/>
            <w:vAlign w:val="center"/>
          </w:tcPr>
          <w:p w:rsidR="00000000" w:rsidRDefault="000821D3" w:rsidP="00776522">
            <w:pPr>
              <w:numPr>
                <w:ilvl w:val="0"/>
                <w:numId w:val="94"/>
              </w:numPr>
              <w:adjustRightInd w:val="0"/>
              <w:snapToGrid w:val="0"/>
              <w:spacing w:before="240" w:after="240"/>
              <w:jc w:val="center"/>
              <w:rPr>
                <w:rFonts w:ascii="宋体" w:eastAsia="黑体" w:hAnsi="宋体" w:cs="宋体"/>
                <w:b/>
                <w:color w:val="000000" w:themeColor="text1"/>
                <w:kern w:val="0"/>
                <w:sz w:val="21"/>
                <w:szCs w:val="21"/>
              </w:rPr>
            </w:pPr>
          </w:p>
        </w:tc>
        <w:tc>
          <w:tcPr>
            <w:tcW w:w="1918" w:type="pct"/>
            <w:noWrap/>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生产经营单位的特种作业人员必须按照国家有关规定经专门的安全作业培训，取得相应资格，方可上岗作业。</w:t>
            </w:r>
          </w:p>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特种作业人员的范围由国务院应急管理部门会同国务院有关部门确定。</w:t>
            </w:r>
          </w:p>
        </w:tc>
        <w:tc>
          <w:tcPr>
            <w:tcW w:w="994"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《中华人民共和国安全生产法》第30条</w:t>
            </w:r>
          </w:p>
        </w:tc>
        <w:tc>
          <w:tcPr>
            <w:tcW w:w="1304" w:type="pct"/>
            <w:noWrap/>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特种作业人员按照国家有关规定经专门的安全作业培训，取得相应资格。</w:t>
            </w:r>
          </w:p>
        </w:tc>
        <w:tc>
          <w:tcPr>
            <w:tcW w:w="442"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39" w:type="pct"/>
            <w:noWrap/>
            <w:vAlign w:val="center"/>
          </w:tcPr>
          <w:p w:rsidR="00000000" w:rsidRDefault="000821D3" w:rsidP="00776522">
            <w:pPr>
              <w:numPr>
                <w:ilvl w:val="0"/>
                <w:numId w:val="94"/>
              </w:numPr>
              <w:adjustRightInd w:val="0"/>
              <w:snapToGrid w:val="0"/>
              <w:spacing w:before="240" w:after="240"/>
              <w:jc w:val="center"/>
              <w:rPr>
                <w:rFonts w:ascii="宋体" w:eastAsia="黑体" w:hAnsi="宋体" w:cs="宋体"/>
                <w:b/>
                <w:color w:val="000000" w:themeColor="text1"/>
                <w:kern w:val="0"/>
                <w:sz w:val="21"/>
                <w:szCs w:val="21"/>
              </w:rPr>
            </w:pPr>
          </w:p>
        </w:tc>
        <w:tc>
          <w:tcPr>
            <w:tcW w:w="1918"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安全管理负责人</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使用单位应当配备安全管理负责人。特种设备安全管理负责人是指使用单位最高管理层中主管本单位特种设备使用安全管理的人员。按照本规则要求设置安全管理机构的使用单位安全管理负责人，应当取得相应的特种设备安全管理人员资格证书。</w:t>
            </w:r>
          </w:p>
        </w:tc>
        <w:tc>
          <w:tcPr>
            <w:tcW w:w="994"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《特种设备使用管理规则》第2.4.2.1条</w:t>
            </w:r>
          </w:p>
        </w:tc>
        <w:tc>
          <w:tcPr>
            <w:tcW w:w="1304"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配备了特种设备安全管理负责人，特种设备安全管理负责人取得特种设备安全管理人员资格证书。</w:t>
            </w:r>
          </w:p>
        </w:tc>
        <w:tc>
          <w:tcPr>
            <w:tcW w:w="44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39" w:type="pct"/>
            <w:noWrap/>
            <w:vAlign w:val="center"/>
          </w:tcPr>
          <w:p w:rsidR="00000000" w:rsidRDefault="000821D3" w:rsidP="00776522">
            <w:pPr>
              <w:numPr>
                <w:ilvl w:val="0"/>
                <w:numId w:val="94"/>
              </w:numPr>
              <w:adjustRightInd w:val="0"/>
              <w:snapToGrid w:val="0"/>
              <w:spacing w:before="240" w:after="240"/>
              <w:jc w:val="center"/>
              <w:rPr>
                <w:rFonts w:ascii="宋体" w:eastAsia="黑体" w:hAnsi="宋体" w:cs="宋体"/>
                <w:b/>
                <w:color w:val="000000" w:themeColor="text1"/>
                <w:kern w:val="0"/>
                <w:sz w:val="21"/>
                <w:szCs w:val="21"/>
              </w:rPr>
            </w:pPr>
          </w:p>
        </w:tc>
        <w:tc>
          <w:tcPr>
            <w:tcW w:w="1918"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安全管理员配备</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使用单位应当根据本单位特种设备的数量、特性等配备适当数量的安全管理员。按照本规则要求设置安全管理机构的使用单位以及符合下列条件之一的特种设备使用单位，应当配备专职安全管理员，并且取得相应的特种设备安全管理人员资格证书：</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（1）使用额定工作压力大于或者等于2.5MPa锅炉的；</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（2）使用5台以上（含5台）第Ⅲ类固定式压力容器的；</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（3）从事移动式压力容器或者气瓶充装的；</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（4）使用10公里以上（含10公里）工业管道的；</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（5）使用移动式压力容器，或者客运拖牵索道，或者大型游乐设施的；</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（6）使用各类特种设备（不含气瓶）总量20台以上（含20台）的。</w:t>
            </w:r>
          </w:p>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除前款规定以外的使用单位可以配备兼职安全管理员，也可以委托具有特种设备安全管理人员资格的人员负责使用管理，但是特种设备安全使用的责任主体仍然是使用单位。</w:t>
            </w:r>
          </w:p>
        </w:tc>
        <w:tc>
          <w:tcPr>
            <w:tcW w:w="994"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《特种设备使用管理规则》第2.4.2.2.2条</w:t>
            </w:r>
          </w:p>
        </w:tc>
        <w:tc>
          <w:tcPr>
            <w:tcW w:w="1304"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配备了特种设备专职安全管理员。特种设备专职安全管理员取得相应的特种设备安全管理人员资格证书。</w:t>
            </w:r>
          </w:p>
        </w:tc>
        <w:tc>
          <w:tcPr>
            <w:tcW w:w="44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39" w:type="pct"/>
            <w:noWrap/>
            <w:vAlign w:val="center"/>
          </w:tcPr>
          <w:p w:rsidR="00000000" w:rsidRDefault="000821D3" w:rsidP="00776522">
            <w:pPr>
              <w:numPr>
                <w:ilvl w:val="0"/>
                <w:numId w:val="94"/>
              </w:numPr>
              <w:adjustRightInd w:val="0"/>
              <w:snapToGrid w:val="0"/>
              <w:spacing w:before="240" w:after="240"/>
              <w:jc w:val="center"/>
              <w:rPr>
                <w:rFonts w:ascii="宋体" w:eastAsia="黑体" w:hAnsi="宋体" w:cs="宋体"/>
                <w:b/>
                <w:color w:val="000000" w:themeColor="text1"/>
                <w:kern w:val="0"/>
                <w:sz w:val="21"/>
                <w:szCs w:val="21"/>
              </w:rPr>
            </w:pPr>
          </w:p>
        </w:tc>
        <w:tc>
          <w:tcPr>
            <w:tcW w:w="1918"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锅炉、压力容器、电梯、起重机械、客运索道、大型游乐设施、场（厂）内专用机动车辆的作业人员及其相关管理人员（以下统称特种设备作业人员），应当按照国家有关规定经特种设备安全监督管理部门考核合格，取得国家统一格式的特种作业人员证书，方可从事相应的作业或者管理工作。</w:t>
            </w:r>
          </w:p>
        </w:tc>
        <w:tc>
          <w:tcPr>
            <w:tcW w:w="994"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《特种设备安全监察条例》第三十八条</w:t>
            </w:r>
          </w:p>
        </w:tc>
        <w:tc>
          <w:tcPr>
            <w:tcW w:w="1304"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特种设备作业人员取得国家统一格式的特种作业人员证书。</w:t>
            </w:r>
          </w:p>
        </w:tc>
        <w:tc>
          <w:tcPr>
            <w:tcW w:w="44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39" w:type="pct"/>
            <w:noWrap/>
            <w:vAlign w:val="center"/>
          </w:tcPr>
          <w:p w:rsidR="00000000" w:rsidRDefault="000821D3" w:rsidP="00776522">
            <w:pPr>
              <w:numPr>
                <w:ilvl w:val="0"/>
                <w:numId w:val="91"/>
              </w:numPr>
              <w:adjustRightInd w:val="0"/>
              <w:snapToGrid w:val="0"/>
              <w:spacing w:before="240" w:after="240"/>
              <w:ind w:firstLine="0"/>
              <w:jc w:val="center"/>
              <w:rPr>
                <w:rFonts w:ascii="宋体" w:eastAsia="黑体" w:hAnsi="宋体" w:cs="宋体"/>
                <w:b/>
                <w:color w:val="000000" w:themeColor="text1"/>
                <w:kern w:val="0"/>
                <w:sz w:val="21"/>
                <w:szCs w:val="21"/>
              </w:rPr>
            </w:pPr>
          </w:p>
        </w:tc>
        <w:tc>
          <w:tcPr>
            <w:tcW w:w="4660" w:type="pct"/>
            <w:gridSpan w:val="4"/>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危险作业</w:t>
            </w:r>
          </w:p>
        </w:tc>
      </w:tr>
      <w:tr w:rsidR="00DA1279">
        <w:trPr>
          <w:trHeight w:val="454"/>
        </w:trPr>
        <w:tc>
          <w:tcPr>
            <w:tcW w:w="339" w:type="pct"/>
            <w:noWrap/>
            <w:vAlign w:val="center"/>
          </w:tcPr>
          <w:p w:rsidR="00000000" w:rsidRDefault="000821D3">
            <w:pPr>
              <w:numPr>
                <w:ilvl w:val="0"/>
                <w:numId w:val="95"/>
              </w:numPr>
              <w:adjustRightInd w:val="0"/>
              <w:snapToGrid w:val="0"/>
              <w:jc w:val="center"/>
              <w:rPr>
                <w:rFonts w:ascii="宋体" w:hAnsi="宋体" w:cs="宋体"/>
                <w:color w:val="000000" w:themeColor="text1"/>
                <w:kern w:val="0"/>
                <w:sz w:val="21"/>
                <w:szCs w:val="21"/>
              </w:rPr>
            </w:pPr>
          </w:p>
        </w:tc>
        <w:tc>
          <w:tcPr>
            <w:tcW w:w="1918"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生产经营单位进行爆破、吊装、动火、临时用电以及国务院应急管理部门会同国务院有关部门规定的其他危险作业，应当安排专门人员进行现场安全管理，确保操作规程的遵守和安全措施的落实。</w:t>
            </w:r>
          </w:p>
        </w:tc>
        <w:tc>
          <w:tcPr>
            <w:tcW w:w="994"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《中华人民共和国安全生产法》第43条</w:t>
            </w:r>
          </w:p>
        </w:tc>
        <w:tc>
          <w:tcPr>
            <w:tcW w:w="1304" w:type="pct"/>
            <w:noWrap/>
            <w:vAlign w:val="center"/>
          </w:tcPr>
          <w:p w:rsidR="00DA1279" w:rsidRDefault="007707C2">
            <w:pPr>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危险作业安排专门人员进行现场安全管理。</w:t>
            </w:r>
          </w:p>
        </w:tc>
        <w:tc>
          <w:tcPr>
            <w:tcW w:w="442" w:type="pct"/>
            <w:noWrap/>
            <w:vAlign w:val="center"/>
          </w:tcPr>
          <w:p w:rsidR="00DA1279" w:rsidRDefault="007707C2">
            <w:pPr>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39" w:type="pct"/>
            <w:noWrap/>
            <w:vAlign w:val="center"/>
          </w:tcPr>
          <w:p w:rsidR="00000000" w:rsidRDefault="000821D3" w:rsidP="00776522">
            <w:pPr>
              <w:numPr>
                <w:ilvl w:val="0"/>
                <w:numId w:val="91"/>
              </w:numPr>
              <w:adjustRightInd w:val="0"/>
              <w:snapToGrid w:val="0"/>
              <w:spacing w:before="240" w:after="240"/>
              <w:ind w:firstLine="0"/>
              <w:jc w:val="center"/>
              <w:rPr>
                <w:rFonts w:ascii="宋体" w:eastAsia="黑体" w:hAnsi="宋体" w:cs="宋体"/>
                <w:b/>
                <w:color w:val="000000" w:themeColor="text1"/>
                <w:kern w:val="0"/>
                <w:sz w:val="21"/>
                <w:szCs w:val="21"/>
              </w:rPr>
            </w:pPr>
          </w:p>
        </w:tc>
        <w:tc>
          <w:tcPr>
            <w:tcW w:w="4660" w:type="pct"/>
            <w:gridSpan w:val="4"/>
            <w:noWrap/>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sz w:val="21"/>
                <w:szCs w:val="21"/>
              </w:rPr>
              <w:t>劳动防护用品</w:t>
            </w:r>
          </w:p>
        </w:tc>
      </w:tr>
      <w:tr w:rsidR="00DA1279">
        <w:trPr>
          <w:trHeight w:val="454"/>
        </w:trPr>
        <w:tc>
          <w:tcPr>
            <w:tcW w:w="339" w:type="pct"/>
            <w:noWrap/>
            <w:vAlign w:val="center"/>
          </w:tcPr>
          <w:p w:rsidR="00000000" w:rsidRDefault="000821D3">
            <w:pPr>
              <w:numPr>
                <w:ilvl w:val="0"/>
                <w:numId w:val="96"/>
              </w:numPr>
              <w:adjustRightInd w:val="0"/>
              <w:snapToGrid w:val="0"/>
              <w:jc w:val="center"/>
              <w:rPr>
                <w:rFonts w:ascii="宋体" w:hAnsi="宋体" w:cs="宋体"/>
                <w:color w:val="000000" w:themeColor="text1"/>
                <w:kern w:val="0"/>
                <w:sz w:val="21"/>
                <w:szCs w:val="21"/>
              </w:rPr>
            </w:pPr>
          </w:p>
        </w:tc>
        <w:tc>
          <w:tcPr>
            <w:tcW w:w="1918" w:type="pct"/>
            <w:noWrap/>
            <w:vAlign w:val="center"/>
          </w:tcPr>
          <w:p w:rsidR="00DA1279" w:rsidRDefault="007707C2">
            <w:pPr>
              <w:adjustRightInd w:val="0"/>
              <w:snapToGrid w:val="0"/>
              <w:rPr>
                <w:rFonts w:ascii="宋体" w:hAnsi="宋体" w:cs="宋体"/>
                <w:color w:val="000000" w:themeColor="text1"/>
                <w:kern w:val="0"/>
                <w:sz w:val="21"/>
                <w:szCs w:val="21"/>
              </w:rPr>
            </w:pPr>
            <w:r>
              <w:rPr>
                <w:rFonts w:ascii="宋体" w:hAnsi="宋体" w:cs="宋体" w:hint="eastAsia"/>
                <w:color w:val="000000" w:themeColor="text1"/>
                <w:kern w:val="0"/>
                <w:sz w:val="21"/>
                <w:szCs w:val="21"/>
              </w:rPr>
              <w:t>生产经营单位必须为从业人员提供符合国家标准或者行业标准的劳动防护用品，并监督、教育从业人员按照使用规则佩戴、使用。</w:t>
            </w:r>
          </w:p>
        </w:tc>
        <w:tc>
          <w:tcPr>
            <w:tcW w:w="994"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《中华人民共和国安全生产法》第45</w:t>
            </w:r>
            <w:r>
              <w:rPr>
                <w:rFonts w:ascii="宋体" w:hAnsi="宋体" w:cs="宋体" w:hint="eastAsia"/>
                <w:color w:val="000000" w:themeColor="text1"/>
                <w:kern w:val="0"/>
                <w:sz w:val="21"/>
                <w:szCs w:val="21"/>
              </w:rPr>
              <w:lastRenderedPageBreak/>
              <w:t>条</w:t>
            </w:r>
          </w:p>
        </w:tc>
        <w:tc>
          <w:tcPr>
            <w:tcW w:w="1304" w:type="pct"/>
            <w:noWrap/>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lastRenderedPageBreak/>
              <w:t>配备了个人防护装备。</w:t>
            </w:r>
          </w:p>
        </w:tc>
        <w:tc>
          <w:tcPr>
            <w:tcW w:w="442"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39" w:type="pct"/>
            <w:noWrap/>
            <w:vAlign w:val="center"/>
          </w:tcPr>
          <w:p w:rsidR="00000000" w:rsidRDefault="000821D3" w:rsidP="00776522">
            <w:pPr>
              <w:numPr>
                <w:ilvl w:val="0"/>
                <w:numId w:val="96"/>
              </w:numPr>
              <w:adjustRightInd w:val="0"/>
              <w:snapToGrid w:val="0"/>
              <w:spacing w:before="240" w:after="240"/>
              <w:jc w:val="center"/>
              <w:rPr>
                <w:rFonts w:ascii="宋体" w:eastAsia="黑体" w:hAnsi="宋体" w:cs="宋体"/>
                <w:b/>
                <w:color w:val="000000" w:themeColor="text1"/>
                <w:kern w:val="0"/>
                <w:sz w:val="21"/>
                <w:szCs w:val="21"/>
              </w:rPr>
            </w:pPr>
          </w:p>
        </w:tc>
        <w:tc>
          <w:tcPr>
            <w:tcW w:w="1918" w:type="pct"/>
            <w:noWrap/>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用人单位应在本部分基础上结合所在行业个人防护装备配备国家标准进行个人防护装备的配备及管理；无所在行业个人防护装备配备国家标准时，应按照本部分要求进行个体防护装备的配备及管理，个人防护装备配备行业编号及相关编号参见附录A。</w:t>
            </w:r>
          </w:p>
        </w:tc>
        <w:tc>
          <w:tcPr>
            <w:tcW w:w="994"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《个体防护装备配备规范第1部分：总则》第3.6条</w:t>
            </w:r>
          </w:p>
        </w:tc>
        <w:tc>
          <w:tcPr>
            <w:tcW w:w="1304" w:type="pct"/>
            <w:noWrap/>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配备了个人防护装备。</w:t>
            </w:r>
          </w:p>
        </w:tc>
        <w:tc>
          <w:tcPr>
            <w:tcW w:w="442"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39" w:type="pct"/>
            <w:noWrap/>
            <w:vAlign w:val="center"/>
          </w:tcPr>
          <w:p w:rsidR="00000000" w:rsidRDefault="000821D3" w:rsidP="00776522">
            <w:pPr>
              <w:numPr>
                <w:ilvl w:val="0"/>
                <w:numId w:val="96"/>
              </w:numPr>
              <w:adjustRightInd w:val="0"/>
              <w:snapToGrid w:val="0"/>
              <w:spacing w:before="240" w:after="240"/>
              <w:jc w:val="center"/>
              <w:rPr>
                <w:rFonts w:ascii="宋体" w:eastAsia="黑体" w:hAnsi="宋体" w:cs="宋体"/>
                <w:b/>
                <w:color w:val="000000" w:themeColor="text1"/>
                <w:kern w:val="0"/>
                <w:sz w:val="21"/>
                <w:szCs w:val="21"/>
              </w:rPr>
            </w:pPr>
          </w:p>
        </w:tc>
        <w:tc>
          <w:tcPr>
            <w:tcW w:w="1918" w:type="pct"/>
            <w:noWrap/>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用人单位应建立健全个体防护装备管理制度，至少应包括采购、验收、保管、选择、发放、使用、报废、培训等内容。</w:t>
            </w:r>
          </w:p>
        </w:tc>
        <w:tc>
          <w:tcPr>
            <w:tcW w:w="994"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《个体防护装备配备规范第1部分：总则》第5.1.1条</w:t>
            </w:r>
          </w:p>
        </w:tc>
        <w:tc>
          <w:tcPr>
            <w:tcW w:w="1304" w:type="pct"/>
            <w:noWrap/>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制定了劳动防护用品管理制度。</w:t>
            </w:r>
          </w:p>
        </w:tc>
        <w:tc>
          <w:tcPr>
            <w:tcW w:w="442"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kern w:val="0"/>
                <w:sz w:val="21"/>
                <w:szCs w:val="21"/>
              </w:rPr>
              <w:t>符合</w:t>
            </w:r>
          </w:p>
        </w:tc>
      </w:tr>
      <w:tr w:rsidR="00DA1279">
        <w:trPr>
          <w:trHeight w:val="454"/>
        </w:trPr>
        <w:tc>
          <w:tcPr>
            <w:tcW w:w="339" w:type="pct"/>
            <w:noWrap/>
            <w:vAlign w:val="center"/>
          </w:tcPr>
          <w:p w:rsidR="00000000" w:rsidRDefault="000821D3" w:rsidP="00776522">
            <w:pPr>
              <w:numPr>
                <w:ilvl w:val="0"/>
                <w:numId w:val="91"/>
              </w:numPr>
              <w:adjustRightInd w:val="0"/>
              <w:snapToGrid w:val="0"/>
              <w:spacing w:before="240" w:after="240"/>
              <w:ind w:firstLine="0"/>
              <w:jc w:val="center"/>
              <w:rPr>
                <w:rFonts w:ascii="宋体" w:eastAsia="黑体" w:hAnsi="宋体" w:cs="宋体"/>
                <w:b/>
                <w:color w:val="000000" w:themeColor="text1"/>
                <w:kern w:val="0"/>
                <w:sz w:val="21"/>
                <w:szCs w:val="21"/>
              </w:rPr>
            </w:pPr>
          </w:p>
        </w:tc>
        <w:tc>
          <w:tcPr>
            <w:tcW w:w="4660" w:type="pct"/>
            <w:gridSpan w:val="4"/>
            <w:noWrap/>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sz w:val="21"/>
                <w:szCs w:val="21"/>
              </w:rPr>
              <w:t>安全生产费用</w:t>
            </w:r>
          </w:p>
        </w:tc>
      </w:tr>
      <w:tr w:rsidR="00DA1279">
        <w:trPr>
          <w:trHeight w:val="454"/>
        </w:trPr>
        <w:tc>
          <w:tcPr>
            <w:tcW w:w="339" w:type="pct"/>
            <w:noWrap/>
            <w:vAlign w:val="center"/>
          </w:tcPr>
          <w:p w:rsidR="00000000" w:rsidRDefault="000821D3">
            <w:pPr>
              <w:numPr>
                <w:ilvl w:val="0"/>
                <w:numId w:val="97"/>
              </w:numPr>
              <w:adjustRightInd w:val="0"/>
              <w:snapToGrid w:val="0"/>
              <w:jc w:val="center"/>
              <w:rPr>
                <w:rFonts w:ascii="宋体" w:hAnsi="宋体" w:cs="宋体"/>
                <w:color w:val="000000" w:themeColor="text1"/>
                <w:kern w:val="0"/>
                <w:sz w:val="21"/>
                <w:szCs w:val="21"/>
              </w:rPr>
            </w:pPr>
          </w:p>
        </w:tc>
        <w:tc>
          <w:tcPr>
            <w:tcW w:w="1918" w:type="pct"/>
            <w:noWrap/>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sz w:val="21"/>
                <w:szCs w:val="21"/>
              </w:rPr>
              <w:t>企业应当建立健全内部企业安全生产费用管理制度，明确企业安全生产费用提取和使用的程序、职责及权限，落实责任，确保按规定提取和使用企业安全生产费用。</w:t>
            </w:r>
          </w:p>
        </w:tc>
        <w:tc>
          <w:tcPr>
            <w:tcW w:w="994"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sz w:val="21"/>
                <w:szCs w:val="21"/>
              </w:rPr>
              <w:t>《企业安全生产费用提取和使用管理办法》第45条</w:t>
            </w:r>
          </w:p>
        </w:tc>
        <w:tc>
          <w:tcPr>
            <w:tcW w:w="1304" w:type="pct"/>
            <w:noWrap/>
            <w:vAlign w:val="center"/>
          </w:tcPr>
          <w:p w:rsidR="00DA1279" w:rsidRDefault="007707C2">
            <w:pPr>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sz w:val="21"/>
                <w:szCs w:val="21"/>
              </w:rPr>
              <w:t>制定了</w:t>
            </w:r>
            <w:r>
              <w:rPr>
                <w:rFonts w:ascii="宋体" w:hAnsi="宋体" w:cs="宋体" w:hint="eastAsia"/>
                <w:color w:val="000000" w:themeColor="text1"/>
                <w:kern w:val="0"/>
                <w:sz w:val="21"/>
                <w:szCs w:val="21"/>
              </w:rPr>
              <w:t>安全投入保障制度</w:t>
            </w:r>
            <w:r>
              <w:rPr>
                <w:rFonts w:ascii="宋体" w:hAnsi="宋体" w:cs="宋体" w:hint="eastAsia"/>
                <w:color w:val="000000" w:themeColor="text1"/>
                <w:sz w:val="21"/>
                <w:szCs w:val="21"/>
              </w:rPr>
              <w:t>。</w:t>
            </w:r>
          </w:p>
        </w:tc>
        <w:tc>
          <w:tcPr>
            <w:tcW w:w="442" w:type="pct"/>
            <w:noWrap/>
            <w:vAlign w:val="center"/>
          </w:tcPr>
          <w:p w:rsidR="00DA1279" w:rsidRDefault="007707C2">
            <w:pPr>
              <w:adjustRightInd w:val="0"/>
              <w:snapToGrid w:val="0"/>
              <w:jc w:val="center"/>
              <w:rPr>
                <w:rFonts w:ascii="宋体" w:hAnsi="宋体" w:cs="宋体"/>
                <w:color w:val="000000" w:themeColor="text1"/>
                <w:kern w:val="0"/>
                <w:sz w:val="21"/>
                <w:szCs w:val="21"/>
              </w:rPr>
            </w:pPr>
            <w:r>
              <w:rPr>
                <w:rFonts w:ascii="宋体" w:hAnsi="宋体" w:cs="宋体" w:hint="eastAsia"/>
                <w:color w:val="000000" w:themeColor="text1"/>
                <w:sz w:val="21"/>
                <w:szCs w:val="21"/>
              </w:rPr>
              <w:t>符合</w:t>
            </w:r>
          </w:p>
        </w:tc>
      </w:tr>
    </w:tbl>
    <w:p w:rsidR="00DA1279" w:rsidRDefault="007707C2" w:rsidP="00776522">
      <w:pPr>
        <w:pStyle w:val="a8"/>
        <w:spacing w:beforeLines="50" w:after="0" w:line="360" w:lineRule="auto"/>
        <w:ind w:leftChars="0" w:left="0" w:firstLineChars="200" w:firstLine="560"/>
        <w:jc w:val="left"/>
        <w:rPr>
          <w:color w:val="000000" w:themeColor="text1"/>
          <w:kern w:val="0"/>
          <w:szCs w:val="28"/>
        </w:rPr>
      </w:pPr>
      <w:r>
        <w:rPr>
          <w:color w:val="000000" w:themeColor="text1"/>
          <w:kern w:val="0"/>
          <w:szCs w:val="28"/>
        </w:rPr>
        <w:t>评</w:t>
      </w:r>
      <w:r>
        <w:rPr>
          <w:rFonts w:hint="eastAsia"/>
          <w:color w:val="000000" w:themeColor="text1"/>
          <w:kern w:val="0"/>
          <w:szCs w:val="28"/>
        </w:rPr>
        <w:t>价</w:t>
      </w:r>
      <w:r>
        <w:rPr>
          <w:color w:val="000000" w:themeColor="text1"/>
          <w:kern w:val="0"/>
          <w:szCs w:val="28"/>
        </w:rPr>
        <w:t>小结</w:t>
      </w:r>
      <w:r>
        <w:rPr>
          <w:rFonts w:hint="eastAsia"/>
          <w:color w:val="000000" w:themeColor="text1"/>
          <w:kern w:val="0"/>
          <w:szCs w:val="28"/>
        </w:rPr>
        <w:t>，经检查，存在问题：</w:t>
      </w:r>
      <w:r>
        <w:rPr>
          <w:rFonts w:ascii="宋体" w:hAnsi="宋体" w:cs="宋体" w:hint="eastAsia"/>
          <w:color w:val="000000" w:themeColor="text1"/>
          <w:kern w:val="0"/>
          <w:szCs w:val="28"/>
        </w:rPr>
        <w:t>危险化学品安全管理制度</w:t>
      </w:r>
      <w:r>
        <w:rPr>
          <w:rFonts w:hint="eastAsia"/>
          <w:color w:val="000000" w:themeColor="text1"/>
          <w:szCs w:val="28"/>
        </w:rPr>
        <w:t>内容</w:t>
      </w:r>
      <w:r>
        <w:rPr>
          <w:rFonts w:ascii="宋体" w:hAnsi="宋体" w:cs="宋体" w:hint="eastAsia"/>
          <w:color w:val="000000" w:themeColor="text1"/>
          <w:kern w:val="0"/>
          <w:szCs w:val="28"/>
        </w:rPr>
        <w:t>不完善。</w:t>
      </w:r>
    </w:p>
    <w:p w:rsidR="00DA1279" w:rsidRDefault="007707C2">
      <w:pPr>
        <w:pStyle w:val="24"/>
        <w:keepNext w:val="0"/>
        <w:keepLines w:val="0"/>
        <w:rPr>
          <w:rFonts w:cs="黑体"/>
          <w:bCs w:val="0"/>
          <w:color w:val="000000" w:themeColor="text1"/>
          <w:sz w:val="28"/>
          <w:szCs w:val="28"/>
        </w:rPr>
      </w:pPr>
      <w:bookmarkStart w:id="1223" w:name="_Toc16254"/>
      <w:bookmarkStart w:id="1224" w:name="_Toc21423"/>
      <w:bookmarkStart w:id="1225" w:name="_Toc30284"/>
      <w:bookmarkStart w:id="1226" w:name="_Toc46731910"/>
      <w:bookmarkStart w:id="1227" w:name="_Toc25547"/>
      <w:bookmarkStart w:id="1228" w:name="_Toc5895"/>
      <w:bookmarkStart w:id="1229" w:name="_Toc488157710"/>
      <w:bookmarkStart w:id="1230" w:name="_Toc8051"/>
      <w:bookmarkStart w:id="1231" w:name="_Toc5400"/>
      <w:bookmarkStart w:id="1232" w:name="_Toc29043"/>
      <w:bookmarkEnd w:id="1207"/>
      <w:bookmarkEnd w:id="1208"/>
      <w:bookmarkEnd w:id="1209"/>
      <w:bookmarkEnd w:id="1210"/>
      <w:bookmarkEnd w:id="1211"/>
      <w:r>
        <w:rPr>
          <w:rFonts w:cs="黑体" w:hint="eastAsia"/>
          <w:bCs w:val="0"/>
          <w:color w:val="000000" w:themeColor="text1"/>
          <w:sz w:val="28"/>
          <w:szCs w:val="28"/>
        </w:rPr>
        <w:t>5.2作业条件危险性评价</w:t>
      </w:r>
      <w:bookmarkEnd w:id="1223"/>
      <w:bookmarkEnd w:id="1224"/>
      <w:bookmarkEnd w:id="1225"/>
      <w:bookmarkEnd w:id="1226"/>
      <w:bookmarkEnd w:id="1227"/>
      <w:bookmarkEnd w:id="1228"/>
      <w:bookmarkEnd w:id="1229"/>
      <w:bookmarkEnd w:id="1230"/>
      <w:bookmarkEnd w:id="1231"/>
      <w:bookmarkEnd w:id="1232"/>
    </w:p>
    <w:p w:rsidR="00DA1279" w:rsidRDefault="007707C2">
      <w:pPr>
        <w:spacing w:line="360" w:lineRule="auto"/>
        <w:ind w:firstLineChars="200" w:firstLine="560"/>
        <w:rPr>
          <w:rFonts w:ascii="宋体" w:hAnsi="宋体"/>
          <w:color w:val="000000" w:themeColor="text1"/>
          <w:kern w:val="0"/>
          <w:szCs w:val="24"/>
        </w:rPr>
      </w:pPr>
      <w:r>
        <w:rPr>
          <w:rFonts w:ascii="宋体" w:hAnsi="宋体" w:hint="eastAsia"/>
          <w:color w:val="000000" w:themeColor="text1"/>
          <w:kern w:val="0"/>
          <w:szCs w:val="24"/>
        </w:rPr>
        <w:t>根据金林针织公司涉及危险化学品的实际情况，分别对涉及危险化学品的双氧水储存作业</w:t>
      </w:r>
      <w:r>
        <w:rPr>
          <w:rFonts w:hint="eastAsia"/>
          <w:color w:val="000000" w:themeColor="text1"/>
          <w:kern w:val="0"/>
          <w:szCs w:val="28"/>
        </w:rPr>
        <w:t>、</w:t>
      </w:r>
      <w:r>
        <w:rPr>
          <w:rFonts w:ascii="宋体" w:hAnsi="宋体" w:hint="eastAsia"/>
          <w:color w:val="000000" w:themeColor="text1"/>
          <w:kern w:val="0"/>
          <w:szCs w:val="24"/>
        </w:rPr>
        <w:t>危险化学品配料、染色作业、天然气设备作业</w:t>
      </w:r>
      <w:r>
        <w:rPr>
          <w:rFonts w:ascii="宋体" w:hAnsi="宋体"/>
          <w:color w:val="000000" w:themeColor="text1"/>
          <w:kern w:val="0"/>
          <w:szCs w:val="24"/>
        </w:rPr>
        <w:t>、</w:t>
      </w:r>
      <w:r>
        <w:rPr>
          <w:rFonts w:hint="eastAsia"/>
          <w:color w:val="000000" w:themeColor="text1"/>
          <w:kern w:val="0"/>
          <w:szCs w:val="28"/>
        </w:rPr>
        <w:t>机械维修作业和电气维修作业</w:t>
      </w:r>
      <w:r>
        <w:rPr>
          <w:rFonts w:ascii="宋体" w:hAnsi="宋体" w:hint="eastAsia"/>
          <w:color w:val="000000" w:themeColor="text1"/>
          <w:kern w:val="0"/>
          <w:szCs w:val="24"/>
        </w:rPr>
        <w:t>进行作业条件危险性评价。</w:t>
      </w:r>
    </w:p>
    <w:p w:rsidR="00DA1279" w:rsidRDefault="007707C2">
      <w:pPr>
        <w:spacing w:line="360" w:lineRule="auto"/>
        <w:ind w:firstLineChars="200" w:firstLine="560"/>
        <w:rPr>
          <w:rFonts w:ascii="宋体" w:hAnsi="宋体"/>
          <w:color w:val="000000" w:themeColor="text1"/>
          <w:kern w:val="0"/>
          <w:szCs w:val="24"/>
        </w:rPr>
      </w:pPr>
      <w:r>
        <w:rPr>
          <w:rFonts w:hint="eastAsia"/>
          <w:color w:val="000000" w:themeColor="text1"/>
          <w:kern w:val="0"/>
        </w:rPr>
        <w:t>评价过程及结果如下：</w:t>
      </w:r>
    </w:p>
    <w:p w:rsidR="00000000" w:rsidRDefault="007707C2">
      <w:pPr>
        <w:pStyle w:val="affffffffffffc"/>
        <w:widowControl w:val="0"/>
        <w:numPr>
          <w:ilvl w:val="0"/>
          <w:numId w:val="98"/>
        </w:numPr>
        <w:spacing w:line="360" w:lineRule="auto"/>
        <w:ind w:left="0" w:firstLineChars="0" w:firstLine="420"/>
        <w:rPr>
          <w:color w:val="000000" w:themeColor="text1"/>
          <w:sz w:val="28"/>
          <w:szCs w:val="28"/>
        </w:rPr>
      </w:pPr>
      <w:r>
        <w:rPr>
          <w:rFonts w:hint="eastAsia"/>
          <w:color w:val="000000" w:themeColor="text1"/>
          <w:sz w:val="28"/>
          <w:szCs w:val="28"/>
        </w:rPr>
        <w:t>事故发生的可能性</w:t>
      </w:r>
    </w:p>
    <w:p w:rsidR="00DA1279" w:rsidRDefault="007707C2">
      <w:pPr>
        <w:pStyle w:val="affffffffffffc"/>
        <w:widowControl w:val="0"/>
        <w:numPr>
          <w:ilvl w:val="255"/>
          <w:numId w:val="0"/>
        </w:numPr>
        <w:spacing w:line="360" w:lineRule="auto"/>
        <w:ind w:firstLineChars="200" w:firstLine="560"/>
        <w:rPr>
          <w:color w:val="000000" w:themeColor="text1"/>
          <w:sz w:val="28"/>
          <w:szCs w:val="28"/>
        </w:rPr>
      </w:pPr>
      <w:r>
        <w:rPr>
          <w:rFonts w:hint="eastAsia"/>
          <w:color w:val="000000" w:themeColor="text1"/>
          <w:sz w:val="28"/>
          <w:szCs w:val="28"/>
        </w:rPr>
        <w:t>事故发生的可能性取值标准见表5.</w:t>
      </w:r>
      <w:r>
        <w:rPr>
          <w:color w:val="000000" w:themeColor="text1"/>
          <w:sz w:val="28"/>
          <w:szCs w:val="28"/>
        </w:rPr>
        <w:t>2</w:t>
      </w:r>
      <w:r>
        <w:rPr>
          <w:rFonts w:hint="eastAsia"/>
          <w:color w:val="000000" w:themeColor="text1"/>
          <w:sz w:val="28"/>
          <w:szCs w:val="28"/>
        </w:rPr>
        <w:t>-1。</w:t>
      </w:r>
    </w:p>
    <w:p w:rsidR="00DA1279" w:rsidRDefault="007707C2">
      <w:pPr>
        <w:spacing w:line="360" w:lineRule="auto"/>
        <w:ind w:firstLineChars="200" w:firstLine="482"/>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表5.</w:t>
      </w:r>
      <w:r>
        <w:rPr>
          <w:rFonts w:ascii="黑体" w:eastAsia="黑体" w:hAnsi="黑体"/>
          <w:b/>
          <w:bCs/>
          <w:color w:val="000000" w:themeColor="text1"/>
          <w:kern w:val="0"/>
          <w:sz w:val="24"/>
          <w:szCs w:val="24"/>
        </w:rPr>
        <w:t>2</w:t>
      </w:r>
      <w:r>
        <w:rPr>
          <w:rFonts w:ascii="黑体" w:eastAsia="黑体" w:hAnsi="黑体" w:hint="eastAsia"/>
          <w:b/>
          <w:bCs/>
          <w:color w:val="000000" w:themeColor="text1"/>
          <w:kern w:val="0"/>
          <w:sz w:val="24"/>
          <w:szCs w:val="24"/>
        </w:rPr>
        <w:t>-1  事故发生的可能性</w:t>
      </w:r>
      <w:r>
        <w:rPr>
          <w:rFonts w:ascii="黑体" w:eastAsia="黑体" w:hAnsi="黑体"/>
          <w:b/>
          <w:bCs/>
          <w:color w:val="000000" w:themeColor="text1"/>
          <w:kern w:val="0"/>
          <w:sz w:val="24"/>
          <w:szCs w:val="24"/>
        </w:rPr>
        <w:t>（</w:t>
      </w:r>
      <w:r>
        <w:rPr>
          <w:rFonts w:ascii="黑体" w:eastAsia="黑体" w:hAnsi="黑体" w:hint="eastAsia"/>
          <w:b/>
          <w:bCs/>
          <w:color w:val="000000" w:themeColor="text1"/>
          <w:kern w:val="0"/>
          <w:sz w:val="24"/>
          <w:szCs w:val="24"/>
        </w:rPr>
        <w:t>L</w:t>
      </w:r>
      <w:r>
        <w:rPr>
          <w:rFonts w:ascii="黑体" w:eastAsia="黑体" w:hAnsi="黑体"/>
          <w:b/>
          <w:bCs/>
          <w:color w:val="000000" w:themeColor="text1"/>
          <w:kern w:val="0"/>
          <w:sz w:val="24"/>
          <w:szCs w:val="24"/>
        </w:rPr>
        <w:t>）</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4"/>
        <w:gridCol w:w="3780"/>
        <w:gridCol w:w="1007"/>
        <w:gridCol w:w="3517"/>
      </w:tblGrid>
      <w:tr w:rsidR="00DA1279">
        <w:trPr>
          <w:trHeight w:val="454"/>
          <w:tblHeader/>
          <w:jc w:val="center"/>
        </w:trPr>
        <w:tc>
          <w:tcPr>
            <w:tcW w:w="582" w:type="pct"/>
            <w:vAlign w:val="center"/>
          </w:tcPr>
          <w:p w:rsidR="00DA1279" w:rsidRDefault="007707C2">
            <w:pPr>
              <w:jc w:val="center"/>
              <w:rPr>
                <w:rFonts w:ascii="宋体" w:hAnsi="宋体"/>
                <w:b/>
                <w:bCs/>
                <w:color w:val="000000" w:themeColor="text1"/>
                <w:kern w:val="0"/>
                <w:sz w:val="21"/>
                <w:szCs w:val="21"/>
              </w:rPr>
            </w:pPr>
            <w:r>
              <w:rPr>
                <w:rFonts w:ascii="宋体" w:hAnsi="宋体" w:hint="eastAsia"/>
                <w:b/>
                <w:bCs/>
                <w:color w:val="000000" w:themeColor="text1"/>
                <w:kern w:val="0"/>
                <w:sz w:val="21"/>
                <w:szCs w:val="21"/>
              </w:rPr>
              <w:t>分数值</w:t>
            </w:r>
          </w:p>
        </w:tc>
        <w:tc>
          <w:tcPr>
            <w:tcW w:w="2010" w:type="pct"/>
            <w:vAlign w:val="center"/>
          </w:tcPr>
          <w:p w:rsidR="00DA1279" w:rsidRDefault="007707C2">
            <w:pPr>
              <w:jc w:val="center"/>
              <w:rPr>
                <w:rFonts w:ascii="宋体" w:hAnsi="宋体"/>
                <w:b/>
                <w:bCs/>
                <w:color w:val="000000" w:themeColor="text1"/>
                <w:kern w:val="0"/>
                <w:sz w:val="21"/>
                <w:szCs w:val="21"/>
              </w:rPr>
            </w:pPr>
            <w:r>
              <w:rPr>
                <w:rFonts w:ascii="宋体" w:hAnsi="宋体" w:hint="eastAsia"/>
                <w:b/>
                <w:bCs/>
                <w:color w:val="000000" w:themeColor="text1"/>
                <w:kern w:val="0"/>
                <w:sz w:val="21"/>
                <w:szCs w:val="21"/>
              </w:rPr>
              <w:t>事故发生的可能性</w:t>
            </w:r>
          </w:p>
        </w:tc>
        <w:tc>
          <w:tcPr>
            <w:tcW w:w="536" w:type="pct"/>
            <w:vAlign w:val="center"/>
          </w:tcPr>
          <w:p w:rsidR="00DA1279" w:rsidRDefault="007707C2">
            <w:pPr>
              <w:jc w:val="center"/>
              <w:rPr>
                <w:rFonts w:ascii="宋体" w:hAnsi="宋体"/>
                <w:b/>
                <w:bCs/>
                <w:color w:val="000000" w:themeColor="text1"/>
                <w:kern w:val="0"/>
                <w:sz w:val="21"/>
                <w:szCs w:val="21"/>
              </w:rPr>
            </w:pPr>
            <w:r>
              <w:rPr>
                <w:rFonts w:ascii="宋体" w:hAnsi="宋体" w:hint="eastAsia"/>
                <w:b/>
                <w:bCs/>
                <w:color w:val="000000" w:themeColor="text1"/>
                <w:kern w:val="0"/>
                <w:sz w:val="21"/>
                <w:szCs w:val="21"/>
              </w:rPr>
              <w:t>分数值</w:t>
            </w:r>
          </w:p>
        </w:tc>
        <w:tc>
          <w:tcPr>
            <w:tcW w:w="1870" w:type="pct"/>
            <w:vAlign w:val="center"/>
          </w:tcPr>
          <w:p w:rsidR="00DA1279" w:rsidRDefault="007707C2">
            <w:pPr>
              <w:jc w:val="center"/>
              <w:rPr>
                <w:rFonts w:ascii="宋体" w:hAnsi="宋体"/>
                <w:b/>
                <w:bCs/>
                <w:color w:val="000000" w:themeColor="text1"/>
                <w:kern w:val="0"/>
                <w:sz w:val="21"/>
                <w:szCs w:val="21"/>
              </w:rPr>
            </w:pPr>
            <w:r>
              <w:rPr>
                <w:rFonts w:ascii="宋体" w:hAnsi="宋体" w:hint="eastAsia"/>
                <w:b/>
                <w:bCs/>
                <w:color w:val="000000" w:themeColor="text1"/>
                <w:kern w:val="0"/>
                <w:sz w:val="21"/>
                <w:szCs w:val="21"/>
              </w:rPr>
              <w:t>事故发生的可能性</w:t>
            </w:r>
          </w:p>
        </w:tc>
      </w:tr>
      <w:tr w:rsidR="00DA1279">
        <w:trPr>
          <w:trHeight w:val="454"/>
          <w:jc w:val="center"/>
        </w:trPr>
        <w:tc>
          <w:tcPr>
            <w:tcW w:w="582"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10</w:t>
            </w:r>
          </w:p>
        </w:tc>
        <w:tc>
          <w:tcPr>
            <w:tcW w:w="2010"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完全可以预料到</w:t>
            </w:r>
          </w:p>
        </w:tc>
        <w:tc>
          <w:tcPr>
            <w:tcW w:w="536"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0.5</w:t>
            </w:r>
          </w:p>
        </w:tc>
        <w:tc>
          <w:tcPr>
            <w:tcW w:w="1870"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很不可能，可以设想极不可能</w:t>
            </w:r>
          </w:p>
        </w:tc>
      </w:tr>
      <w:tr w:rsidR="00DA1279">
        <w:trPr>
          <w:trHeight w:val="454"/>
          <w:jc w:val="center"/>
        </w:trPr>
        <w:tc>
          <w:tcPr>
            <w:tcW w:w="582"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6</w:t>
            </w:r>
          </w:p>
        </w:tc>
        <w:tc>
          <w:tcPr>
            <w:tcW w:w="2010"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相当可能</w:t>
            </w:r>
          </w:p>
        </w:tc>
        <w:tc>
          <w:tcPr>
            <w:tcW w:w="536"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0.2</w:t>
            </w:r>
          </w:p>
        </w:tc>
        <w:tc>
          <w:tcPr>
            <w:tcW w:w="1870"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极不可能</w:t>
            </w:r>
          </w:p>
        </w:tc>
      </w:tr>
      <w:tr w:rsidR="00DA1279">
        <w:trPr>
          <w:trHeight w:val="454"/>
          <w:jc w:val="center"/>
        </w:trPr>
        <w:tc>
          <w:tcPr>
            <w:tcW w:w="582"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3</w:t>
            </w:r>
          </w:p>
        </w:tc>
        <w:tc>
          <w:tcPr>
            <w:tcW w:w="2010"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可能，但不经常</w:t>
            </w:r>
          </w:p>
        </w:tc>
        <w:tc>
          <w:tcPr>
            <w:tcW w:w="536"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0.1</w:t>
            </w:r>
          </w:p>
        </w:tc>
        <w:tc>
          <w:tcPr>
            <w:tcW w:w="1870"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实际不可能</w:t>
            </w:r>
          </w:p>
        </w:tc>
      </w:tr>
      <w:tr w:rsidR="00DA1279">
        <w:trPr>
          <w:trHeight w:val="454"/>
          <w:jc w:val="center"/>
        </w:trPr>
        <w:tc>
          <w:tcPr>
            <w:tcW w:w="582"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lastRenderedPageBreak/>
              <w:t>1</w:t>
            </w:r>
          </w:p>
        </w:tc>
        <w:tc>
          <w:tcPr>
            <w:tcW w:w="2010" w:type="pct"/>
            <w:vAlign w:val="center"/>
          </w:tcPr>
          <w:p w:rsidR="00DA1279" w:rsidRDefault="007707C2">
            <w:pPr>
              <w:jc w:val="center"/>
              <w:rPr>
                <w:rFonts w:ascii="宋体" w:hAnsi="宋体"/>
                <w:color w:val="000000" w:themeColor="text1"/>
                <w:kern w:val="0"/>
                <w:sz w:val="21"/>
                <w:szCs w:val="21"/>
              </w:rPr>
            </w:pPr>
            <w:r>
              <w:rPr>
                <w:rFonts w:ascii="宋体" w:hAnsi="宋体" w:hint="eastAsia"/>
                <w:color w:val="000000" w:themeColor="text1"/>
                <w:kern w:val="0"/>
                <w:sz w:val="21"/>
                <w:szCs w:val="21"/>
              </w:rPr>
              <w:t>可能性小，完全意外</w:t>
            </w:r>
          </w:p>
        </w:tc>
        <w:tc>
          <w:tcPr>
            <w:tcW w:w="536" w:type="pct"/>
            <w:vAlign w:val="center"/>
          </w:tcPr>
          <w:p w:rsidR="00DA1279" w:rsidRDefault="00DA1279">
            <w:pPr>
              <w:jc w:val="center"/>
              <w:rPr>
                <w:rFonts w:ascii="宋体" w:hAnsi="宋体"/>
                <w:color w:val="000000" w:themeColor="text1"/>
                <w:kern w:val="0"/>
                <w:sz w:val="21"/>
                <w:szCs w:val="21"/>
              </w:rPr>
            </w:pPr>
          </w:p>
        </w:tc>
        <w:tc>
          <w:tcPr>
            <w:tcW w:w="1870" w:type="pct"/>
            <w:vAlign w:val="center"/>
          </w:tcPr>
          <w:p w:rsidR="00DA1279" w:rsidRDefault="00DA1279">
            <w:pPr>
              <w:jc w:val="center"/>
              <w:rPr>
                <w:rFonts w:ascii="宋体" w:hAnsi="宋体"/>
                <w:color w:val="000000" w:themeColor="text1"/>
                <w:kern w:val="0"/>
                <w:sz w:val="21"/>
                <w:szCs w:val="21"/>
              </w:rPr>
            </w:pPr>
          </w:p>
        </w:tc>
      </w:tr>
    </w:tbl>
    <w:p w:rsidR="00DA1279" w:rsidRDefault="007707C2" w:rsidP="00776522">
      <w:pPr>
        <w:pStyle w:val="a9"/>
        <w:widowControl w:val="0"/>
        <w:spacing w:beforeLines="50" w:line="360" w:lineRule="auto"/>
        <w:ind w:firstLineChars="200" w:firstLine="560"/>
        <w:rPr>
          <w:color w:val="000000" w:themeColor="text1"/>
          <w:kern w:val="0"/>
          <w:sz w:val="28"/>
          <w:szCs w:val="28"/>
        </w:rPr>
      </w:pPr>
      <w:r>
        <w:rPr>
          <w:rFonts w:hint="eastAsia"/>
          <w:color w:val="000000" w:themeColor="text1"/>
          <w:kern w:val="0"/>
          <w:sz w:val="28"/>
          <w:szCs w:val="28"/>
        </w:rPr>
        <w:t>根据上表及</w:t>
      </w:r>
      <w:r>
        <w:rPr>
          <w:color w:val="000000" w:themeColor="text1"/>
          <w:kern w:val="0"/>
          <w:sz w:val="28"/>
          <w:szCs w:val="28"/>
        </w:rPr>
        <w:t>金林针织公司</w:t>
      </w:r>
      <w:r>
        <w:rPr>
          <w:rFonts w:hint="eastAsia"/>
          <w:color w:val="000000" w:themeColor="text1"/>
          <w:kern w:val="0"/>
          <w:sz w:val="28"/>
          <w:szCs w:val="28"/>
        </w:rPr>
        <w:t>实际情况，选定</w:t>
      </w:r>
      <w:r>
        <w:rPr>
          <w:rFonts w:hAnsi="宋体" w:hint="eastAsia"/>
          <w:color w:val="000000" w:themeColor="text1"/>
          <w:kern w:val="0"/>
          <w:sz w:val="28"/>
          <w:szCs w:val="28"/>
        </w:rPr>
        <w:t>双氧水储存作业</w:t>
      </w:r>
      <w:r>
        <w:rPr>
          <w:rFonts w:hint="eastAsia"/>
          <w:color w:val="000000" w:themeColor="text1"/>
          <w:kern w:val="0"/>
          <w:sz w:val="28"/>
          <w:szCs w:val="28"/>
        </w:rPr>
        <w:t>、</w:t>
      </w:r>
      <w:r>
        <w:rPr>
          <w:rFonts w:hAnsi="宋体" w:hint="eastAsia"/>
          <w:color w:val="000000" w:themeColor="text1"/>
          <w:kern w:val="0"/>
          <w:sz w:val="28"/>
          <w:szCs w:val="28"/>
        </w:rPr>
        <w:t>危险化学品配料、染色作业、天然气设备作业</w:t>
      </w:r>
      <w:r>
        <w:rPr>
          <w:rFonts w:hAnsi="宋体"/>
          <w:color w:val="000000" w:themeColor="text1"/>
          <w:kern w:val="0"/>
          <w:sz w:val="28"/>
          <w:szCs w:val="28"/>
        </w:rPr>
        <w:t>、</w:t>
      </w:r>
      <w:r>
        <w:rPr>
          <w:rFonts w:hint="eastAsia"/>
          <w:color w:val="000000" w:themeColor="text1"/>
          <w:kern w:val="0"/>
          <w:sz w:val="28"/>
          <w:szCs w:val="28"/>
        </w:rPr>
        <w:t>机械维修作业和电气维修作业的L取值为1。</w:t>
      </w:r>
    </w:p>
    <w:p w:rsidR="00000000" w:rsidRDefault="007707C2">
      <w:pPr>
        <w:pStyle w:val="affffffffffffc"/>
        <w:widowControl w:val="0"/>
        <w:numPr>
          <w:ilvl w:val="0"/>
          <w:numId w:val="98"/>
        </w:numPr>
        <w:spacing w:line="360" w:lineRule="auto"/>
        <w:ind w:left="0" w:firstLineChars="0" w:firstLine="420"/>
        <w:rPr>
          <w:color w:val="000000" w:themeColor="text1"/>
          <w:sz w:val="28"/>
          <w:szCs w:val="28"/>
        </w:rPr>
      </w:pPr>
      <w:r>
        <w:rPr>
          <w:rFonts w:hint="eastAsia"/>
          <w:color w:val="000000" w:themeColor="text1"/>
          <w:sz w:val="28"/>
          <w:szCs w:val="28"/>
        </w:rPr>
        <w:t>人员暴露于危险环境的频繁程度</w:t>
      </w:r>
    </w:p>
    <w:p w:rsidR="00DA1279" w:rsidRDefault="007707C2">
      <w:pPr>
        <w:pStyle w:val="affffffffffffc"/>
        <w:widowControl w:val="0"/>
        <w:numPr>
          <w:ilvl w:val="255"/>
          <w:numId w:val="0"/>
        </w:numPr>
        <w:spacing w:line="360" w:lineRule="auto"/>
        <w:ind w:left="420"/>
        <w:rPr>
          <w:rFonts w:ascii="黑体" w:eastAsia="黑体" w:hAnsi="黑体"/>
          <w:b/>
          <w:bCs/>
          <w:color w:val="000000" w:themeColor="text1"/>
        </w:rPr>
      </w:pPr>
      <w:r>
        <w:rPr>
          <w:rFonts w:hint="eastAsia"/>
          <w:color w:val="000000" w:themeColor="text1"/>
          <w:sz w:val="28"/>
          <w:szCs w:val="28"/>
        </w:rPr>
        <w:t>人员暴露于危险环境的频繁程度取值标准见表5.</w:t>
      </w:r>
      <w:r>
        <w:rPr>
          <w:color w:val="000000" w:themeColor="text1"/>
          <w:sz w:val="28"/>
          <w:szCs w:val="28"/>
        </w:rPr>
        <w:t>2</w:t>
      </w:r>
      <w:r>
        <w:rPr>
          <w:rFonts w:hint="eastAsia"/>
          <w:color w:val="000000" w:themeColor="text1"/>
          <w:sz w:val="28"/>
          <w:szCs w:val="28"/>
        </w:rPr>
        <w:t>-2。</w:t>
      </w:r>
    </w:p>
    <w:p w:rsidR="00DA1279" w:rsidRDefault="007707C2">
      <w:pPr>
        <w:spacing w:line="360" w:lineRule="auto"/>
        <w:ind w:firstLineChars="200" w:firstLine="482"/>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表5.2-2人员暴露于危险环境的频繁程度（E）</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0"/>
        <w:gridCol w:w="3714"/>
        <w:gridCol w:w="1047"/>
        <w:gridCol w:w="3507"/>
      </w:tblGrid>
      <w:tr w:rsidR="00DA1279">
        <w:trPr>
          <w:trHeight w:val="454"/>
          <w:jc w:val="center"/>
        </w:trPr>
        <w:tc>
          <w:tcPr>
            <w:tcW w:w="601" w:type="pct"/>
            <w:vAlign w:val="center"/>
          </w:tcPr>
          <w:p w:rsidR="00DA1279" w:rsidRDefault="007707C2">
            <w:pPr>
              <w:jc w:val="center"/>
              <w:rPr>
                <w:rFonts w:ascii="宋体" w:hAnsi="宋体"/>
                <w:b/>
                <w:bCs/>
                <w:color w:val="000000" w:themeColor="text1"/>
                <w:kern w:val="0"/>
                <w:sz w:val="21"/>
                <w:szCs w:val="24"/>
              </w:rPr>
            </w:pPr>
            <w:r>
              <w:rPr>
                <w:rFonts w:ascii="宋体" w:hAnsi="宋体" w:hint="eastAsia"/>
                <w:b/>
                <w:bCs/>
                <w:color w:val="000000" w:themeColor="text1"/>
                <w:kern w:val="0"/>
                <w:sz w:val="21"/>
                <w:szCs w:val="24"/>
              </w:rPr>
              <w:t>分数值</w:t>
            </w:r>
          </w:p>
        </w:tc>
        <w:tc>
          <w:tcPr>
            <w:tcW w:w="1975" w:type="pct"/>
            <w:vAlign w:val="center"/>
          </w:tcPr>
          <w:p w:rsidR="00DA1279" w:rsidRDefault="007707C2">
            <w:pPr>
              <w:jc w:val="center"/>
              <w:rPr>
                <w:rFonts w:ascii="宋体" w:hAnsi="宋体"/>
                <w:b/>
                <w:bCs/>
                <w:color w:val="000000" w:themeColor="text1"/>
                <w:kern w:val="0"/>
                <w:sz w:val="21"/>
                <w:szCs w:val="24"/>
              </w:rPr>
            </w:pPr>
            <w:r>
              <w:rPr>
                <w:rFonts w:ascii="宋体" w:hAnsi="宋体" w:hint="eastAsia"/>
                <w:b/>
                <w:bCs/>
                <w:color w:val="000000" w:themeColor="text1"/>
                <w:kern w:val="0"/>
                <w:sz w:val="21"/>
                <w:szCs w:val="24"/>
              </w:rPr>
              <w:t>人员暴露于危险环境的频繁程度</w:t>
            </w:r>
          </w:p>
        </w:tc>
        <w:tc>
          <w:tcPr>
            <w:tcW w:w="557" w:type="pct"/>
            <w:vAlign w:val="center"/>
          </w:tcPr>
          <w:p w:rsidR="00DA1279" w:rsidRDefault="007707C2">
            <w:pPr>
              <w:jc w:val="center"/>
              <w:rPr>
                <w:rFonts w:ascii="宋体" w:hAnsi="宋体"/>
                <w:b/>
                <w:bCs/>
                <w:color w:val="000000" w:themeColor="text1"/>
                <w:kern w:val="0"/>
                <w:sz w:val="21"/>
                <w:szCs w:val="24"/>
              </w:rPr>
            </w:pPr>
            <w:r>
              <w:rPr>
                <w:rFonts w:ascii="宋体" w:hAnsi="宋体" w:hint="eastAsia"/>
                <w:b/>
                <w:bCs/>
                <w:color w:val="000000" w:themeColor="text1"/>
                <w:kern w:val="0"/>
                <w:sz w:val="21"/>
                <w:szCs w:val="24"/>
              </w:rPr>
              <w:t>分数值</w:t>
            </w:r>
          </w:p>
        </w:tc>
        <w:tc>
          <w:tcPr>
            <w:tcW w:w="1865" w:type="pct"/>
            <w:vAlign w:val="center"/>
          </w:tcPr>
          <w:p w:rsidR="00DA1279" w:rsidRDefault="007707C2">
            <w:pPr>
              <w:jc w:val="center"/>
              <w:rPr>
                <w:rFonts w:ascii="宋体" w:hAnsi="宋体"/>
                <w:b/>
                <w:bCs/>
                <w:color w:val="000000" w:themeColor="text1"/>
                <w:kern w:val="0"/>
                <w:sz w:val="21"/>
                <w:szCs w:val="24"/>
              </w:rPr>
            </w:pPr>
            <w:r>
              <w:rPr>
                <w:rFonts w:ascii="宋体" w:hAnsi="宋体" w:hint="eastAsia"/>
                <w:b/>
                <w:bCs/>
                <w:color w:val="000000" w:themeColor="text1"/>
                <w:kern w:val="0"/>
                <w:sz w:val="21"/>
                <w:szCs w:val="24"/>
              </w:rPr>
              <w:t>人员暴露于危险环境的频繁程度</w:t>
            </w:r>
          </w:p>
        </w:tc>
      </w:tr>
      <w:tr w:rsidR="00DA1279">
        <w:trPr>
          <w:trHeight w:val="454"/>
          <w:jc w:val="center"/>
        </w:trPr>
        <w:tc>
          <w:tcPr>
            <w:tcW w:w="601" w:type="pct"/>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10</w:t>
            </w:r>
          </w:p>
        </w:tc>
        <w:tc>
          <w:tcPr>
            <w:tcW w:w="1975" w:type="pct"/>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连续暴露</w:t>
            </w:r>
          </w:p>
        </w:tc>
        <w:tc>
          <w:tcPr>
            <w:tcW w:w="557" w:type="pct"/>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2</w:t>
            </w:r>
          </w:p>
        </w:tc>
        <w:tc>
          <w:tcPr>
            <w:tcW w:w="1865" w:type="pct"/>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每月一次暴露</w:t>
            </w:r>
          </w:p>
        </w:tc>
      </w:tr>
      <w:tr w:rsidR="00DA1279">
        <w:trPr>
          <w:trHeight w:val="454"/>
          <w:jc w:val="center"/>
        </w:trPr>
        <w:tc>
          <w:tcPr>
            <w:tcW w:w="601" w:type="pct"/>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6</w:t>
            </w:r>
          </w:p>
        </w:tc>
        <w:tc>
          <w:tcPr>
            <w:tcW w:w="1975" w:type="pct"/>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每天工作时间内暴露</w:t>
            </w:r>
          </w:p>
        </w:tc>
        <w:tc>
          <w:tcPr>
            <w:tcW w:w="557" w:type="pct"/>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1</w:t>
            </w:r>
          </w:p>
        </w:tc>
        <w:tc>
          <w:tcPr>
            <w:tcW w:w="1865" w:type="pct"/>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每年几次暴露</w:t>
            </w:r>
          </w:p>
        </w:tc>
      </w:tr>
      <w:tr w:rsidR="00DA1279">
        <w:trPr>
          <w:trHeight w:val="454"/>
          <w:jc w:val="center"/>
        </w:trPr>
        <w:tc>
          <w:tcPr>
            <w:tcW w:w="601" w:type="pct"/>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3</w:t>
            </w:r>
          </w:p>
        </w:tc>
        <w:tc>
          <w:tcPr>
            <w:tcW w:w="1975" w:type="pct"/>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每周一次，或偶然暴露</w:t>
            </w:r>
          </w:p>
        </w:tc>
        <w:tc>
          <w:tcPr>
            <w:tcW w:w="557" w:type="pct"/>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0.5</w:t>
            </w:r>
          </w:p>
        </w:tc>
        <w:tc>
          <w:tcPr>
            <w:tcW w:w="1865" w:type="pct"/>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非常罕见的暴露</w:t>
            </w:r>
          </w:p>
        </w:tc>
      </w:tr>
    </w:tbl>
    <w:p w:rsidR="00DA1279" w:rsidRDefault="007707C2" w:rsidP="00776522">
      <w:pPr>
        <w:spacing w:beforeLines="50" w:line="360" w:lineRule="auto"/>
        <w:ind w:firstLineChars="200" w:firstLine="560"/>
        <w:rPr>
          <w:rFonts w:ascii="宋体" w:hAnsi="宋体"/>
          <w:color w:val="000000" w:themeColor="text1"/>
          <w:kern w:val="0"/>
          <w:szCs w:val="24"/>
        </w:rPr>
      </w:pPr>
      <w:r>
        <w:rPr>
          <w:rFonts w:ascii="宋体" w:hAnsi="宋体" w:hint="eastAsia"/>
          <w:color w:val="000000" w:themeColor="text1"/>
          <w:kern w:val="0"/>
          <w:szCs w:val="24"/>
        </w:rPr>
        <w:t>人员暴露于危险环境中的时间越多，受到伤害的可能性越大，相应的危险性也越大。</w:t>
      </w:r>
    </w:p>
    <w:p w:rsidR="00DA1279" w:rsidRDefault="007707C2">
      <w:pPr>
        <w:spacing w:line="360" w:lineRule="auto"/>
        <w:ind w:firstLineChars="200" w:firstLine="560"/>
        <w:rPr>
          <w:rFonts w:ascii="宋体" w:hAnsi="宋体"/>
          <w:color w:val="000000" w:themeColor="text1"/>
          <w:kern w:val="0"/>
          <w:szCs w:val="24"/>
        </w:rPr>
      </w:pPr>
      <w:r>
        <w:rPr>
          <w:rFonts w:hint="eastAsia"/>
          <w:color w:val="000000" w:themeColor="text1"/>
          <w:kern w:val="0"/>
        </w:rPr>
        <w:t>根据上表及</w:t>
      </w:r>
      <w:r>
        <w:rPr>
          <w:color w:val="000000" w:themeColor="text1"/>
          <w:kern w:val="0"/>
          <w:szCs w:val="28"/>
        </w:rPr>
        <w:t>金林针织公司</w:t>
      </w:r>
      <w:r>
        <w:rPr>
          <w:rFonts w:hint="eastAsia"/>
          <w:color w:val="000000" w:themeColor="text1"/>
          <w:kern w:val="0"/>
        </w:rPr>
        <w:t>生产过程的实际情况，选择</w:t>
      </w:r>
      <w:r>
        <w:rPr>
          <w:rFonts w:ascii="宋体" w:hAnsi="宋体" w:hint="eastAsia"/>
          <w:color w:val="000000" w:themeColor="text1"/>
          <w:kern w:val="0"/>
          <w:szCs w:val="24"/>
        </w:rPr>
        <w:t>双氧水储存作业</w:t>
      </w:r>
      <w:r>
        <w:rPr>
          <w:rFonts w:hint="eastAsia"/>
          <w:color w:val="000000" w:themeColor="text1"/>
          <w:kern w:val="0"/>
          <w:szCs w:val="28"/>
        </w:rPr>
        <w:t>、</w:t>
      </w:r>
      <w:r>
        <w:rPr>
          <w:rFonts w:ascii="宋体" w:hAnsi="宋体" w:hint="eastAsia"/>
          <w:color w:val="000000" w:themeColor="text1"/>
          <w:kern w:val="0"/>
          <w:szCs w:val="24"/>
        </w:rPr>
        <w:t>危险化学品配料、染色作业、天然气设备作业</w:t>
      </w:r>
      <w:r>
        <w:rPr>
          <w:rFonts w:hint="eastAsia"/>
          <w:color w:val="000000" w:themeColor="text1"/>
          <w:kern w:val="0"/>
        </w:rPr>
        <w:t>的</w:t>
      </w:r>
      <w:r>
        <w:rPr>
          <w:rFonts w:hint="eastAsia"/>
          <w:color w:val="000000" w:themeColor="text1"/>
          <w:kern w:val="0"/>
        </w:rPr>
        <w:t>E</w:t>
      </w:r>
      <w:r>
        <w:rPr>
          <w:rFonts w:hint="eastAsia"/>
          <w:color w:val="000000" w:themeColor="text1"/>
          <w:kern w:val="0"/>
        </w:rPr>
        <w:t>的取值</w:t>
      </w:r>
      <w:r>
        <w:rPr>
          <w:rFonts w:hint="eastAsia"/>
          <w:color w:val="000000" w:themeColor="text1"/>
          <w:kern w:val="0"/>
        </w:rPr>
        <w:t>6</w:t>
      </w:r>
      <w:r>
        <w:rPr>
          <w:rFonts w:hint="eastAsia"/>
          <w:color w:val="000000" w:themeColor="text1"/>
          <w:kern w:val="0"/>
        </w:rPr>
        <w:t>。机械维修作业、电气维修作业的</w:t>
      </w:r>
      <w:r>
        <w:rPr>
          <w:rFonts w:hint="eastAsia"/>
          <w:color w:val="000000" w:themeColor="text1"/>
          <w:kern w:val="0"/>
        </w:rPr>
        <w:t>E</w:t>
      </w:r>
      <w:r>
        <w:rPr>
          <w:rFonts w:hint="eastAsia"/>
          <w:color w:val="000000" w:themeColor="text1"/>
          <w:kern w:val="0"/>
        </w:rPr>
        <w:t>的取值</w:t>
      </w:r>
      <w:r>
        <w:rPr>
          <w:rFonts w:hint="eastAsia"/>
          <w:color w:val="000000" w:themeColor="text1"/>
          <w:kern w:val="0"/>
        </w:rPr>
        <w:t>3</w:t>
      </w:r>
      <w:r>
        <w:rPr>
          <w:rFonts w:hint="eastAsia"/>
          <w:color w:val="000000" w:themeColor="text1"/>
          <w:kern w:val="0"/>
        </w:rPr>
        <w:t>。</w:t>
      </w:r>
    </w:p>
    <w:p w:rsidR="00000000" w:rsidRDefault="007707C2">
      <w:pPr>
        <w:pStyle w:val="affffffffffffc"/>
        <w:widowControl w:val="0"/>
        <w:numPr>
          <w:ilvl w:val="0"/>
          <w:numId w:val="98"/>
        </w:numPr>
        <w:spacing w:line="360" w:lineRule="auto"/>
        <w:ind w:left="0" w:firstLineChars="0" w:firstLine="420"/>
        <w:rPr>
          <w:color w:val="000000" w:themeColor="text1"/>
          <w:sz w:val="28"/>
          <w:szCs w:val="28"/>
        </w:rPr>
      </w:pPr>
      <w:r>
        <w:rPr>
          <w:rFonts w:hint="eastAsia"/>
          <w:color w:val="000000" w:themeColor="text1"/>
          <w:sz w:val="28"/>
          <w:szCs w:val="28"/>
        </w:rPr>
        <w:t>发生事故可能造成的后果</w:t>
      </w:r>
    </w:p>
    <w:p w:rsidR="00DA1279" w:rsidRDefault="007707C2">
      <w:pPr>
        <w:pStyle w:val="affffffffffffc"/>
        <w:widowControl w:val="0"/>
        <w:numPr>
          <w:ilvl w:val="255"/>
          <w:numId w:val="0"/>
        </w:numPr>
        <w:spacing w:line="360" w:lineRule="auto"/>
        <w:ind w:left="420"/>
        <w:rPr>
          <w:color w:val="000000" w:themeColor="text1"/>
          <w:sz w:val="28"/>
          <w:szCs w:val="28"/>
        </w:rPr>
      </w:pPr>
      <w:r>
        <w:rPr>
          <w:rFonts w:hint="eastAsia"/>
          <w:color w:val="000000" w:themeColor="text1"/>
          <w:sz w:val="28"/>
          <w:szCs w:val="28"/>
        </w:rPr>
        <w:t>发生事故可能造成的后果的取值标准见表5.</w:t>
      </w:r>
      <w:r>
        <w:rPr>
          <w:color w:val="000000" w:themeColor="text1"/>
          <w:sz w:val="28"/>
          <w:szCs w:val="28"/>
        </w:rPr>
        <w:t>2</w:t>
      </w:r>
      <w:r>
        <w:rPr>
          <w:rFonts w:hint="eastAsia"/>
          <w:color w:val="000000" w:themeColor="text1"/>
          <w:sz w:val="28"/>
          <w:szCs w:val="28"/>
        </w:rPr>
        <w:t>-3。</w:t>
      </w:r>
    </w:p>
    <w:p w:rsidR="00DA1279" w:rsidRDefault="007707C2">
      <w:pPr>
        <w:spacing w:line="360" w:lineRule="auto"/>
        <w:ind w:firstLineChars="200" w:firstLine="482"/>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表5.2-3发生事故可能造成的后果（C）</w:t>
      </w:r>
    </w:p>
    <w:tbl>
      <w:tblPr>
        <w:tblW w:w="94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
        <w:gridCol w:w="4208"/>
        <w:gridCol w:w="910"/>
        <w:gridCol w:w="3376"/>
      </w:tblGrid>
      <w:tr w:rsidR="00DA1279">
        <w:trPr>
          <w:trHeight w:val="454"/>
          <w:tblHeader/>
          <w:jc w:val="center"/>
        </w:trPr>
        <w:tc>
          <w:tcPr>
            <w:tcW w:w="907" w:type="dxa"/>
            <w:vAlign w:val="center"/>
          </w:tcPr>
          <w:p w:rsidR="00DA1279" w:rsidRDefault="007707C2">
            <w:pPr>
              <w:jc w:val="center"/>
              <w:rPr>
                <w:rFonts w:ascii="宋体" w:hAnsi="宋体"/>
                <w:b/>
                <w:bCs/>
                <w:color w:val="000000" w:themeColor="text1"/>
                <w:kern w:val="0"/>
                <w:sz w:val="21"/>
                <w:szCs w:val="24"/>
              </w:rPr>
            </w:pPr>
            <w:r>
              <w:rPr>
                <w:rFonts w:ascii="宋体" w:hAnsi="宋体" w:hint="eastAsia"/>
                <w:b/>
                <w:bCs/>
                <w:color w:val="000000" w:themeColor="text1"/>
                <w:kern w:val="0"/>
                <w:sz w:val="21"/>
                <w:szCs w:val="24"/>
              </w:rPr>
              <w:t>分数值</w:t>
            </w:r>
          </w:p>
        </w:tc>
        <w:tc>
          <w:tcPr>
            <w:tcW w:w="4208" w:type="dxa"/>
            <w:vAlign w:val="center"/>
          </w:tcPr>
          <w:p w:rsidR="00DA1279" w:rsidRDefault="007707C2">
            <w:pPr>
              <w:jc w:val="center"/>
              <w:rPr>
                <w:rFonts w:ascii="宋体" w:hAnsi="宋体"/>
                <w:b/>
                <w:bCs/>
                <w:color w:val="000000" w:themeColor="text1"/>
                <w:kern w:val="0"/>
                <w:sz w:val="21"/>
                <w:szCs w:val="24"/>
              </w:rPr>
            </w:pPr>
            <w:r>
              <w:rPr>
                <w:rFonts w:ascii="宋体" w:hAnsi="宋体" w:hint="eastAsia"/>
                <w:b/>
                <w:bCs/>
                <w:color w:val="000000" w:themeColor="text1"/>
                <w:kern w:val="0"/>
                <w:sz w:val="21"/>
                <w:szCs w:val="24"/>
              </w:rPr>
              <w:t>发生事故可能造成的后果</w:t>
            </w:r>
          </w:p>
        </w:tc>
        <w:tc>
          <w:tcPr>
            <w:tcW w:w="910" w:type="dxa"/>
            <w:vAlign w:val="center"/>
          </w:tcPr>
          <w:p w:rsidR="00DA1279" w:rsidRDefault="007707C2">
            <w:pPr>
              <w:jc w:val="center"/>
              <w:rPr>
                <w:rFonts w:ascii="宋体" w:hAnsi="宋体"/>
                <w:b/>
                <w:bCs/>
                <w:color w:val="000000" w:themeColor="text1"/>
                <w:kern w:val="0"/>
                <w:sz w:val="21"/>
                <w:szCs w:val="24"/>
              </w:rPr>
            </w:pPr>
            <w:r>
              <w:rPr>
                <w:rFonts w:ascii="宋体" w:hAnsi="宋体" w:hint="eastAsia"/>
                <w:b/>
                <w:bCs/>
                <w:color w:val="000000" w:themeColor="text1"/>
                <w:kern w:val="0"/>
                <w:sz w:val="21"/>
                <w:szCs w:val="24"/>
              </w:rPr>
              <w:t>分数值</w:t>
            </w:r>
          </w:p>
        </w:tc>
        <w:tc>
          <w:tcPr>
            <w:tcW w:w="3376" w:type="dxa"/>
            <w:vAlign w:val="center"/>
          </w:tcPr>
          <w:p w:rsidR="00DA1279" w:rsidRDefault="007707C2">
            <w:pPr>
              <w:jc w:val="center"/>
              <w:rPr>
                <w:rFonts w:ascii="宋体" w:hAnsi="宋体"/>
                <w:b/>
                <w:bCs/>
                <w:color w:val="000000" w:themeColor="text1"/>
                <w:kern w:val="0"/>
                <w:sz w:val="21"/>
                <w:szCs w:val="24"/>
              </w:rPr>
            </w:pPr>
            <w:r>
              <w:rPr>
                <w:rFonts w:ascii="宋体" w:hAnsi="宋体" w:hint="eastAsia"/>
                <w:b/>
                <w:bCs/>
                <w:color w:val="000000" w:themeColor="text1"/>
                <w:kern w:val="0"/>
                <w:sz w:val="21"/>
                <w:szCs w:val="24"/>
              </w:rPr>
              <w:t>发生事故可能造成的后果</w:t>
            </w:r>
          </w:p>
        </w:tc>
      </w:tr>
      <w:tr w:rsidR="00DA1279">
        <w:trPr>
          <w:trHeight w:val="454"/>
          <w:jc w:val="center"/>
        </w:trPr>
        <w:tc>
          <w:tcPr>
            <w:tcW w:w="907" w:type="dxa"/>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100</w:t>
            </w:r>
          </w:p>
        </w:tc>
        <w:tc>
          <w:tcPr>
            <w:tcW w:w="4208" w:type="dxa"/>
            <w:vAlign w:val="center"/>
          </w:tcPr>
          <w:p w:rsidR="00DA1279" w:rsidRDefault="007707C2">
            <w:pPr>
              <w:rPr>
                <w:rFonts w:ascii="宋体" w:hAnsi="宋体"/>
                <w:color w:val="000000" w:themeColor="text1"/>
                <w:kern w:val="0"/>
                <w:sz w:val="21"/>
                <w:szCs w:val="24"/>
              </w:rPr>
            </w:pPr>
            <w:r>
              <w:rPr>
                <w:rFonts w:ascii="宋体" w:hAnsi="宋体" w:hint="eastAsia"/>
                <w:color w:val="000000" w:themeColor="text1"/>
                <w:kern w:val="0"/>
                <w:sz w:val="21"/>
                <w:szCs w:val="24"/>
              </w:rPr>
              <w:t>大灾难，许多人死亡，或造成重大财产损失</w:t>
            </w:r>
          </w:p>
        </w:tc>
        <w:tc>
          <w:tcPr>
            <w:tcW w:w="910" w:type="dxa"/>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7</w:t>
            </w:r>
          </w:p>
        </w:tc>
        <w:tc>
          <w:tcPr>
            <w:tcW w:w="3376" w:type="dxa"/>
            <w:vAlign w:val="center"/>
          </w:tcPr>
          <w:p w:rsidR="00DA1279" w:rsidRDefault="007707C2">
            <w:pPr>
              <w:rPr>
                <w:rFonts w:ascii="宋体" w:hAnsi="宋体"/>
                <w:color w:val="000000" w:themeColor="text1"/>
                <w:kern w:val="0"/>
                <w:sz w:val="21"/>
                <w:szCs w:val="24"/>
              </w:rPr>
            </w:pPr>
            <w:r>
              <w:rPr>
                <w:rFonts w:ascii="宋体" w:hAnsi="宋体" w:hint="eastAsia"/>
                <w:color w:val="000000" w:themeColor="text1"/>
                <w:kern w:val="0"/>
                <w:sz w:val="21"/>
                <w:szCs w:val="24"/>
              </w:rPr>
              <w:t>严重，重伤，或较小的财产损失</w:t>
            </w:r>
          </w:p>
        </w:tc>
      </w:tr>
      <w:tr w:rsidR="00DA1279">
        <w:trPr>
          <w:trHeight w:val="454"/>
          <w:jc w:val="center"/>
        </w:trPr>
        <w:tc>
          <w:tcPr>
            <w:tcW w:w="907" w:type="dxa"/>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40</w:t>
            </w:r>
          </w:p>
        </w:tc>
        <w:tc>
          <w:tcPr>
            <w:tcW w:w="4208" w:type="dxa"/>
            <w:vAlign w:val="center"/>
          </w:tcPr>
          <w:p w:rsidR="00DA1279" w:rsidRDefault="007707C2">
            <w:pPr>
              <w:rPr>
                <w:rFonts w:ascii="宋体" w:hAnsi="宋体"/>
                <w:color w:val="000000" w:themeColor="text1"/>
                <w:kern w:val="0"/>
                <w:sz w:val="21"/>
                <w:szCs w:val="24"/>
              </w:rPr>
            </w:pPr>
            <w:r>
              <w:rPr>
                <w:rFonts w:ascii="宋体" w:hAnsi="宋体" w:hint="eastAsia"/>
                <w:color w:val="000000" w:themeColor="text1"/>
                <w:kern w:val="0"/>
                <w:sz w:val="21"/>
                <w:szCs w:val="24"/>
              </w:rPr>
              <w:t>灾难，数人死亡，或造成很大财产损失</w:t>
            </w:r>
          </w:p>
        </w:tc>
        <w:tc>
          <w:tcPr>
            <w:tcW w:w="910" w:type="dxa"/>
            <w:vAlign w:val="center"/>
          </w:tcPr>
          <w:p w:rsidR="00DA1279" w:rsidRDefault="007707C2">
            <w:pPr>
              <w:jc w:val="center"/>
              <w:rPr>
                <w:rFonts w:ascii="宋体" w:hAnsi="宋体"/>
                <w:snapToGrid w:val="0"/>
                <w:color w:val="000000" w:themeColor="text1"/>
                <w:kern w:val="0"/>
                <w:sz w:val="21"/>
              </w:rPr>
            </w:pPr>
            <w:r>
              <w:rPr>
                <w:rFonts w:ascii="宋体" w:hAnsi="宋体" w:hint="eastAsia"/>
                <w:snapToGrid w:val="0"/>
                <w:color w:val="000000" w:themeColor="text1"/>
                <w:kern w:val="0"/>
                <w:sz w:val="21"/>
              </w:rPr>
              <w:t>3</w:t>
            </w:r>
          </w:p>
        </w:tc>
        <w:tc>
          <w:tcPr>
            <w:tcW w:w="3376" w:type="dxa"/>
            <w:vAlign w:val="center"/>
          </w:tcPr>
          <w:p w:rsidR="00DA1279" w:rsidRDefault="007707C2">
            <w:pPr>
              <w:rPr>
                <w:rFonts w:ascii="宋体" w:hAnsi="宋体"/>
                <w:color w:val="000000" w:themeColor="text1"/>
                <w:kern w:val="0"/>
                <w:sz w:val="21"/>
                <w:szCs w:val="24"/>
              </w:rPr>
            </w:pPr>
            <w:r>
              <w:rPr>
                <w:rFonts w:ascii="宋体" w:hAnsi="宋体" w:hint="eastAsia"/>
                <w:color w:val="000000" w:themeColor="text1"/>
                <w:kern w:val="0"/>
                <w:sz w:val="21"/>
                <w:szCs w:val="24"/>
              </w:rPr>
              <w:t>重大、致残或很小的财产损失</w:t>
            </w:r>
          </w:p>
        </w:tc>
      </w:tr>
      <w:tr w:rsidR="00DA1279">
        <w:trPr>
          <w:trHeight w:val="454"/>
          <w:jc w:val="center"/>
        </w:trPr>
        <w:tc>
          <w:tcPr>
            <w:tcW w:w="907" w:type="dxa"/>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15</w:t>
            </w:r>
          </w:p>
        </w:tc>
        <w:tc>
          <w:tcPr>
            <w:tcW w:w="4208" w:type="dxa"/>
            <w:vAlign w:val="center"/>
          </w:tcPr>
          <w:p w:rsidR="00DA1279" w:rsidRDefault="007707C2">
            <w:pPr>
              <w:rPr>
                <w:rFonts w:ascii="宋体" w:hAnsi="宋体"/>
                <w:color w:val="000000" w:themeColor="text1"/>
                <w:kern w:val="0"/>
                <w:sz w:val="21"/>
                <w:szCs w:val="24"/>
              </w:rPr>
            </w:pPr>
            <w:r>
              <w:rPr>
                <w:rFonts w:ascii="宋体" w:hAnsi="宋体" w:hint="eastAsia"/>
                <w:color w:val="000000" w:themeColor="text1"/>
                <w:kern w:val="0"/>
                <w:sz w:val="21"/>
                <w:szCs w:val="24"/>
              </w:rPr>
              <w:t>非常严重，一人死亡或造成一定的财产损失</w:t>
            </w:r>
          </w:p>
        </w:tc>
        <w:tc>
          <w:tcPr>
            <w:tcW w:w="910" w:type="dxa"/>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1</w:t>
            </w:r>
          </w:p>
        </w:tc>
        <w:tc>
          <w:tcPr>
            <w:tcW w:w="3376" w:type="dxa"/>
            <w:vAlign w:val="center"/>
          </w:tcPr>
          <w:p w:rsidR="00DA1279" w:rsidRDefault="007707C2">
            <w:pPr>
              <w:rPr>
                <w:rFonts w:ascii="宋体" w:hAnsi="宋体"/>
                <w:color w:val="000000" w:themeColor="text1"/>
                <w:kern w:val="0"/>
                <w:sz w:val="21"/>
                <w:szCs w:val="24"/>
              </w:rPr>
            </w:pPr>
            <w:r>
              <w:rPr>
                <w:rFonts w:ascii="宋体" w:hAnsi="宋体" w:hint="eastAsia"/>
                <w:color w:val="000000" w:themeColor="text1"/>
                <w:kern w:val="0"/>
                <w:sz w:val="21"/>
                <w:szCs w:val="24"/>
              </w:rPr>
              <w:t>引人注目，不利于基本的安全要求</w:t>
            </w:r>
          </w:p>
        </w:tc>
      </w:tr>
    </w:tbl>
    <w:p w:rsidR="00DA1279" w:rsidRDefault="007707C2" w:rsidP="00776522">
      <w:pPr>
        <w:spacing w:beforeLines="50" w:line="360" w:lineRule="auto"/>
        <w:ind w:firstLineChars="200" w:firstLine="560"/>
        <w:rPr>
          <w:rFonts w:ascii="宋体" w:hAnsi="宋体"/>
          <w:color w:val="000000" w:themeColor="text1"/>
          <w:kern w:val="0"/>
          <w:szCs w:val="24"/>
        </w:rPr>
      </w:pPr>
      <w:r>
        <w:rPr>
          <w:rFonts w:ascii="宋体" w:hAnsi="宋体" w:hint="eastAsia"/>
          <w:color w:val="000000" w:themeColor="text1"/>
          <w:kern w:val="0"/>
          <w:szCs w:val="24"/>
        </w:rPr>
        <w:t>事故造成的人员伤害和财产损失的范围变化很大，所以规定分数值为1～100。把需要治疗的轻微伤害或较小财产损失的分数规定为1，把造成许多人死亡或重大财产损失的分数规定为100，其他情况的数值在1～100之间。</w:t>
      </w:r>
    </w:p>
    <w:p w:rsidR="00DA1279" w:rsidRDefault="007707C2">
      <w:pPr>
        <w:pStyle w:val="a9"/>
        <w:widowControl w:val="0"/>
        <w:spacing w:line="360" w:lineRule="auto"/>
        <w:ind w:firstLineChars="200" w:firstLine="560"/>
        <w:rPr>
          <w:rFonts w:hAnsi="宋体"/>
          <w:color w:val="000000" w:themeColor="text1"/>
          <w:kern w:val="0"/>
          <w:sz w:val="28"/>
          <w:szCs w:val="28"/>
        </w:rPr>
      </w:pPr>
      <w:r>
        <w:rPr>
          <w:rFonts w:hint="eastAsia"/>
          <w:color w:val="000000" w:themeColor="text1"/>
          <w:kern w:val="0"/>
          <w:sz w:val="28"/>
        </w:rPr>
        <w:lastRenderedPageBreak/>
        <w:t>根据上表及</w:t>
      </w:r>
      <w:r>
        <w:rPr>
          <w:color w:val="000000" w:themeColor="text1"/>
          <w:kern w:val="0"/>
          <w:sz w:val="28"/>
          <w:szCs w:val="28"/>
        </w:rPr>
        <w:t>金林针织公司</w:t>
      </w:r>
      <w:r>
        <w:rPr>
          <w:rFonts w:hint="eastAsia"/>
          <w:color w:val="000000" w:themeColor="text1"/>
          <w:kern w:val="0"/>
          <w:sz w:val="28"/>
        </w:rPr>
        <w:t>生产过程的实际情况</w:t>
      </w:r>
      <w:r>
        <w:rPr>
          <w:rFonts w:hint="eastAsia"/>
          <w:color w:val="000000" w:themeColor="text1"/>
          <w:kern w:val="0"/>
          <w:sz w:val="28"/>
          <w:szCs w:val="28"/>
        </w:rPr>
        <w:t>，分析得出</w:t>
      </w:r>
      <w:r>
        <w:rPr>
          <w:rFonts w:hAnsi="宋体" w:hint="eastAsia"/>
          <w:color w:val="000000" w:themeColor="text1"/>
          <w:kern w:val="0"/>
          <w:sz w:val="28"/>
          <w:szCs w:val="28"/>
        </w:rPr>
        <w:t>双氧水储存作业</w:t>
      </w:r>
      <w:r>
        <w:rPr>
          <w:rFonts w:hint="eastAsia"/>
          <w:color w:val="000000" w:themeColor="text1"/>
          <w:kern w:val="0"/>
          <w:sz w:val="28"/>
          <w:szCs w:val="28"/>
        </w:rPr>
        <w:t>、</w:t>
      </w:r>
      <w:r>
        <w:rPr>
          <w:rFonts w:hAnsi="宋体" w:hint="eastAsia"/>
          <w:color w:val="000000" w:themeColor="text1"/>
          <w:kern w:val="0"/>
          <w:sz w:val="28"/>
          <w:szCs w:val="28"/>
        </w:rPr>
        <w:t>危险化学品配料、染色作业、天然气设备作业</w:t>
      </w:r>
      <w:r>
        <w:rPr>
          <w:rFonts w:hAnsi="宋体"/>
          <w:color w:val="000000" w:themeColor="text1"/>
          <w:kern w:val="0"/>
          <w:sz w:val="28"/>
          <w:szCs w:val="28"/>
        </w:rPr>
        <w:t>、</w:t>
      </w:r>
      <w:r>
        <w:rPr>
          <w:rFonts w:hint="eastAsia"/>
          <w:color w:val="000000" w:themeColor="text1"/>
          <w:kern w:val="0"/>
          <w:sz w:val="28"/>
          <w:szCs w:val="28"/>
        </w:rPr>
        <w:t>电气维修作业C的取值为7，机械维修作业的C取值为3。</w:t>
      </w:r>
    </w:p>
    <w:p w:rsidR="00000000" w:rsidRDefault="007707C2">
      <w:pPr>
        <w:pStyle w:val="affffffffffffc"/>
        <w:widowControl w:val="0"/>
        <w:numPr>
          <w:ilvl w:val="0"/>
          <w:numId w:val="98"/>
        </w:numPr>
        <w:spacing w:line="360" w:lineRule="auto"/>
        <w:ind w:left="0" w:firstLineChars="0" w:firstLine="420"/>
        <w:rPr>
          <w:color w:val="000000" w:themeColor="text1"/>
          <w:sz w:val="28"/>
          <w:szCs w:val="28"/>
        </w:rPr>
      </w:pPr>
      <w:r>
        <w:rPr>
          <w:rFonts w:hint="eastAsia"/>
          <w:color w:val="000000" w:themeColor="text1"/>
          <w:sz w:val="28"/>
          <w:szCs w:val="28"/>
        </w:rPr>
        <w:t>危险性分值计算危险性等级划分</w:t>
      </w:r>
    </w:p>
    <w:p w:rsidR="00DA1279" w:rsidRDefault="007707C2">
      <w:pPr>
        <w:spacing w:line="360" w:lineRule="auto"/>
        <w:ind w:firstLineChars="200" w:firstLine="560"/>
        <w:rPr>
          <w:rFonts w:ascii="宋体" w:hAnsi="宋体"/>
          <w:color w:val="000000" w:themeColor="text1"/>
          <w:kern w:val="0"/>
          <w:szCs w:val="24"/>
        </w:rPr>
      </w:pPr>
      <w:r>
        <w:rPr>
          <w:rFonts w:ascii="宋体" w:hAnsi="宋体" w:hint="eastAsia"/>
          <w:color w:val="000000" w:themeColor="text1"/>
          <w:kern w:val="0"/>
          <w:szCs w:val="24"/>
        </w:rPr>
        <w:t>按危险性分值划分危险性等级的标准见表5.</w:t>
      </w:r>
      <w:r>
        <w:rPr>
          <w:rFonts w:ascii="宋体" w:hAnsi="宋体"/>
          <w:color w:val="000000" w:themeColor="text1"/>
          <w:kern w:val="0"/>
          <w:szCs w:val="24"/>
        </w:rPr>
        <w:t>2</w:t>
      </w:r>
      <w:r>
        <w:rPr>
          <w:rFonts w:ascii="宋体" w:hAnsi="宋体" w:hint="eastAsia"/>
          <w:color w:val="000000" w:themeColor="text1"/>
          <w:kern w:val="0"/>
          <w:szCs w:val="24"/>
        </w:rPr>
        <w:t>-4。</w:t>
      </w:r>
    </w:p>
    <w:p w:rsidR="00DA1279" w:rsidRDefault="007707C2">
      <w:pPr>
        <w:spacing w:line="360" w:lineRule="auto"/>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表5.</w:t>
      </w:r>
      <w:r>
        <w:rPr>
          <w:rFonts w:ascii="黑体" w:eastAsia="黑体" w:hAnsi="黑体"/>
          <w:b/>
          <w:bCs/>
          <w:color w:val="000000" w:themeColor="text1"/>
          <w:kern w:val="0"/>
          <w:sz w:val="24"/>
          <w:szCs w:val="24"/>
        </w:rPr>
        <w:t>2</w:t>
      </w:r>
      <w:r>
        <w:rPr>
          <w:rFonts w:ascii="黑体" w:eastAsia="黑体" w:hAnsi="黑体" w:hint="eastAsia"/>
          <w:b/>
          <w:bCs/>
          <w:color w:val="000000" w:themeColor="text1"/>
          <w:kern w:val="0"/>
          <w:sz w:val="24"/>
          <w:szCs w:val="24"/>
        </w:rPr>
        <w:t>-4危险性等级划分标准</w:t>
      </w:r>
    </w:p>
    <w:tbl>
      <w:tblPr>
        <w:tblW w:w="94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72"/>
        <w:gridCol w:w="3274"/>
        <w:gridCol w:w="1231"/>
        <w:gridCol w:w="3524"/>
      </w:tblGrid>
      <w:tr w:rsidR="00DA1279">
        <w:trPr>
          <w:trHeight w:val="454"/>
          <w:jc w:val="center"/>
        </w:trPr>
        <w:tc>
          <w:tcPr>
            <w:tcW w:w="1372" w:type="dxa"/>
            <w:vAlign w:val="center"/>
          </w:tcPr>
          <w:p w:rsidR="00DA1279" w:rsidRDefault="007707C2">
            <w:pPr>
              <w:jc w:val="center"/>
              <w:rPr>
                <w:rFonts w:ascii="宋体" w:hAnsi="宋体"/>
                <w:b/>
                <w:bCs/>
                <w:color w:val="000000" w:themeColor="text1"/>
                <w:kern w:val="0"/>
                <w:sz w:val="21"/>
                <w:szCs w:val="24"/>
              </w:rPr>
            </w:pPr>
            <w:r>
              <w:rPr>
                <w:rFonts w:ascii="宋体" w:hAnsi="宋体" w:hint="eastAsia"/>
                <w:b/>
                <w:bCs/>
                <w:color w:val="000000" w:themeColor="text1"/>
                <w:kern w:val="0"/>
                <w:sz w:val="21"/>
                <w:szCs w:val="24"/>
              </w:rPr>
              <w:t>D值</w:t>
            </w:r>
          </w:p>
        </w:tc>
        <w:tc>
          <w:tcPr>
            <w:tcW w:w="3274" w:type="dxa"/>
            <w:vAlign w:val="center"/>
          </w:tcPr>
          <w:p w:rsidR="00DA1279" w:rsidRDefault="007707C2">
            <w:pPr>
              <w:jc w:val="center"/>
              <w:rPr>
                <w:rFonts w:ascii="宋体" w:hAnsi="宋体"/>
                <w:b/>
                <w:bCs/>
                <w:color w:val="000000" w:themeColor="text1"/>
                <w:kern w:val="0"/>
                <w:sz w:val="21"/>
                <w:szCs w:val="24"/>
              </w:rPr>
            </w:pPr>
            <w:r>
              <w:rPr>
                <w:rFonts w:ascii="宋体" w:hAnsi="宋体" w:hint="eastAsia"/>
                <w:b/>
                <w:bCs/>
                <w:color w:val="000000" w:themeColor="text1"/>
                <w:kern w:val="0"/>
                <w:sz w:val="21"/>
                <w:szCs w:val="24"/>
              </w:rPr>
              <w:t>危险程度</w:t>
            </w:r>
          </w:p>
        </w:tc>
        <w:tc>
          <w:tcPr>
            <w:tcW w:w="1231" w:type="dxa"/>
            <w:vAlign w:val="center"/>
          </w:tcPr>
          <w:p w:rsidR="00DA1279" w:rsidRDefault="007707C2">
            <w:pPr>
              <w:jc w:val="center"/>
              <w:rPr>
                <w:rFonts w:ascii="宋体" w:hAnsi="宋体"/>
                <w:b/>
                <w:bCs/>
                <w:color w:val="000000" w:themeColor="text1"/>
                <w:kern w:val="0"/>
                <w:sz w:val="21"/>
                <w:szCs w:val="24"/>
              </w:rPr>
            </w:pPr>
            <w:r>
              <w:rPr>
                <w:rFonts w:ascii="宋体" w:hAnsi="宋体" w:hint="eastAsia"/>
                <w:b/>
                <w:bCs/>
                <w:color w:val="000000" w:themeColor="text1"/>
                <w:kern w:val="0"/>
                <w:sz w:val="21"/>
                <w:szCs w:val="24"/>
              </w:rPr>
              <w:t>D值</w:t>
            </w:r>
          </w:p>
        </w:tc>
        <w:tc>
          <w:tcPr>
            <w:tcW w:w="3524" w:type="dxa"/>
            <w:vAlign w:val="center"/>
          </w:tcPr>
          <w:p w:rsidR="00DA1279" w:rsidRDefault="007707C2">
            <w:pPr>
              <w:jc w:val="center"/>
              <w:rPr>
                <w:rFonts w:ascii="宋体" w:hAnsi="宋体"/>
                <w:b/>
                <w:bCs/>
                <w:color w:val="000000" w:themeColor="text1"/>
                <w:kern w:val="0"/>
                <w:sz w:val="21"/>
                <w:szCs w:val="24"/>
              </w:rPr>
            </w:pPr>
            <w:r>
              <w:rPr>
                <w:rFonts w:ascii="宋体" w:hAnsi="宋体" w:hint="eastAsia"/>
                <w:b/>
                <w:bCs/>
                <w:color w:val="000000" w:themeColor="text1"/>
                <w:kern w:val="0"/>
                <w:sz w:val="21"/>
                <w:szCs w:val="24"/>
              </w:rPr>
              <w:t>危险程度</w:t>
            </w:r>
          </w:p>
        </w:tc>
      </w:tr>
      <w:tr w:rsidR="00DA1279">
        <w:trPr>
          <w:trHeight w:val="454"/>
          <w:jc w:val="center"/>
        </w:trPr>
        <w:tc>
          <w:tcPr>
            <w:tcW w:w="1372" w:type="dxa"/>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&gt;320</w:t>
            </w:r>
          </w:p>
        </w:tc>
        <w:tc>
          <w:tcPr>
            <w:tcW w:w="3274" w:type="dxa"/>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极度危险，不能继续作业</w:t>
            </w:r>
          </w:p>
        </w:tc>
        <w:tc>
          <w:tcPr>
            <w:tcW w:w="1231" w:type="dxa"/>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20～70</w:t>
            </w:r>
          </w:p>
        </w:tc>
        <w:tc>
          <w:tcPr>
            <w:tcW w:w="3524" w:type="dxa"/>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比较危险，需要注意</w:t>
            </w:r>
          </w:p>
        </w:tc>
      </w:tr>
      <w:tr w:rsidR="00DA1279">
        <w:trPr>
          <w:trHeight w:val="454"/>
          <w:jc w:val="center"/>
        </w:trPr>
        <w:tc>
          <w:tcPr>
            <w:tcW w:w="1372" w:type="dxa"/>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160～320</w:t>
            </w:r>
          </w:p>
        </w:tc>
        <w:tc>
          <w:tcPr>
            <w:tcW w:w="3274" w:type="dxa"/>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高度危险，需立即整改</w:t>
            </w:r>
          </w:p>
        </w:tc>
        <w:tc>
          <w:tcPr>
            <w:tcW w:w="1231" w:type="dxa"/>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&lt;20</w:t>
            </w:r>
          </w:p>
        </w:tc>
        <w:tc>
          <w:tcPr>
            <w:tcW w:w="3524" w:type="dxa"/>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稍有危险，可以接受</w:t>
            </w:r>
          </w:p>
        </w:tc>
      </w:tr>
      <w:tr w:rsidR="00DA1279">
        <w:trPr>
          <w:trHeight w:val="454"/>
          <w:jc w:val="center"/>
        </w:trPr>
        <w:tc>
          <w:tcPr>
            <w:tcW w:w="1372" w:type="dxa"/>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70～160</w:t>
            </w:r>
          </w:p>
        </w:tc>
        <w:tc>
          <w:tcPr>
            <w:tcW w:w="3274" w:type="dxa"/>
            <w:vAlign w:val="center"/>
          </w:tcPr>
          <w:p w:rsidR="00DA1279" w:rsidRDefault="007707C2">
            <w:pPr>
              <w:jc w:val="center"/>
              <w:rPr>
                <w:rFonts w:ascii="宋体" w:hAnsi="宋体"/>
                <w:color w:val="000000" w:themeColor="text1"/>
                <w:kern w:val="0"/>
                <w:sz w:val="21"/>
                <w:szCs w:val="24"/>
              </w:rPr>
            </w:pPr>
            <w:r>
              <w:rPr>
                <w:rFonts w:ascii="宋体" w:hAnsi="宋体" w:hint="eastAsia"/>
                <w:color w:val="000000" w:themeColor="text1"/>
                <w:kern w:val="0"/>
                <w:sz w:val="21"/>
                <w:szCs w:val="24"/>
              </w:rPr>
              <w:t>显著危险，需要整改</w:t>
            </w:r>
          </w:p>
        </w:tc>
        <w:tc>
          <w:tcPr>
            <w:tcW w:w="1231" w:type="dxa"/>
            <w:vAlign w:val="center"/>
          </w:tcPr>
          <w:p w:rsidR="00DA1279" w:rsidRDefault="00DA1279">
            <w:pPr>
              <w:jc w:val="center"/>
              <w:rPr>
                <w:rFonts w:ascii="宋体" w:hAnsi="宋体"/>
                <w:color w:val="000000" w:themeColor="text1"/>
                <w:kern w:val="0"/>
                <w:sz w:val="21"/>
                <w:szCs w:val="24"/>
              </w:rPr>
            </w:pPr>
          </w:p>
        </w:tc>
        <w:tc>
          <w:tcPr>
            <w:tcW w:w="3524" w:type="dxa"/>
            <w:vAlign w:val="center"/>
          </w:tcPr>
          <w:p w:rsidR="00DA1279" w:rsidRDefault="00DA1279">
            <w:pPr>
              <w:jc w:val="center"/>
              <w:rPr>
                <w:rFonts w:ascii="宋体" w:hAnsi="宋体"/>
                <w:color w:val="000000" w:themeColor="text1"/>
                <w:kern w:val="0"/>
                <w:sz w:val="21"/>
                <w:szCs w:val="24"/>
              </w:rPr>
            </w:pPr>
          </w:p>
        </w:tc>
      </w:tr>
    </w:tbl>
    <w:p w:rsidR="00DA1279" w:rsidRDefault="007707C2" w:rsidP="00776522">
      <w:pPr>
        <w:spacing w:beforeLines="50" w:line="360" w:lineRule="auto"/>
        <w:ind w:firstLineChars="200" w:firstLine="560"/>
        <w:rPr>
          <w:rFonts w:ascii="宋体" w:hAnsi="宋体"/>
          <w:color w:val="000000" w:themeColor="text1"/>
          <w:kern w:val="0"/>
          <w:szCs w:val="24"/>
        </w:rPr>
      </w:pPr>
      <w:r>
        <w:rPr>
          <w:rFonts w:ascii="宋体" w:hAnsi="宋体" w:hint="eastAsia"/>
          <w:color w:val="000000" w:themeColor="text1"/>
          <w:kern w:val="0"/>
          <w:szCs w:val="24"/>
        </w:rPr>
        <w:t>根据经验，危险性分值在20分以下为低危险性，一般可以被人们接受；危险性分值在20～70时，需要加以注意；如果危险性分值在70～160之间，有显著的危险性，需要采取措施整改：如果危险性分值在160～320之间，有高度危险性，必须立即整改；如果危险性分值大于320，极度危险，应立即停止作业，彻底整改。</w:t>
      </w:r>
    </w:p>
    <w:p w:rsidR="00DA1279" w:rsidRDefault="007707C2">
      <w:pPr>
        <w:spacing w:line="360" w:lineRule="auto"/>
        <w:ind w:firstLineChars="200" w:firstLine="560"/>
        <w:rPr>
          <w:rFonts w:ascii="宋体" w:hAnsi="宋体"/>
          <w:color w:val="000000" w:themeColor="text1"/>
          <w:kern w:val="0"/>
          <w:szCs w:val="24"/>
        </w:rPr>
      </w:pPr>
      <w:r>
        <w:rPr>
          <w:rFonts w:ascii="宋体" w:hAnsi="宋体" w:hint="eastAsia"/>
          <w:color w:val="000000" w:themeColor="text1"/>
          <w:kern w:val="0"/>
          <w:szCs w:val="24"/>
        </w:rPr>
        <w:t>根据上述L、E、C取值，计算得出危险性分值并按照危险性等级划分标准得出</w:t>
      </w:r>
      <w:r>
        <w:rPr>
          <w:rFonts w:ascii="宋体" w:hAnsi="宋体" w:hint="eastAsia"/>
          <w:color w:val="000000" w:themeColor="text1"/>
          <w:kern w:val="0"/>
          <w:szCs w:val="28"/>
        </w:rPr>
        <w:t>双氧水储存作业</w:t>
      </w:r>
      <w:r>
        <w:rPr>
          <w:rFonts w:hint="eastAsia"/>
          <w:color w:val="000000" w:themeColor="text1"/>
          <w:kern w:val="0"/>
          <w:szCs w:val="28"/>
        </w:rPr>
        <w:t>、</w:t>
      </w:r>
      <w:r>
        <w:rPr>
          <w:rFonts w:ascii="宋体" w:hAnsi="宋体" w:hint="eastAsia"/>
          <w:color w:val="000000" w:themeColor="text1"/>
          <w:kern w:val="0"/>
          <w:szCs w:val="28"/>
        </w:rPr>
        <w:t>危险化学品配料、染色作业、天然气设备作业</w:t>
      </w:r>
      <w:r>
        <w:rPr>
          <w:rFonts w:ascii="宋体" w:hAnsi="宋体"/>
          <w:color w:val="000000" w:themeColor="text1"/>
          <w:kern w:val="0"/>
          <w:szCs w:val="28"/>
        </w:rPr>
        <w:t>、</w:t>
      </w:r>
      <w:r>
        <w:rPr>
          <w:rFonts w:hint="eastAsia"/>
          <w:color w:val="000000" w:themeColor="text1"/>
          <w:kern w:val="0"/>
          <w:szCs w:val="28"/>
        </w:rPr>
        <w:t>机械维修作业和电气维修作业的作业条件危险性</w:t>
      </w:r>
      <w:r>
        <w:rPr>
          <w:rFonts w:ascii="宋体" w:hAnsi="宋体" w:hint="eastAsia"/>
          <w:color w:val="000000" w:themeColor="text1"/>
          <w:kern w:val="0"/>
          <w:szCs w:val="24"/>
        </w:rPr>
        <w:t>评价结果，具体结果如下。</w:t>
      </w:r>
    </w:p>
    <w:p w:rsidR="00DA1279" w:rsidRDefault="007707C2">
      <w:pPr>
        <w:spacing w:line="360" w:lineRule="auto"/>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表5.2-5作业条件危险性评价分析表</w:t>
      </w:r>
    </w:p>
    <w:tbl>
      <w:tblPr>
        <w:tblStyle w:val="affc"/>
        <w:tblW w:w="5000" w:type="pct"/>
        <w:jc w:val="center"/>
        <w:tblLook w:val="04A0"/>
      </w:tblPr>
      <w:tblGrid>
        <w:gridCol w:w="2314"/>
        <w:gridCol w:w="2521"/>
        <w:gridCol w:w="639"/>
        <w:gridCol w:w="639"/>
        <w:gridCol w:w="639"/>
        <w:gridCol w:w="647"/>
        <w:gridCol w:w="2003"/>
      </w:tblGrid>
      <w:tr w:rsidR="00DA1279">
        <w:trPr>
          <w:trHeight w:val="454"/>
          <w:tblHeader/>
          <w:jc w:val="center"/>
        </w:trPr>
        <w:tc>
          <w:tcPr>
            <w:tcW w:w="1230" w:type="pct"/>
            <w:vMerge w:val="restart"/>
            <w:vAlign w:val="center"/>
          </w:tcPr>
          <w:p w:rsidR="00DA1279" w:rsidRDefault="007707C2">
            <w:pPr>
              <w:pStyle w:val="af8"/>
              <w:spacing w:after="0"/>
              <w:ind w:firstLineChars="0" w:firstLine="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评价对象</w:t>
            </w:r>
          </w:p>
        </w:tc>
        <w:tc>
          <w:tcPr>
            <w:tcW w:w="1340" w:type="pct"/>
            <w:vMerge w:val="restart"/>
            <w:vAlign w:val="center"/>
          </w:tcPr>
          <w:p w:rsidR="00DA1279" w:rsidRDefault="007707C2">
            <w:pPr>
              <w:pStyle w:val="af8"/>
              <w:spacing w:after="0"/>
              <w:ind w:firstLineChars="0" w:firstLine="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危险源及潜在风险</w:t>
            </w:r>
          </w:p>
        </w:tc>
        <w:tc>
          <w:tcPr>
            <w:tcW w:w="1364" w:type="pct"/>
            <w:gridSpan w:val="4"/>
            <w:vAlign w:val="center"/>
          </w:tcPr>
          <w:p w:rsidR="00DA1279" w:rsidRDefault="007707C2">
            <w:pPr>
              <w:pStyle w:val="af8"/>
              <w:spacing w:after="0"/>
              <w:ind w:firstLineChars="0" w:firstLine="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风险值D=L×E×C</w:t>
            </w:r>
          </w:p>
        </w:tc>
        <w:tc>
          <w:tcPr>
            <w:tcW w:w="1065" w:type="pct"/>
            <w:vMerge w:val="restart"/>
            <w:vAlign w:val="center"/>
          </w:tcPr>
          <w:p w:rsidR="00DA1279" w:rsidRDefault="007707C2">
            <w:pPr>
              <w:pStyle w:val="af8"/>
              <w:spacing w:after="0"/>
              <w:ind w:firstLineChars="0" w:firstLine="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结论</w:t>
            </w:r>
          </w:p>
        </w:tc>
      </w:tr>
      <w:tr w:rsidR="00DA1279">
        <w:trPr>
          <w:trHeight w:val="454"/>
          <w:tblHeader/>
          <w:jc w:val="center"/>
        </w:trPr>
        <w:tc>
          <w:tcPr>
            <w:tcW w:w="1230" w:type="pct"/>
            <w:vMerge/>
            <w:vAlign w:val="center"/>
          </w:tcPr>
          <w:p w:rsidR="00DA1279" w:rsidRDefault="00DA1279">
            <w:pPr>
              <w:pStyle w:val="af8"/>
              <w:spacing w:after="0"/>
              <w:ind w:firstLineChars="0" w:firstLine="0"/>
              <w:jc w:val="center"/>
              <w:rPr>
                <w:rFonts w:ascii="宋体" w:hAnsi="宋体" w:cs="宋体"/>
                <w:b/>
                <w:bCs/>
                <w:color w:val="000000" w:themeColor="text1"/>
                <w:kern w:val="0"/>
                <w:sz w:val="21"/>
                <w:szCs w:val="21"/>
              </w:rPr>
            </w:pPr>
          </w:p>
        </w:tc>
        <w:tc>
          <w:tcPr>
            <w:tcW w:w="1340" w:type="pct"/>
            <w:vMerge/>
            <w:vAlign w:val="center"/>
          </w:tcPr>
          <w:p w:rsidR="00DA1279" w:rsidRDefault="00DA1279">
            <w:pPr>
              <w:pStyle w:val="af8"/>
              <w:spacing w:after="0"/>
              <w:ind w:firstLineChars="0" w:firstLine="0"/>
              <w:jc w:val="center"/>
              <w:rPr>
                <w:rFonts w:ascii="宋体" w:hAnsi="宋体" w:cs="宋体"/>
                <w:b/>
                <w:bCs/>
                <w:color w:val="000000" w:themeColor="text1"/>
                <w:kern w:val="0"/>
                <w:sz w:val="21"/>
                <w:szCs w:val="21"/>
              </w:rPr>
            </w:pP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L</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E</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C</w:t>
            </w:r>
          </w:p>
        </w:tc>
        <w:tc>
          <w:tcPr>
            <w:tcW w:w="341"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b/>
                <w:bCs/>
                <w:color w:val="000000" w:themeColor="text1"/>
                <w:kern w:val="0"/>
                <w:sz w:val="21"/>
                <w:szCs w:val="21"/>
              </w:rPr>
              <w:t>D</w:t>
            </w:r>
          </w:p>
        </w:tc>
        <w:tc>
          <w:tcPr>
            <w:tcW w:w="1065" w:type="pct"/>
            <w:vMerge/>
            <w:vAlign w:val="center"/>
          </w:tcPr>
          <w:p w:rsidR="00DA1279" w:rsidRDefault="00DA1279">
            <w:pPr>
              <w:pStyle w:val="af8"/>
              <w:spacing w:after="0"/>
              <w:ind w:firstLineChars="0" w:firstLine="0"/>
              <w:jc w:val="center"/>
              <w:rPr>
                <w:rFonts w:ascii="宋体" w:hAnsi="宋体" w:cs="宋体"/>
                <w:b/>
                <w:bCs/>
                <w:color w:val="000000" w:themeColor="text1"/>
                <w:kern w:val="0"/>
                <w:sz w:val="21"/>
                <w:szCs w:val="21"/>
              </w:rPr>
            </w:pPr>
          </w:p>
        </w:tc>
      </w:tr>
      <w:tr w:rsidR="00DA1279">
        <w:trPr>
          <w:trHeight w:val="454"/>
          <w:jc w:val="center"/>
        </w:trPr>
        <w:tc>
          <w:tcPr>
            <w:tcW w:w="123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双氧水储存作业</w:t>
            </w:r>
          </w:p>
        </w:tc>
        <w:tc>
          <w:tcPr>
            <w:tcW w:w="1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火灾、爆炸</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1</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6</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7</w:t>
            </w:r>
          </w:p>
        </w:tc>
        <w:tc>
          <w:tcPr>
            <w:tcW w:w="341"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42</w:t>
            </w:r>
          </w:p>
        </w:tc>
        <w:tc>
          <w:tcPr>
            <w:tcW w:w="1065"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比较危险，需要注意</w:t>
            </w:r>
          </w:p>
        </w:tc>
      </w:tr>
      <w:tr w:rsidR="00DA1279">
        <w:trPr>
          <w:trHeight w:val="454"/>
          <w:jc w:val="center"/>
        </w:trPr>
        <w:tc>
          <w:tcPr>
            <w:tcW w:w="123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危险化学品配料</w:t>
            </w:r>
          </w:p>
        </w:tc>
        <w:tc>
          <w:tcPr>
            <w:tcW w:w="1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灼烫、火灾、爆炸</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1</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6</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7</w:t>
            </w:r>
          </w:p>
        </w:tc>
        <w:tc>
          <w:tcPr>
            <w:tcW w:w="341"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42</w:t>
            </w:r>
          </w:p>
        </w:tc>
        <w:tc>
          <w:tcPr>
            <w:tcW w:w="1065"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比较危险，需要注意</w:t>
            </w:r>
          </w:p>
        </w:tc>
      </w:tr>
      <w:tr w:rsidR="00DA1279">
        <w:trPr>
          <w:trHeight w:val="454"/>
          <w:jc w:val="center"/>
        </w:trPr>
        <w:tc>
          <w:tcPr>
            <w:tcW w:w="123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染色作业</w:t>
            </w:r>
          </w:p>
        </w:tc>
        <w:tc>
          <w:tcPr>
            <w:tcW w:w="1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灼烫、火灾、爆炸</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1</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6</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7</w:t>
            </w:r>
          </w:p>
        </w:tc>
        <w:tc>
          <w:tcPr>
            <w:tcW w:w="341"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42</w:t>
            </w:r>
          </w:p>
        </w:tc>
        <w:tc>
          <w:tcPr>
            <w:tcW w:w="1065"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比较危险，需要注意</w:t>
            </w:r>
          </w:p>
        </w:tc>
      </w:tr>
      <w:tr w:rsidR="00DA1279">
        <w:trPr>
          <w:trHeight w:val="454"/>
          <w:jc w:val="center"/>
        </w:trPr>
        <w:tc>
          <w:tcPr>
            <w:tcW w:w="123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天然气加热设备作业</w:t>
            </w:r>
          </w:p>
        </w:tc>
        <w:tc>
          <w:tcPr>
            <w:tcW w:w="1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灼烫、火灾、爆炸</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1</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6</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7</w:t>
            </w:r>
          </w:p>
        </w:tc>
        <w:tc>
          <w:tcPr>
            <w:tcW w:w="341"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42</w:t>
            </w:r>
          </w:p>
        </w:tc>
        <w:tc>
          <w:tcPr>
            <w:tcW w:w="1065"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比较危险，需要注意</w:t>
            </w:r>
          </w:p>
        </w:tc>
      </w:tr>
      <w:tr w:rsidR="00DA1279">
        <w:trPr>
          <w:trHeight w:val="454"/>
          <w:jc w:val="center"/>
        </w:trPr>
        <w:tc>
          <w:tcPr>
            <w:tcW w:w="123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机械维修作业</w:t>
            </w:r>
          </w:p>
        </w:tc>
        <w:tc>
          <w:tcPr>
            <w:tcW w:w="1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机械伤害</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1</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3</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3</w:t>
            </w:r>
          </w:p>
        </w:tc>
        <w:tc>
          <w:tcPr>
            <w:tcW w:w="341"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9</w:t>
            </w:r>
          </w:p>
        </w:tc>
        <w:tc>
          <w:tcPr>
            <w:tcW w:w="1065"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稍有危险，可以接受</w:t>
            </w:r>
          </w:p>
        </w:tc>
      </w:tr>
      <w:tr w:rsidR="00DA1279">
        <w:trPr>
          <w:trHeight w:val="454"/>
          <w:jc w:val="center"/>
        </w:trPr>
        <w:tc>
          <w:tcPr>
            <w:tcW w:w="123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电气维修作业</w:t>
            </w:r>
          </w:p>
        </w:tc>
        <w:tc>
          <w:tcPr>
            <w:tcW w:w="1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触电</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1</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3</w:t>
            </w:r>
          </w:p>
        </w:tc>
        <w:tc>
          <w:tcPr>
            <w:tcW w:w="340"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7</w:t>
            </w:r>
          </w:p>
        </w:tc>
        <w:tc>
          <w:tcPr>
            <w:tcW w:w="341"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21</w:t>
            </w:r>
          </w:p>
        </w:tc>
        <w:tc>
          <w:tcPr>
            <w:tcW w:w="1065" w:type="pct"/>
            <w:vAlign w:val="center"/>
          </w:tcPr>
          <w:p w:rsidR="00DA1279" w:rsidRDefault="007707C2">
            <w:pPr>
              <w:adjustRightInd w:val="0"/>
              <w:snapToGrid w:val="0"/>
              <w:jc w:val="center"/>
              <w:rPr>
                <w:rFonts w:ascii="宋体" w:hAnsi="宋体" w:cs="宋体"/>
                <w:b/>
                <w:bCs/>
                <w:color w:val="000000" w:themeColor="text1"/>
                <w:kern w:val="0"/>
                <w:sz w:val="21"/>
                <w:szCs w:val="21"/>
              </w:rPr>
            </w:pPr>
            <w:r>
              <w:rPr>
                <w:rFonts w:ascii="宋体" w:hAnsi="宋体" w:cs="宋体" w:hint="eastAsia"/>
                <w:color w:val="000000" w:themeColor="text1"/>
                <w:kern w:val="0"/>
                <w:sz w:val="21"/>
                <w:szCs w:val="21"/>
              </w:rPr>
              <w:t>比较危险，需要注意</w:t>
            </w:r>
          </w:p>
        </w:tc>
      </w:tr>
    </w:tbl>
    <w:p w:rsidR="00DA1279" w:rsidRDefault="007707C2" w:rsidP="00776522">
      <w:pPr>
        <w:spacing w:beforeLines="50" w:line="360" w:lineRule="auto"/>
        <w:ind w:firstLineChars="200" w:firstLine="560"/>
        <w:rPr>
          <w:color w:val="000000" w:themeColor="text1"/>
          <w:kern w:val="0"/>
        </w:rPr>
      </w:pPr>
      <w:r>
        <w:rPr>
          <w:rFonts w:hint="eastAsia"/>
          <w:color w:val="000000" w:themeColor="text1"/>
          <w:kern w:val="0"/>
          <w:szCs w:val="28"/>
        </w:rPr>
        <w:t>评价小结：根据作业条件危险性评价法分析，</w:t>
      </w:r>
      <w:bookmarkStart w:id="1233" w:name="_Hlk33215923"/>
      <w:r>
        <w:rPr>
          <w:rFonts w:ascii="宋体" w:hAnsi="宋体"/>
          <w:color w:val="000000" w:themeColor="text1"/>
          <w:kern w:val="0"/>
          <w:szCs w:val="24"/>
        </w:rPr>
        <w:t>金林针织公司</w:t>
      </w:r>
      <w:r>
        <w:rPr>
          <w:rFonts w:ascii="宋体" w:hAnsi="宋体" w:cs="宋体" w:hint="eastAsia"/>
          <w:color w:val="000000" w:themeColor="text1"/>
          <w:kern w:val="0"/>
          <w:szCs w:val="28"/>
        </w:rPr>
        <w:t>机械维修作</w:t>
      </w:r>
      <w:r>
        <w:rPr>
          <w:rFonts w:ascii="宋体" w:hAnsi="宋体" w:cs="宋体" w:hint="eastAsia"/>
          <w:color w:val="000000" w:themeColor="text1"/>
          <w:kern w:val="0"/>
          <w:szCs w:val="28"/>
        </w:rPr>
        <w:lastRenderedPageBreak/>
        <w:t>业</w:t>
      </w:r>
      <w:r>
        <w:rPr>
          <w:rFonts w:ascii="宋体" w:hAnsi="宋体" w:hint="eastAsia"/>
          <w:color w:val="000000" w:themeColor="text1"/>
          <w:kern w:val="0"/>
          <w:szCs w:val="28"/>
        </w:rPr>
        <w:t>危险性等级为稍有危险，可以接受</w:t>
      </w:r>
      <w:bookmarkEnd w:id="1233"/>
      <w:r>
        <w:rPr>
          <w:rFonts w:ascii="宋体" w:hAnsi="宋体" w:hint="eastAsia"/>
          <w:color w:val="000000" w:themeColor="text1"/>
          <w:kern w:val="0"/>
          <w:szCs w:val="28"/>
        </w:rPr>
        <w:t>；双氧水储存作业</w:t>
      </w:r>
      <w:r>
        <w:rPr>
          <w:rFonts w:hint="eastAsia"/>
          <w:color w:val="000000" w:themeColor="text1"/>
          <w:kern w:val="0"/>
          <w:szCs w:val="28"/>
        </w:rPr>
        <w:t>、</w:t>
      </w:r>
      <w:r>
        <w:rPr>
          <w:rFonts w:ascii="宋体" w:hAnsi="宋体" w:hint="eastAsia"/>
          <w:color w:val="000000" w:themeColor="text1"/>
          <w:kern w:val="0"/>
          <w:szCs w:val="28"/>
        </w:rPr>
        <w:t>危险化学品配料、染色作业、天然气设备作业</w:t>
      </w:r>
      <w:r>
        <w:rPr>
          <w:rFonts w:hint="eastAsia"/>
          <w:color w:val="000000" w:themeColor="text1"/>
          <w:kern w:val="0"/>
          <w:szCs w:val="28"/>
        </w:rPr>
        <w:t>和电气维修作业</w:t>
      </w:r>
      <w:r>
        <w:rPr>
          <w:rFonts w:ascii="宋体" w:hAnsi="宋体" w:hint="eastAsia"/>
          <w:color w:val="000000" w:themeColor="text1"/>
          <w:kern w:val="0"/>
          <w:szCs w:val="28"/>
        </w:rPr>
        <w:t>比较危险，需要注意。</w:t>
      </w:r>
    </w:p>
    <w:p w:rsidR="00DA1279" w:rsidRDefault="00DA1279" w:rsidP="00776522">
      <w:pPr>
        <w:spacing w:beforeLines="50" w:line="360" w:lineRule="auto"/>
        <w:ind w:firstLineChars="200" w:firstLine="560"/>
        <w:rPr>
          <w:color w:val="000000" w:themeColor="text1"/>
          <w:kern w:val="0"/>
          <w:szCs w:val="28"/>
        </w:rPr>
        <w:sectPr w:rsidR="00DA1279">
          <w:pgSz w:w="11907" w:h="16840"/>
          <w:pgMar w:top="1417" w:right="1134" w:bottom="1134" w:left="1587" w:header="794" w:footer="794" w:gutter="0"/>
          <w:paperSrc w:first="7" w:other="7"/>
          <w:cols w:space="720"/>
          <w:docGrid w:linePitch="435" w:charSpace="2662"/>
        </w:sectPr>
      </w:pPr>
      <w:bookmarkStart w:id="1234" w:name="_Toc449456918"/>
      <w:bookmarkStart w:id="1235" w:name="_Toc449456827"/>
      <w:bookmarkStart w:id="1236" w:name="_Toc234394529"/>
      <w:bookmarkStart w:id="1237" w:name="_Toc198521517"/>
      <w:bookmarkStart w:id="1238" w:name="_Toc198457589"/>
      <w:bookmarkStart w:id="1239" w:name="_Toc190762590"/>
    </w:p>
    <w:p w:rsidR="00DA1279" w:rsidRDefault="007707C2">
      <w:pPr>
        <w:pStyle w:val="1"/>
        <w:keepNext w:val="0"/>
        <w:spacing w:before="312" w:after="312"/>
        <w:rPr>
          <w:color w:val="000000" w:themeColor="text1"/>
          <w:sz w:val="32"/>
          <w:szCs w:val="32"/>
        </w:rPr>
      </w:pPr>
      <w:bookmarkStart w:id="1240" w:name="_Toc17662"/>
      <w:bookmarkStart w:id="1241" w:name="_Toc2059"/>
      <w:bookmarkStart w:id="1242" w:name="_Toc44675095"/>
      <w:bookmarkStart w:id="1243" w:name="_Toc32308"/>
      <w:bookmarkStart w:id="1244" w:name="_Toc26217"/>
      <w:bookmarkStart w:id="1245" w:name="_Toc25633"/>
      <w:bookmarkStart w:id="1246" w:name="_Toc3828"/>
      <w:bookmarkStart w:id="1247" w:name="_Toc22668"/>
      <w:bookmarkStart w:id="1248" w:name="_Toc10513"/>
      <w:r>
        <w:rPr>
          <w:rFonts w:hint="eastAsia"/>
          <w:color w:val="000000" w:themeColor="text1"/>
          <w:sz w:val="32"/>
          <w:szCs w:val="32"/>
        </w:rPr>
        <w:lastRenderedPageBreak/>
        <w:t xml:space="preserve">6  </w:t>
      </w:r>
      <w:bookmarkEnd w:id="1234"/>
      <w:bookmarkEnd w:id="1235"/>
      <w:bookmarkEnd w:id="1236"/>
      <w:bookmarkEnd w:id="1237"/>
      <w:bookmarkEnd w:id="1238"/>
      <w:bookmarkEnd w:id="1239"/>
      <w:r>
        <w:rPr>
          <w:rFonts w:hint="eastAsia"/>
          <w:color w:val="000000" w:themeColor="text1"/>
          <w:sz w:val="32"/>
          <w:szCs w:val="32"/>
        </w:rPr>
        <w:t>安全对策措施</w:t>
      </w:r>
      <w:bookmarkEnd w:id="1240"/>
      <w:bookmarkEnd w:id="1241"/>
      <w:bookmarkEnd w:id="1242"/>
      <w:bookmarkEnd w:id="1243"/>
      <w:bookmarkEnd w:id="1244"/>
      <w:bookmarkEnd w:id="1245"/>
      <w:bookmarkEnd w:id="1246"/>
      <w:bookmarkEnd w:id="1247"/>
      <w:bookmarkEnd w:id="1248"/>
    </w:p>
    <w:p w:rsidR="00DA1279" w:rsidRDefault="007707C2">
      <w:pPr>
        <w:pStyle w:val="24"/>
        <w:keepNext w:val="0"/>
        <w:keepLines w:val="0"/>
        <w:rPr>
          <w:rFonts w:cs="黑体"/>
          <w:bCs w:val="0"/>
          <w:color w:val="000000" w:themeColor="text1"/>
          <w:sz w:val="28"/>
          <w:szCs w:val="28"/>
        </w:rPr>
      </w:pPr>
      <w:bookmarkStart w:id="1249" w:name="_Toc23164"/>
      <w:bookmarkStart w:id="1250" w:name="_Toc12868"/>
      <w:bookmarkStart w:id="1251" w:name="_Toc19346"/>
      <w:bookmarkStart w:id="1252" w:name="_Toc1411"/>
      <w:bookmarkStart w:id="1253" w:name="_Toc25948"/>
      <w:bookmarkStart w:id="1254" w:name="_Toc20435"/>
      <w:bookmarkStart w:id="1255" w:name="_Toc21036"/>
      <w:bookmarkStart w:id="1256" w:name="_Toc27230"/>
      <w:bookmarkStart w:id="1257" w:name="_Toc44675097"/>
      <w:r>
        <w:rPr>
          <w:rFonts w:cs="黑体" w:hint="eastAsia"/>
          <w:bCs w:val="0"/>
          <w:color w:val="000000" w:themeColor="text1"/>
          <w:sz w:val="28"/>
          <w:szCs w:val="28"/>
        </w:rPr>
        <w:t>6.1存在问题及整改措施</w:t>
      </w:r>
      <w:bookmarkEnd w:id="1249"/>
      <w:bookmarkEnd w:id="1250"/>
      <w:bookmarkEnd w:id="1251"/>
      <w:bookmarkEnd w:id="1252"/>
      <w:bookmarkEnd w:id="1253"/>
      <w:bookmarkEnd w:id="1254"/>
    </w:p>
    <w:p w:rsidR="00DA1279" w:rsidRDefault="007707C2">
      <w:pPr>
        <w:adjustRightInd w:val="0"/>
        <w:snapToGrid w:val="0"/>
        <w:spacing w:line="360" w:lineRule="auto"/>
        <w:ind w:firstLineChars="200" w:firstLine="560"/>
        <w:rPr>
          <w:rFonts w:ascii="黑体" w:eastAsia="黑体"/>
          <w:b/>
          <w:color w:val="000000" w:themeColor="text1"/>
          <w:kern w:val="0"/>
          <w:szCs w:val="28"/>
        </w:rPr>
      </w:pPr>
      <w:r>
        <w:rPr>
          <w:rFonts w:hint="eastAsia"/>
          <w:color w:val="000000" w:themeColor="text1"/>
          <w:kern w:val="0"/>
          <w:szCs w:val="28"/>
        </w:rPr>
        <w:t>通过对危险化学品作业安全现状分析，针对</w:t>
      </w:r>
      <w:r>
        <w:rPr>
          <w:color w:val="000000" w:themeColor="text1"/>
          <w:kern w:val="0"/>
          <w:szCs w:val="28"/>
        </w:rPr>
        <w:t>金林针织公司</w:t>
      </w:r>
      <w:r>
        <w:rPr>
          <w:rFonts w:hint="eastAsia"/>
          <w:color w:val="000000" w:themeColor="text1"/>
          <w:kern w:val="0"/>
          <w:szCs w:val="28"/>
        </w:rPr>
        <w:t>安全生产存在的问题，提出了整改措施，</w:t>
      </w:r>
      <w:r>
        <w:rPr>
          <w:color w:val="000000" w:themeColor="text1"/>
          <w:kern w:val="0"/>
          <w:szCs w:val="28"/>
        </w:rPr>
        <w:t>金林针织公司</w:t>
      </w:r>
      <w:r>
        <w:rPr>
          <w:rFonts w:hint="eastAsia"/>
          <w:color w:val="000000" w:themeColor="text1"/>
          <w:kern w:val="0"/>
          <w:szCs w:val="28"/>
        </w:rPr>
        <w:t>已经完成了整改落实。具体见表</w:t>
      </w:r>
      <w:r>
        <w:rPr>
          <w:rFonts w:hint="eastAsia"/>
          <w:color w:val="000000" w:themeColor="text1"/>
          <w:kern w:val="0"/>
          <w:szCs w:val="28"/>
        </w:rPr>
        <w:t>6.1-1</w:t>
      </w:r>
      <w:r>
        <w:rPr>
          <w:rFonts w:hint="eastAsia"/>
          <w:color w:val="000000" w:themeColor="text1"/>
          <w:kern w:val="0"/>
          <w:szCs w:val="28"/>
        </w:rPr>
        <w:t>。</w:t>
      </w:r>
    </w:p>
    <w:p w:rsidR="00DA1279" w:rsidRDefault="007707C2">
      <w:pPr>
        <w:pStyle w:val="1f"/>
        <w:widowControl w:val="0"/>
        <w:adjustRightInd w:val="0"/>
        <w:snapToGrid w:val="0"/>
        <w:spacing w:line="360" w:lineRule="auto"/>
        <w:jc w:val="center"/>
        <w:rPr>
          <w:rFonts w:ascii="黑体" w:eastAsia="黑体" w:hAnsi="黑体"/>
          <w:b/>
          <w:color w:val="000000" w:themeColor="text1"/>
          <w:kern w:val="0"/>
          <w:szCs w:val="24"/>
        </w:rPr>
      </w:pPr>
      <w:r>
        <w:rPr>
          <w:rFonts w:ascii="黑体" w:eastAsia="黑体" w:hAnsi="黑体" w:hint="eastAsia"/>
          <w:b/>
          <w:color w:val="000000" w:themeColor="text1"/>
          <w:kern w:val="0"/>
          <w:szCs w:val="24"/>
        </w:rPr>
        <w:t>表</w:t>
      </w:r>
      <w:r>
        <w:rPr>
          <w:rFonts w:ascii="黑体" w:eastAsia="黑体" w:hAnsi="黑体"/>
          <w:b/>
          <w:color w:val="000000" w:themeColor="text1"/>
          <w:kern w:val="0"/>
          <w:szCs w:val="24"/>
        </w:rPr>
        <w:t xml:space="preserve">6.1-1  </w:t>
      </w:r>
      <w:r>
        <w:rPr>
          <w:rFonts w:ascii="黑体" w:eastAsia="黑体" w:hAnsi="黑体" w:hint="eastAsia"/>
          <w:b/>
          <w:color w:val="000000" w:themeColor="text1"/>
          <w:kern w:val="0"/>
          <w:szCs w:val="24"/>
        </w:rPr>
        <w:t>存在问题及整改措施</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5"/>
        <w:gridCol w:w="2758"/>
        <w:gridCol w:w="1898"/>
        <w:gridCol w:w="1449"/>
        <w:gridCol w:w="1417"/>
        <w:gridCol w:w="1417"/>
      </w:tblGrid>
      <w:tr w:rsidR="00DA1279">
        <w:trPr>
          <w:trHeight w:val="454"/>
          <w:tblHeader/>
          <w:jc w:val="center"/>
        </w:trPr>
        <w:tc>
          <w:tcPr>
            <w:tcW w:w="242" w:type="pct"/>
            <w:vAlign w:val="center"/>
          </w:tcPr>
          <w:p w:rsidR="00DA1279" w:rsidRDefault="007707C2">
            <w:pPr>
              <w:wordWrap w:val="0"/>
              <w:adjustRightInd w:val="0"/>
              <w:snapToGrid w:val="0"/>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序号</w:t>
            </w:r>
          </w:p>
        </w:tc>
        <w:tc>
          <w:tcPr>
            <w:tcW w:w="1467" w:type="pct"/>
            <w:vAlign w:val="center"/>
          </w:tcPr>
          <w:p w:rsidR="00DA1279" w:rsidRDefault="007707C2">
            <w:pPr>
              <w:wordWrap w:val="0"/>
              <w:adjustRightInd w:val="0"/>
              <w:snapToGrid w:val="0"/>
              <w:jc w:val="center"/>
              <w:rPr>
                <w:rFonts w:ascii="宋体" w:eastAsiaTheme="minorEastAsia" w:hAnsi="宋体" w:cs="宋体"/>
                <w:b/>
                <w:color w:val="000000" w:themeColor="text1"/>
                <w:kern w:val="0"/>
                <w:sz w:val="21"/>
                <w:szCs w:val="21"/>
              </w:rPr>
            </w:pPr>
            <w:r>
              <w:rPr>
                <w:rFonts w:ascii="宋体" w:hAnsi="宋体" w:cs="宋体" w:hint="eastAsia"/>
                <w:b/>
                <w:color w:val="000000" w:themeColor="text1"/>
                <w:kern w:val="0"/>
                <w:sz w:val="21"/>
                <w:szCs w:val="21"/>
              </w:rPr>
              <w:t>检查内容</w:t>
            </w:r>
          </w:p>
        </w:tc>
        <w:tc>
          <w:tcPr>
            <w:tcW w:w="1009" w:type="pct"/>
            <w:vAlign w:val="center"/>
          </w:tcPr>
          <w:p w:rsidR="00DA1279" w:rsidRDefault="007707C2">
            <w:pPr>
              <w:wordWrap w:val="0"/>
              <w:adjustRightInd w:val="0"/>
              <w:snapToGrid w:val="0"/>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检查依据</w:t>
            </w:r>
          </w:p>
        </w:tc>
        <w:tc>
          <w:tcPr>
            <w:tcW w:w="771" w:type="pct"/>
            <w:vAlign w:val="center"/>
          </w:tcPr>
          <w:p w:rsidR="00DA1279" w:rsidRDefault="007707C2">
            <w:pPr>
              <w:wordWrap w:val="0"/>
              <w:adjustRightInd w:val="0"/>
              <w:snapToGrid w:val="0"/>
              <w:jc w:val="center"/>
              <w:rPr>
                <w:rFonts w:ascii="宋体" w:eastAsiaTheme="minorEastAsia" w:hAnsi="宋体" w:cs="宋体"/>
                <w:b/>
                <w:color w:val="000000" w:themeColor="text1"/>
                <w:kern w:val="0"/>
                <w:sz w:val="21"/>
                <w:szCs w:val="21"/>
              </w:rPr>
            </w:pPr>
            <w:r>
              <w:rPr>
                <w:rFonts w:ascii="宋体" w:hAnsi="宋体" w:cs="宋体" w:hint="eastAsia"/>
                <w:b/>
                <w:color w:val="000000" w:themeColor="text1"/>
                <w:kern w:val="0"/>
                <w:sz w:val="21"/>
                <w:szCs w:val="21"/>
              </w:rPr>
              <w:t>实际情况</w:t>
            </w:r>
          </w:p>
        </w:tc>
        <w:tc>
          <w:tcPr>
            <w:tcW w:w="754" w:type="pct"/>
            <w:vAlign w:val="center"/>
          </w:tcPr>
          <w:p w:rsidR="00DA1279" w:rsidRDefault="007707C2">
            <w:pPr>
              <w:wordWrap w:val="0"/>
              <w:adjustRightInd w:val="0"/>
              <w:snapToGrid w:val="0"/>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整改措施</w:t>
            </w:r>
          </w:p>
        </w:tc>
        <w:tc>
          <w:tcPr>
            <w:tcW w:w="754" w:type="pct"/>
            <w:vAlign w:val="center"/>
          </w:tcPr>
          <w:p w:rsidR="00DA1279" w:rsidRDefault="007707C2">
            <w:pPr>
              <w:wordWrap w:val="0"/>
              <w:adjustRightInd w:val="0"/>
              <w:snapToGrid w:val="0"/>
              <w:jc w:val="center"/>
              <w:rPr>
                <w:rFonts w:ascii="宋体" w:hAnsi="宋体" w:cs="宋体"/>
                <w:b/>
                <w:color w:val="000000" w:themeColor="text1"/>
                <w:kern w:val="0"/>
                <w:sz w:val="21"/>
                <w:szCs w:val="21"/>
              </w:rPr>
            </w:pPr>
            <w:r>
              <w:rPr>
                <w:rFonts w:ascii="宋体" w:hAnsi="宋体" w:cs="宋体" w:hint="eastAsia"/>
                <w:b/>
                <w:color w:val="000000" w:themeColor="text1"/>
                <w:kern w:val="0"/>
                <w:sz w:val="21"/>
                <w:szCs w:val="21"/>
              </w:rPr>
              <w:t>整改情况说明</w:t>
            </w:r>
          </w:p>
        </w:tc>
      </w:tr>
      <w:tr w:rsidR="00DA1279">
        <w:trPr>
          <w:trHeight w:val="454"/>
          <w:jc w:val="center"/>
        </w:trPr>
        <w:tc>
          <w:tcPr>
            <w:tcW w:w="242" w:type="pct"/>
            <w:vAlign w:val="center"/>
          </w:tcPr>
          <w:p w:rsidR="00000000" w:rsidRDefault="000821D3" w:rsidP="00776522">
            <w:pPr>
              <w:numPr>
                <w:ilvl w:val="0"/>
                <w:numId w:val="99"/>
              </w:numPr>
              <w:wordWrap w:val="0"/>
              <w:adjustRightInd w:val="0"/>
              <w:snapToGrid w:val="0"/>
              <w:spacing w:before="312" w:after="312"/>
              <w:ind w:left="0" w:firstLine="0"/>
              <w:jc w:val="center"/>
              <w:rPr>
                <w:rFonts w:ascii="宋体" w:eastAsia="黑体" w:hAnsi="宋体" w:cs="宋体"/>
                <w:b/>
                <w:bCs/>
                <w:color w:val="000000" w:themeColor="text1"/>
                <w:kern w:val="0"/>
                <w:sz w:val="21"/>
                <w:szCs w:val="21"/>
              </w:rPr>
            </w:pPr>
          </w:p>
        </w:tc>
        <w:tc>
          <w:tcPr>
            <w:tcW w:w="1467"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同一建筑内的作业区域与危险化学品储存区域采用防火隔墙（实体墙）进行分隔，隔墙开设门洞的应设置防火门。</w:t>
            </w:r>
          </w:p>
        </w:tc>
        <w:tc>
          <w:tcPr>
            <w:tcW w:w="1009" w:type="pct"/>
            <w:vAlign w:val="center"/>
          </w:tcPr>
          <w:p w:rsidR="00DA1279" w:rsidRDefault="007707C2">
            <w:pPr>
              <w:pStyle w:val="af8"/>
              <w:adjustRightInd w:val="0"/>
              <w:snapToGrid w:val="0"/>
              <w:spacing w:after="0"/>
              <w:ind w:firstLineChars="0" w:firstLine="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《宁波市应急管理局关于印发〈宁波市使用危险化学品工业企业安全生产基本规范（试行）〉的通知》甬应急〔2020〕10号</w:t>
            </w:r>
          </w:p>
        </w:tc>
        <w:tc>
          <w:tcPr>
            <w:tcW w:w="771"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双氧水中间仓库门不是防火门。</w:t>
            </w:r>
          </w:p>
        </w:tc>
        <w:tc>
          <w:tcPr>
            <w:tcW w:w="754"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双氧水中间仓库门应改为防火门。</w:t>
            </w:r>
          </w:p>
        </w:tc>
        <w:tc>
          <w:tcPr>
            <w:tcW w:w="754"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双氧水中间仓库门已改为防火门。</w:t>
            </w:r>
          </w:p>
        </w:tc>
      </w:tr>
      <w:tr w:rsidR="00DA1279">
        <w:trPr>
          <w:trHeight w:val="454"/>
          <w:jc w:val="center"/>
        </w:trPr>
        <w:tc>
          <w:tcPr>
            <w:tcW w:w="242" w:type="pct"/>
            <w:vAlign w:val="center"/>
          </w:tcPr>
          <w:p w:rsidR="00000000" w:rsidRDefault="000821D3">
            <w:pPr>
              <w:numPr>
                <w:ilvl w:val="0"/>
                <w:numId w:val="99"/>
              </w:numPr>
              <w:wordWrap w:val="0"/>
              <w:adjustRightInd w:val="0"/>
              <w:snapToGrid w:val="0"/>
              <w:ind w:left="0" w:firstLine="0"/>
              <w:jc w:val="center"/>
              <w:rPr>
                <w:rFonts w:ascii="宋体" w:hAnsi="宋体" w:cs="宋体"/>
                <w:bCs/>
                <w:color w:val="000000" w:themeColor="text1"/>
                <w:kern w:val="0"/>
                <w:sz w:val="21"/>
                <w:szCs w:val="21"/>
              </w:rPr>
            </w:pPr>
          </w:p>
        </w:tc>
        <w:tc>
          <w:tcPr>
            <w:tcW w:w="1467"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危险化学品仓库（中间仓库）内应设置温湿度计并每日记录，库房内温湿度应保持在规定范围之内。</w:t>
            </w:r>
          </w:p>
        </w:tc>
        <w:tc>
          <w:tcPr>
            <w:tcW w:w="1009" w:type="pct"/>
            <w:vAlign w:val="center"/>
          </w:tcPr>
          <w:p w:rsidR="00DA1279" w:rsidRDefault="007707C2">
            <w:pPr>
              <w:pStyle w:val="af8"/>
              <w:adjustRightInd w:val="0"/>
              <w:snapToGrid w:val="0"/>
              <w:spacing w:after="0"/>
              <w:ind w:firstLineChars="0" w:firstLine="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《浙江省应急管理厅关于印发〈浙江省工贸企业危险化学品使用安全管理指南（试行）〉的通知》浙应急基础〔2020〕75号第8.1.15条</w:t>
            </w:r>
          </w:p>
        </w:tc>
        <w:tc>
          <w:tcPr>
            <w:tcW w:w="771"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双氧水中间仓库内未设置温湿度计。</w:t>
            </w:r>
          </w:p>
        </w:tc>
        <w:tc>
          <w:tcPr>
            <w:tcW w:w="754"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双氧水中间仓库内应设置温湿度计。</w:t>
            </w:r>
          </w:p>
        </w:tc>
        <w:tc>
          <w:tcPr>
            <w:tcW w:w="754"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双氧水中间仓库内已设置温湿度计。</w:t>
            </w:r>
          </w:p>
        </w:tc>
      </w:tr>
      <w:tr w:rsidR="00DA1279">
        <w:trPr>
          <w:trHeight w:val="454"/>
          <w:jc w:val="center"/>
        </w:trPr>
        <w:tc>
          <w:tcPr>
            <w:tcW w:w="242" w:type="pct"/>
            <w:vAlign w:val="center"/>
          </w:tcPr>
          <w:p w:rsidR="00000000" w:rsidRDefault="000821D3">
            <w:pPr>
              <w:numPr>
                <w:ilvl w:val="0"/>
                <w:numId w:val="99"/>
              </w:numPr>
              <w:wordWrap w:val="0"/>
              <w:adjustRightInd w:val="0"/>
              <w:snapToGrid w:val="0"/>
              <w:ind w:left="0" w:firstLine="0"/>
              <w:jc w:val="center"/>
              <w:rPr>
                <w:rFonts w:ascii="宋体" w:hAnsi="宋体" w:cs="宋体"/>
                <w:bCs/>
                <w:color w:val="000000" w:themeColor="text1"/>
                <w:kern w:val="0"/>
                <w:sz w:val="21"/>
                <w:szCs w:val="21"/>
              </w:rPr>
            </w:pPr>
          </w:p>
        </w:tc>
        <w:tc>
          <w:tcPr>
            <w:tcW w:w="1467"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危险化学品应按规范分区分类储存，不得超量、超品种储存，相互禁忌物质不得混存混放。同一库房内隔离储存的危险化学品应设置明显的标志，危险化学品包装上应粘贴或者拴挂与包装内物品相符的化学品安全标签。库房内严禁分（换）装、拆分、开箱（袋）、开桶（瓶）和调配等作业。</w:t>
            </w:r>
          </w:p>
        </w:tc>
        <w:tc>
          <w:tcPr>
            <w:tcW w:w="1009" w:type="pct"/>
            <w:vAlign w:val="center"/>
          </w:tcPr>
          <w:p w:rsidR="00DA1279" w:rsidRDefault="007707C2">
            <w:pPr>
              <w:pStyle w:val="af8"/>
              <w:adjustRightInd w:val="0"/>
              <w:snapToGrid w:val="0"/>
              <w:spacing w:after="0"/>
              <w:ind w:firstLineChars="0" w:firstLine="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《浙江省应急管理厅关于印发〈浙江省工贸企业危险化学品使用安全管理指南（试行）〉的通知》浙应急基础〔2020〕75号第8.1.11条</w:t>
            </w:r>
          </w:p>
        </w:tc>
        <w:tc>
          <w:tcPr>
            <w:tcW w:w="771"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乙酸溶液、双氧水包装桶上未粘贴/拴挂危险化学品安全标签。</w:t>
            </w:r>
          </w:p>
        </w:tc>
        <w:tc>
          <w:tcPr>
            <w:tcW w:w="754" w:type="pct"/>
            <w:vAlign w:val="center"/>
          </w:tcPr>
          <w:p w:rsidR="00DA1279" w:rsidRDefault="007707C2">
            <w:pPr>
              <w:pStyle w:val="af8"/>
              <w:adjustRightInd w:val="0"/>
              <w:snapToGrid w:val="0"/>
              <w:spacing w:after="0"/>
              <w:ind w:firstLineChars="0" w:firstLine="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乙酸溶液、双氧水包装桶上应粘贴/拴挂危险化学品安全标签。</w:t>
            </w:r>
          </w:p>
        </w:tc>
        <w:tc>
          <w:tcPr>
            <w:tcW w:w="754" w:type="pct"/>
            <w:vAlign w:val="center"/>
          </w:tcPr>
          <w:p w:rsidR="00DA1279" w:rsidRDefault="007707C2">
            <w:pPr>
              <w:pStyle w:val="af8"/>
              <w:adjustRightInd w:val="0"/>
              <w:snapToGrid w:val="0"/>
              <w:spacing w:after="0"/>
              <w:ind w:firstLineChars="0" w:firstLine="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乙酸溶液、双氧水包装桶上已粘贴危险化学品安全标签。</w:t>
            </w:r>
          </w:p>
        </w:tc>
      </w:tr>
      <w:tr w:rsidR="00DA1279">
        <w:trPr>
          <w:trHeight w:val="454"/>
          <w:jc w:val="center"/>
        </w:trPr>
        <w:tc>
          <w:tcPr>
            <w:tcW w:w="242" w:type="pct"/>
            <w:vAlign w:val="center"/>
          </w:tcPr>
          <w:p w:rsidR="00000000" w:rsidRDefault="000821D3">
            <w:pPr>
              <w:numPr>
                <w:ilvl w:val="0"/>
                <w:numId w:val="99"/>
              </w:numPr>
              <w:wordWrap w:val="0"/>
              <w:adjustRightInd w:val="0"/>
              <w:snapToGrid w:val="0"/>
              <w:ind w:left="0" w:firstLine="0"/>
              <w:jc w:val="center"/>
              <w:rPr>
                <w:rFonts w:ascii="宋体" w:hAnsi="宋体" w:cs="宋体"/>
                <w:bCs/>
                <w:color w:val="000000" w:themeColor="text1"/>
                <w:kern w:val="0"/>
                <w:sz w:val="21"/>
                <w:szCs w:val="21"/>
              </w:rPr>
            </w:pPr>
          </w:p>
        </w:tc>
        <w:tc>
          <w:tcPr>
            <w:tcW w:w="1467" w:type="pct"/>
            <w:vAlign w:val="center"/>
          </w:tcPr>
          <w:p w:rsidR="00DA1279" w:rsidRDefault="007707C2">
            <w:pPr>
              <w:numPr>
                <w:ilvl w:val="255"/>
                <w:numId w:val="0"/>
              </w:numPr>
              <w:wordWrap w:val="0"/>
              <w:adjustRightInd w:val="0"/>
              <w:snapToGrid w:val="0"/>
              <w:jc w:val="left"/>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投入使用后的防雷装置实行定期检测制度。防雷装置应当每年检测一次，对爆炸和火灾危险环境场所的防雷装置应当每半年检测一次。</w:t>
            </w:r>
          </w:p>
        </w:tc>
        <w:tc>
          <w:tcPr>
            <w:tcW w:w="1009" w:type="pct"/>
            <w:vAlign w:val="center"/>
          </w:tcPr>
          <w:p w:rsidR="00DA1279" w:rsidRDefault="007707C2">
            <w:pPr>
              <w:pStyle w:val="af8"/>
              <w:numPr>
                <w:ilvl w:val="255"/>
                <w:numId w:val="0"/>
              </w:numPr>
              <w:adjustRightInd w:val="0"/>
              <w:snapToGrid w:val="0"/>
              <w:spacing w:after="0"/>
              <w:jc w:val="center"/>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《防雷减灾管理办法》（气象局令〔2011〕20号发布，气象局令〔2013〕24号修正）第19条</w:t>
            </w:r>
          </w:p>
        </w:tc>
        <w:tc>
          <w:tcPr>
            <w:tcW w:w="771" w:type="pct"/>
            <w:vAlign w:val="center"/>
          </w:tcPr>
          <w:p w:rsidR="00DA1279" w:rsidRDefault="007707C2">
            <w:pPr>
              <w:numPr>
                <w:ilvl w:val="255"/>
                <w:numId w:val="0"/>
              </w:num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1#厂房、2#厂房防雷装置近一年未检测。</w:t>
            </w:r>
          </w:p>
        </w:tc>
        <w:tc>
          <w:tcPr>
            <w:tcW w:w="754" w:type="pct"/>
            <w:vAlign w:val="center"/>
          </w:tcPr>
          <w:p w:rsidR="00DA1279" w:rsidRDefault="007707C2">
            <w:pPr>
              <w:pStyle w:val="af8"/>
              <w:numPr>
                <w:ilvl w:val="255"/>
                <w:numId w:val="0"/>
              </w:numPr>
              <w:adjustRightInd w:val="0"/>
              <w:snapToGrid w:val="0"/>
              <w:spacing w:after="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1#厂房、2#厂房防雷装置应检测合格。</w:t>
            </w:r>
          </w:p>
        </w:tc>
        <w:tc>
          <w:tcPr>
            <w:tcW w:w="754" w:type="pct"/>
            <w:vAlign w:val="center"/>
          </w:tcPr>
          <w:p w:rsidR="00DA1279" w:rsidRDefault="007707C2">
            <w:pPr>
              <w:pStyle w:val="af8"/>
              <w:numPr>
                <w:ilvl w:val="255"/>
                <w:numId w:val="0"/>
              </w:numPr>
              <w:adjustRightInd w:val="0"/>
              <w:snapToGrid w:val="0"/>
              <w:spacing w:after="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1#厂房、2#厂房防雷装置已检测合格。</w:t>
            </w:r>
          </w:p>
        </w:tc>
      </w:tr>
      <w:tr w:rsidR="00DA1279">
        <w:trPr>
          <w:trHeight w:val="454"/>
          <w:jc w:val="center"/>
        </w:trPr>
        <w:tc>
          <w:tcPr>
            <w:tcW w:w="242" w:type="pct"/>
            <w:vAlign w:val="center"/>
          </w:tcPr>
          <w:p w:rsidR="00000000" w:rsidRDefault="000821D3">
            <w:pPr>
              <w:numPr>
                <w:ilvl w:val="0"/>
                <w:numId w:val="99"/>
              </w:numPr>
              <w:wordWrap w:val="0"/>
              <w:adjustRightInd w:val="0"/>
              <w:snapToGrid w:val="0"/>
              <w:ind w:left="0" w:firstLine="0"/>
              <w:jc w:val="center"/>
              <w:rPr>
                <w:rFonts w:ascii="宋体" w:hAnsi="宋体" w:cs="宋体"/>
                <w:bCs/>
                <w:color w:val="000000" w:themeColor="text1"/>
                <w:kern w:val="0"/>
                <w:sz w:val="21"/>
                <w:szCs w:val="21"/>
              </w:rPr>
            </w:pPr>
          </w:p>
        </w:tc>
        <w:tc>
          <w:tcPr>
            <w:tcW w:w="1467"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任何单位、个人不得损坏、挪用或者擅自拆除、停用消防设施、器材，不得埋压、圈占、遮挡消火栓或者占用防火间距，不得占用、堵塞、</w:t>
            </w:r>
            <w:r>
              <w:rPr>
                <w:rFonts w:ascii="宋体" w:hAnsi="宋体" w:cs="宋体" w:hint="eastAsia"/>
                <w:bCs/>
                <w:color w:val="000000" w:themeColor="text1"/>
                <w:kern w:val="0"/>
                <w:sz w:val="21"/>
                <w:szCs w:val="21"/>
              </w:rPr>
              <w:lastRenderedPageBreak/>
              <w:t>封闭疏散通道、安全出口、消防车通道。人员密集场所的门窗不得设置影响逃生和灭火救援的障碍物。</w:t>
            </w:r>
          </w:p>
        </w:tc>
        <w:tc>
          <w:tcPr>
            <w:tcW w:w="1009" w:type="pct"/>
            <w:vAlign w:val="center"/>
          </w:tcPr>
          <w:p w:rsidR="00DA1279" w:rsidRDefault="007707C2">
            <w:pPr>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lastRenderedPageBreak/>
              <w:t>《中华人民共和国消防法》（主席令2008年第6号，主席令2019年第29号修改，主席令</w:t>
            </w:r>
            <w:r>
              <w:rPr>
                <w:rFonts w:ascii="宋体" w:hAnsi="宋体" w:cs="宋体" w:hint="eastAsia"/>
                <w:bCs/>
                <w:color w:val="000000" w:themeColor="text1"/>
                <w:kern w:val="0"/>
                <w:sz w:val="21"/>
                <w:szCs w:val="21"/>
              </w:rPr>
              <w:lastRenderedPageBreak/>
              <w:t>2021年第81号修改）第28条</w:t>
            </w:r>
          </w:p>
        </w:tc>
        <w:tc>
          <w:tcPr>
            <w:tcW w:w="771"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lastRenderedPageBreak/>
              <w:t>助剂配料过程有占用消防通道现象。</w:t>
            </w:r>
          </w:p>
        </w:tc>
        <w:tc>
          <w:tcPr>
            <w:tcW w:w="754"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助剂配料区应划黄线，消防通道应保持通畅。</w:t>
            </w:r>
          </w:p>
        </w:tc>
        <w:tc>
          <w:tcPr>
            <w:tcW w:w="754"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助剂配料区已划黄线，消防通道已保持通畅。</w:t>
            </w:r>
          </w:p>
        </w:tc>
      </w:tr>
      <w:tr w:rsidR="00DA1279">
        <w:trPr>
          <w:trHeight w:val="454"/>
          <w:jc w:val="center"/>
        </w:trPr>
        <w:tc>
          <w:tcPr>
            <w:tcW w:w="242" w:type="pct"/>
            <w:vAlign w:val="center"/>
          </w:tcPr>
          <w:p w:rsidR="00000000" w:rsidRDefault="000821D3">
            <w:pPr>
              <w:numPr>
                <w:ilvl w:val="0"/>
                <w:numId w:val="99"/>
              </w:numPr>
              <w:wordWrap w:val="0"/>
              <w:adjustRightInd w:val="0"/>
              <w:snapToGrid w:val="0"/>
              <w:ind w:left="0" w:firstLine="0"/>
              <w:jc w:val="center"/>
              <w:rPr>
                <w:rFonts w:ascii="宋体" w:hAnsi="宋体" w:cs="宋体"/>
                <w:bCs/>
                <w:color w:val="000000" w:themeColor="text1"/>
                <w:kern w:val="0"/>
                <w:sz w:val="21"/>
                <w:szCs w:val="21"/>
              </w:rPr>
            </w:pPr>
          </w:p>
        </w:tc>
        <w:tc>
          <w:tcPr>
            <w:tcW w:w="1467"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爆炸危险场所如需设置电气仪表、设备的，则电气仪表、设备和输配电线路应符合有关防爆要求。</w:t>
            </w:r>
          </w:p>
        </w:tc>
        <w:tc>
          <w:tcPr>
            <w:tcW w:w="1009" w:type="pct"/>
            <w:vAlign w:val="center"/>
          </w:tcPr>
          <w:p w:rsidR="00DA1279" w:rsidRDefault="007707C2">
            <w:pPr>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《宁波市应急管理局关于印发〈宁波市使用危险化学品工业企业安全生产基本规范（试行）〉的通知》甬应急〔2020〕10号</w:t>
            </w:r>
          </w:p>
        </w:tc>
        <w:tc>
          <w:tcPr>
            <w:tcW w:w="771"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距离1#天然气调压柜约0.3m有非防爆水泵。</w:t>
            </w:r>
          </w:p>
        </w:tc>
        <w:tc>
          <w:tcPr>
            <w:tcW w:w="754" w:type="pct"/>
            <w:vAlign w:val="center"/>
          </w:tcPr>
          <w:p w:rsidR="00DA1279" w:rsidRDefault="007707C2">
            <w:pPr>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1#天然气调压柜旁非防爆水泵应改为防爆类型水泵或移至爆炸危险区域外。</w:t>
            </w:r>
          </w:p>
        </w:tc>
        <w:tc>
          <w:tcPr>
            <w:tcW w:w="754" w:type="pct"/>
            <w:vAlign w:val="center"/>
          </w:tcPr>
          <w:p w:rsidR="00DA1279" w:rsidRDefault="007707C2">
            <w:pPr>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1#天然气调压柜旁非防爆水泵已移至爆炸危险区域外。</w:t>
            </w:r>
          </w:p>
        </w:tc>
      </w:tr>
      <w:tr w:rsidR="00DA1279">
        <w:trPr>
          <w:trHeight w:val="454"/>
          <w:jc w:val="center"/>
        </w:trPr>
        <w:tc>
          <w:tcPr>
            <w:tcW w:w="242" w:type="pct"/>
            <w:vMerge w:val="restart"/>
            <w:vAlign w:val="center"/>
          </w:tcPr>
          <w:p w:rsidR="00000000" w:rsidRDefault="000821D3">
            <w:pPr>
              <w:numPr>
                <w:ilvl w:val="0"/>
                <w:numId w:val="99"/>
              </w:numPr>
              <w:wordWrap w:val="0"/>
              <w:adjustRightInd w:val="0"/>
              <w:snapToGrid w:val="0"/>
              <w:ind w:left="0" w:firstLine="0"/>
              <w:jc w:val="center"/>
              <w:rPr>
                <w:rFonts w:ascii="宋体" w:hAnsi="宋体" w:cs="宋体"/>
                <w:bCs/>
                <w:color w:val="000000" w:themeColor="text1"/>
                <w:kern w:val="0"/>
                <w:sz w:val="21"/>
                <w:szCs w:val="21"/>
              </w:rPr>
            </w:pPr>
          </w:p>
        </w:tc>
        <w:tc>
          <w:tcPr>
            <w:tcW w:w="1467"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可能散发可燃气体的场所，应具备良好通风条件，设置可燃气体检测（并带现场声光）报警装置，检测报警装置状况良好，可正常使用。</w:t>
            </w:r>
          </w:p>
        </w:tc>
        <w:tc>
          <w:tcPr>
            <w:tcW w:w="1009" w:type="pct"/>
            <w:vAlign w:val="center"/>
          </w:tcPr>
          <w:p w:rsidR="00DA1279" w:rsidRDefault="007707C2">
            <w:pPr>
              <w:wordWrap w:val="0"/>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《宁波市应急管理局关于印发〈宁波市使用危险化学品工业企业安全生产基本规范（试行）〉的通知》甬应急〔2020〕10号</w:t>
            </w:r>
          </w:p>
        </w:tc>
        <w:tc>
          <w:tcPr>
            <w:tcW w:w="771" w:type="pct"/>
            <w:vMerge w:val="restar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后整二车间四层烧毛机未设置可燃气体监测报警仪。</w:t>
            </w:r>
          </w:p>
        </w:tc>
        <w:tc>
          <w:tcPr>
            <w:tcW w:w="754" w:type="pct"/>
            <w:vMerge w:val="restar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后整二车间四层烧毛机应设置可燃气体监测报警仪。</w:t>
            </w:r>
          </w:p>
        </w:tc>
        <w:tc>
          <w:tcPr>
            <w:tcW w:w="754" w:type="pct"/>
            <w:vMerge w:val="restar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后整二车间四层烧毛机已设置可燃气体监测报警仪。</w:t>
            </w:r>
          </w:p>
        </w:tc>
      </w:tr>
      <w:tr w:rsidR="00DA1279">
        <w:trPr>
          <w:trHeight w:val="454"/>
          <w:jc w:val="center"/>
        </w:trPr>
        <w:tc>
          <w:tcPr>
            <w:tcW w:w="242" w:type="pct"/>
            <w:vMerge/>
            <w:vAlign w:val="center"/>
          </w:tcPr>
          <w:p w:rsidR="00DA1279" w:rsidRDefault="00DA1279">
            <w:pPr>
              <w:wordWrap w:val="0"/>
              <w:adjustRightInd w:val="0"/>
              <w:snapToGrid w:val="0"/>
              <w:rPr>
                <w:rFonts w:ascii="宋体" w:hAnsi="宋体" w:cs="宋体"/>
                <w:bCs/>
                <w:color w:val="000000" w:themeColor="text1"/>
                <w:kern w:val="0"/>
                <w:sz w:val="21"/>
                <w:szCs w:val="21"/>
              </w:rPr>
            </w:pPr>
          </w:p>
        </w:tc>
        <w:tc>
          <w:tcPr>
            <w:tcW w:w="1467" w:type="pct"/>
            <w:vAlign w:val="center"/>
          </w:tcPr>
          <w:p w:rsidR="00DA1279" w:rsidRDefault="007707C2">
            <w:pPr>
              <w:wordWrap w:val="0"/>
              <w:adjustRightInd w:val="0"/>
              <w:snapToGrid w:val="0"/>
              <w:jc w:val="left"/>
              <w:rPr>
                <w:rFonts w:ascii="宋体" w:hAnsi="宋体" w:cs="宋体"/>
                <w:color w:val="000000" w:themeColor="text1"/>
                <w:kern w:val="0"/>
                <w:sz w:val="21"/>
                <w:szCs w:val="21"/>
              </w:rPr>
            </w:pPr>
            <w:r>
              <w:rPr>
                <w:rFonts w:ascii="宋体" w:hAnsi="宋体" w:cs="宋体" w:hint="eastAsia"/>
                <w:color w:val="000000" w:themeColor="text1"/>
                <w:kern w:val="0"/>
                <w:sz w:val="21"/>
                <w:szCs w:val="21"/>
              </w:rPr>
              <w:t>在生产、使用、贮存场所设置可燃气体监测报警仪，使用防爆型的通风系统和设备，配备两套以上重型防护服。穿防静电工作服，必要时戴防护手套，接触高浓度时应戴化学安全防护眼镜，佩戴供气式呼吸器。进入罐或其他高浓度区作业，须有人监护。储罐等压力容器和设备应设置安全阀、压力表、液位计、温度计，并应装有带压力、液位、温度远传记录和报警功能的安全装置，重点储罐需设置紧急切断装置。</w:t>
            </w:r>
          </w:p>
        </w:tc>
        <w:tc>
          <w:tcPr>
            <w:tcW w:w="1009" w:type="pct"/>
            <w:vAlign w:val="center"/>
          </w:tcPr>
          <w:p w:rsidR="00DA1279" w:rsidRDefault="007707C2">
            <w:pPr>
              <w:wordWrap w:val="0"/>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《国家安全监管总局办公厅关于印发首批重点监管的危险化学品安全措施和应急处置原则的通知》安监总厅管三〔2011〕142号</w:t>
            </w:r>
          </w:p>
        </w:tc>
        <w:tc>
          <w:tcPr>
            <w:tcW w:w="771" w:type="pct"/>
            <w:vMerge/>
            <w:vAlign w:val="center"/>
          </w:tcPr>
          <w:p w:rsidR="00DA1279" w:rsidRDefault="00DA1279">
            <w:pPr>
              <w:wordWrap w:val="0"/>
              <w:adjustRightInd w:val="0"/>
              <w:snapToGrid w:val="0"/>
              <w:jc w:val="left"/>
              <w:rPr>
                <w:rFonts w:ascii="宋体" w:hAnsi="宋体" w:cs="宋体"/>
                <w:bCs/>
                <w:color w:val="000000" w:themeColor="text1"/>
                <w:kern w:val="0"/>
                <w:sz w:val="21"/>
                <w:szCs w:val="21"/>
              </w:rPr>
            </w:pPr>
          </w:p>
        </w:tc>
        <w:tc>
          <w:tcPr>
            <w:tcW w:w="754" w:type="pct"/>
            <w:vMerge/>
            <w:vAlign w:val="center"/>
          </w:tcPr>
          <w:p w:rsidR="00DA1279" w:rsidRDefault="00DA1279">
            <w:pPr>
              <w:wordWrap w:val="0"/>
              <w:adjustRightInd w:val="0"/>
              <w:snapToGrid w:val="0"/>
              <w:jc w:val="left"/>
              <w:rPr>
                <w:rFonts w:ascii="宋体" w:hAnsi="宋体" w:cs="宋体"/>
                <w:bCs/>
                <w:color w:val="000000" w:themeColor="text1"/>
                <w:kern w:val="0"/>
                <w:sz w:val="21"/>
                <w:szCs w:val="21"/>
              </w:rPr>
            </w:pPr>
          </w:p>
        </w:tc>
        <w:tc>
          <w:tcPr>
            <w:tcW w:w="754" w:type="pct"/>
            <w:vMerge/>
            <w:vAlign w:val="center"/>
          </w:tcPr>
          <w:p w:rsidR="00DA1279" w:rsidRDefault="00DA1279">
            <w:pPr>
              <w:wordWrap w:val="0"/>
              <w:adjustRightInd w:val="0"/>
              <w:snapToGrid w:val="0"/>
              <w:jc w:val="left"/>
              <w:rPr>
                <w:rFonts w:ascii="宋体" w:hAnsi="宋体" w:cs="宋体"/>
                <w:bCs/>
                <w:color w:val="000000" w:themeColor="text1"/>
                <w:kern w:val="0"/>
                <w:sz w:val="21"/>
                <w:szCs w:val="21"/>
              </w:rPr>
            </w:pPr>
          </w:p>
        </w:tc>
      </w:tr>
      <w:tr w:rsidR="00DA1279">
        <w:trPr>
          <w:trHeight w:val="454"/>
          <w:jc w:val="center"/>
        </w:trPr>
        <w:tc>
          <w:tcPr>
            <w:tcW w:w="242" w:type="pct"/>
            <w:vAlign w:val="center"/>
          </w:tcPr>
          <w:p w:rsidR="00000000" w:rsidRDefault="000821D3" w:rsidP="00776522">
            <w:pPr>
              <w:numPr>
                <w:ilvl w:val="0"/>
                <w:numId w:val="99"/>
              </w:numPr>
              <w:wordWrap w:val="0"/>
              <w:adjustRightInd w:val="0"/>
              <w:snapToGrid w:val="0"/>
              <w:spacing w:before="312" w:after="312"/>
              <w:ind w:left="0" w:firstLine="0"/>
              <w:jc w:val="center"/>
              <w:rPr>
                <w:rFonts w:ascii="宋体" w:eastAsia="黑体" w:hAnsi="宋体" w:cs="宋体"/>
                <w:b/>
                <w:bCs/>
                <w:color w:val="000000" w:themeColor="text1"/>
                <w:kern w:val="0"/>
                <w:sz w:val="21"/>
                <w:szCs w:val="21"/>
              </w:rPr>
            </w:pPr>
          </w:p>
        </w:tc>
        <w:tc>
          <w:tcPr>
            <w:tcW w:w="1467"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可燃（有毒）气体检测报警信号应送至有人值守处进行显示报警；可燃（有毒）气体检测报警装置应定期检验合格，保证正常使用。</w:t>
            </w:r>
          </w:p>
        </w:tc>
        <w:tc>
          <w:tcPr>
            <w:tcW w:w="1009" w:type="pct"/>
            <w:vAlign w:val="center"/>
          </w:tcPr>
          <w:p w:rsidR="00DA1279" w:rsidRDefault="007707C2">
            <w:pPr>
              <w:wordWrap w:val="0"/>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《关于开展工贸行业使用危险化学品企业安全生产专项检查的通知》甬应急〔2023〕59号</w:t>
            </w:r>
          </w:p>
        </w:tc>
        <w:tc>
          <w:tcPr>
            <w:tcW w:w="771" w:type="pct"/>
            <w:vAlign w:val="center"/>
          </w:tcPr>
          <w:p w:rsidR="00DA1279" w:rsidRDefault="007707C2">
            <w:pPr>
              <w:wordWrap w:val="0"/>
              <w:adjustRightInd w:val="0"/>
              <w:snapToGrid w:val="0"/>
              <w:jc w:val="left"/>
              <w:rPr>
                <w:rFonts w:ascii="宋体" w:eastAsiaTheme="minorEastAsia" w:hAnsi="宋体" w:cs="宋体"/>
                <w:bCs/>
                <w:color w:val="000000" w:themeColor="text1"/>
                <w:kern w:val="0"/>
                <w:sz w:val="21"/>
                <w:szCs w:val="21"/>
              </w:rPr>
            </w:pPr>
            <w:r>
              <w:rPr>
                <w:rFonts w:ascii="宋体" w:hAnsi="宋体" w:cs="宋体" w:hint="eastAsia"/>
                <w:bCs/>
                <w:color w:val="000000" w:themeColor="text1"/>
                <w:kern w:val="0"/>
                <w:sz w:val="21"/>
                <w:szCs w:val="21"/>
              </w:rPr>
              <w:t>后整一车间、后整二车间可燃气体检测报警信号未送至有人值守处进行显示报警。</w:t>
            </w:r>
          </w:p>
        </w:tc>
        <w:tc>
          <w:tcPr>
            <w:tcW w:w="754"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后整一车间、后整二车间可燃气体检测报警信号应送至有人值守处进行显示报警。</w:t>
            </w:r>
          </w:p>
        </w:tc>
        <w:tc>
          <w:tcPr>
            <w:tcW w:w="754"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后整一车间、后整二车间可燃气体检测报警信号已送至有人值守处进行显示报警。</w:t>
            </w:r>
          </w:p>
        </w:tc>
      </w:tr>
      <w:tr w:rsidR="00DA1279">
        <w:trPr>
          <w:trHeight w:val="454"/>
          <w:jc w:val="center"/>
        </w:trPr>
        <w:tc>
          <w:tcPr>
            <w:tcW w:w="242" w:type="pct"/>
            <w:vAlign w:val="center"/>
          </w:tcPr>
          <w:p w:rsidR="00000000" w:rsidRDefault="000821D3">
            <w:pPr>
              <w:numPr>
                <w:ilvl w:val="0"/>
                <w:numId w:val="99"/>
              </w:numPr>
              <w:wordWrap w:val="0"/>
              <w:adjustRightInd w:val="0"/>
              <w:snapToGrid w:val="0"/>
              <w:ind w:left="0" w:firstLine="0"/>
              <w:jc w:val="center"/>
              <w:rPr>
                <w:rFonts w:ascii="宋体" w:hAnsi="宋体" w:cs="宋体"/>
                <w:bCs/>
                <w:color w:val="000000" w:themeColor="text1"/>
                <w:kern w:val="0"/>
                <w:sz w:val="21"/>
                <w:szCs w:val="21"/>
              </w:rPr>
            </w:pPr>
          </w:p>
        </w:tc>
        <w:tc>
          <w:tcPr>
            <w:tcW w:w="1467"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作业场所应按要求设置安全标志标识、安全周知卡和安全操作规程，并按规定设置灭火器、消防沙等必要的应急器材和防护服等个体防护装备。</w:t>
            </w:r>
          </w:p>
        </w:tc>
        <w:tc>
          <w:tcPr>
            <w:tcW w:w="1009" w:type="pct"/>
            <w:vAlign w:val="center"/>
          </w:tcPr>
          <w:p w:rsidR="00DA1279" w:rsidRDefault="007707C2">
            <w:pPr>
              <w:wordWrap w:val="0"/>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《浙江省应急管理厅关于印发〈浙江省工贸企业危险化学品使用安全管理指南（试行）〉的通知》浙应急基础〔2020〕75号第9.17条</w:t>
            </w:r>
          </w:p>
        </w:tc>
        <w:tc>
          <w:tcPr>
            <w:tcW w:w="771"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连续煮漂水洗机未</w:t>
            </w:r>
            <w:r>
              <w:rPr>
                <w:rFonts w:ascii="宋体" w:hAnsi="宋体" w:cs="宋体" w:hint="eastAsia"/>
                <w:color w:val="000000" w:themeColor="text1"/>
                <w:kern w:val="0"/>
                <w:sz w:val="21"/>
                <w:szCs w:val="21"/>
              </w:rPr>
              <w:t>设置</w:t>
            </w:r>
            <w:r>
              <w:rPr>
                <w:rFonts w:ascii="宋体" w:hAnsi="宋体" w:cs="宋体" w:hint="eastAsia"/>
                <w:bCs/>
                <w:color w:val="000000" w:themeColor="text1"/>
                <w:kern w:val="0"/>
                <w:sz w:val="21"/>
                <w:szCs w:val="21"/>
              </w:rPr>
              <w:t>双氧水、氢氧化钠溶液安全周知卡；天然气使用设备（天然气调压柜、定型机、烧毛机、</w:t>
            </w:r>
            <w:r>
              <w:rPr>
                <w:rFonts w:ascii="宋体" w:hAnsi="宋体" w:cs="宋体" w:hint="eastAsia"/>
                <w:bCs/>
                <w:color w:val="000000" w:themeColor="text1"/>
                <w:kern w:val="0"/>
                <w:sz w:val="21"/>
                <w:szCs w:val="21"/>
              </w:rPr>
              <w:lastRenderedPageBreak/>
              <w:t>烘干机）未</w:t>
            </w:r>
            <w:r>
              <w:rPr>
                <w:rFonts w:ascii="宋体" w:hAnsi="宋体" w:cs="宋体" w:hint="eastAsia"/>
                <w:color w:val="000000" w:themeColor="text1"/>
                <w:kern w:val="0"/>
                <w:sz w:val="21"/>
                <w:szCs w:val="21"/>
              </w:rPr>
              <w:t>设置</w:t>
            </w:r>
            <w:r>
              <w:rPr>
                <w:rFonts w:ascii="宋体" w:hAnsi="宋体" w:cs="宋体" w:hint="eastAsia"/>
                <w:bCs/>
                <w:color w:val="000000" w:themeColor="text1"/>
                <w:kern w:val="0"/>
                <w:sz w:val="21"/>
                <w:szCs w:val="21"/>
              </w:rPr>
              <w:t>天然气安全周知卡；助剂配料区未</w:t>
            </w:r>
            <w:r>
              <w:rPr>
                <w:rFonts w:ascii="宋体" w:hAnsi="宋体" w:cs="宋体" w:hint="eastAsia"/>
                <w:color w:val="000000" w:themeColor="text1"/>
                <w:kern w:val="0"/>
                <w:sz w:val="21"/>
                <w:szCs w:val="21"/>
              </w:rPr>
              <w:t>设置</w:t>
            </w:r>
            <w:r>
              <w:rPr>
                <w:rFonts w:ascii="宋体" w:hAnsi="宋体" w:cs="宋体" w:hint="eastAsia"/>
                <w:bCs/>
                <w:color w:val="000000" w:themeColor="text1"/>
                <w:kern w:val="0"/>
                <w:sz w:val="21"/>
                <w:szCs w:val="21"/>
              </w:rPr>
              <w:t>保险粉安全周知卡、乙酸溶液安全周知卡信息与实际不符。</w:t>
            </w:r>
          </w:p>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助剂配料区未</w:t>
            </w:r>
            <w:r>
              <w:rPr>
                <w:rFonts w:ascii="宋体" w:hAnsi="宋体" w:cs="宋体" w:hint="eastAsia"/>
                <w:color w:val="000000" w:themeColor="text1"/>
                <w:kern w:val="0"/>
                <w:sz w:val="21"/>
                <w:szCs w:val="21"/>
              </w:rPr>
              <w:t>设置</w:t>
            </w:r>
            <w:r>
              <w:rPr>
                <w:rFonts w:ascii="宋体" w:hAnsi="宋体" w:cs="宋体" w:hint="eastAsia"/>
                <w:bCs/>
                <w:color w:val="000000" w:themeColor="text1"/>
                <w:kern w:val="0"/>
                <w:sz w:val="21"/>
                <w:szCs w:val="21"/>
              </w:rPr>
              <w:t>危险化学品安全操作规程。天然气使用设备（定型机、烧毛机、烘干机）未</w:t>
            </w:r>
            <w:r>
              <w:rPr>
                <w:rFonts w:ascii="宋体" w:hAnsi="宋体" w:cs="宋体" w:hint="eastAsia"/>
                <w:color w:val="000000" w:themeColor="text1"/>
                <w:kern w:val="0"/>
                <w:sz w:val="21"/>
                <w:szCs w:val="21"/>
              </w:rPr>
              <w:t>设置</w:t>
            </w:r>
            <w:r>
              <w:rPr>
                <w:rFonts w:ascii="宋体" w:hAnsi="宋体" w:cs="宋体" w:hint="eastAsia"/>
                <w:bCs/>
                <w:color w:val="000000" w:themeColor="text1"/>
                <w:kern w:val="0"/>
                <w:sz w:val="21"/>
                <w:szCs w:val="21"/>
              </w:rPr>
              <w:t>天然气安全操作规程。</w:t>
            </w:r>
          </w:p>
        </w:tc>
        <w:tc>
          <w:tcPr>
            <w:tcW w:w="754"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lastRenderedPageBreak/>
              <w:t>连续煮漂水洗机应</w:t>
            </w:r>
            <w:r>
              <w:rPr>
                <w:rFonts w:ascii="宋体" w:hAnsi="宋体" w:cs="宋体" w:hint="eastAsia"/>
                <w:color w:val="000000" w:themeColor="text1"/>
                <w:kern w:val="0"/>
                <w:sz w:val="21"/>
                <w:szCs w:val="21"/>
              </w:rPr>
              <w:t>设置</w:t>
            </w:r>
            <w:r>
              <w:rPr>
                <w:rFonts w:ascii="宋体" w:hAnsi="宋体" w:cs="宋体" w:hint="eastAsia"/>
                <w:bCs/>
                <w:color w:val="000000" w:themeColor="text1"/>
                <w:kern w:val="0"/>
                <w:sz w:val="21"/>
                <w:szCs w:val="21"/>
              </w:rPr>
              <w:t>双氧水、氢氧化钠溶液安全周知卡；天然气使用设备（天然气调压柜、定型机、烧毛机、</w:t>
            </w:r>
            <w:r>
              <w:rPr>
                <w:rFonts w:ascii="宋体" w:hAnsi="宋体" w:cs="宋体" w:hint="eastAsia"/>
                <w:bCs/>
                <w:color w:val="000000" w:themeColor="text1"/>
                <w:kern w:val="0"/>
                <w:sz w:val="21"/>
                <w:szCs w:val="21"/>
              </w:rPr>
              <w:lastRenderedPageBreak/>
              <w:t>烘干机）应</w:t>
            </w:r>
            <w:r>
              <w:rPr>
                <w:rFonts w:ascii="宋体" w:hAnsi="宋体" w:cs="宋体" w:hint="eastAsia"/>
                <w:color w:val="000000" w:themeColor="text1"/>
                <w:kern w:val="0"/>
                <w:sz w:val="21"/>
                <w:szCs w:val="21"/>
              </w:rPr>
              <w:t>设置</w:t>
            </w:r>
            <w:r>
              <w:rPr>
                <w:rFonts w:ascii="宋体" w:hAnsi="宋体" w:cs="宋体" w:hint="eastAsia"/>
                <w:bCs/>
                <w:color w:val="000000" w:themeColor="text1"/>
                <w:kern w:val="0"/>
                <w:sz w:val="21"/>
                <w:szCs w:val="21"/>
              </w:rPr>
              <w:t>天然气安全周知卡；助剂配料区应</w:t>
            </w:r>
            <w:r>
              <w:rPr>
                <w:rFonts w:ascii="宋体" w:hAnsi="宋体" w:cs="宋体" w:hint="eastAsia"/>
                <w:color w:val="000000" w:themeColor="text1"/>
                <w:kern w:val="0"/>
                <w:sz w:val="21"/>
                <w:szCs w:val="21"/>
              </w:rPr>
              <w:t>设置</w:t>
            </w:r>
            <w:r>
              <w:rPr>
                <w:rFonts w:ascii="宋体" w:hAnsi="宋体" w:cs="宋体" w:hint="eastAsia"/>
                <w:bCs/>
                <w:color w:val="000000" w:themeColor="text1"/>
                <w:kern w:val="0"/>
                <w:sz w:val="21"/>
                <w:szCs w:val="21"/>
              </w:rPr>
              <w:t>保险粉安全周知卡、涉及企业机密，不予公开乙酸溶液安全周知卡。</w:t>
            </w:r>
          </w:p>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助剂配料区应</w:t>
            </w:r>
            <w:r>
              <w:rPr>
                <w:rFonts w:ascii="宋体" w:hAnsi="宋体" w:cs="宋体" w:hint="eastAsia"/>
                <w:color w:val="000000" w:themeColor="text1"/>
                <w:kern w:val="0"/>
                <w:sz w:val="21"/>
                <w:szCs w:val="21"/>
              </w:rPr>
              <w:t>设置</w:t>
            </w:r>
            <w:r>
              <w:rPr>
                <w:rFonts w:ascii="宋体" w:hAnsi="宋体" w:cs="宋体" w:hint="eastAsia"/>
                <w:bCs/>
                <w:color w:val="000000" w:themeColor="text1"/>
                <w:kern w:val="0"/>
                <w:sz w:val="21"/>
                <w:szCs w:val="21"/>
              </w:rPr>
              <w:t>危险化学品安全操作规程。天然气使用设备（天然气调压柜、定型机、烧毛机、烘干机）应</w:t>
            </w:r>
            <w:r>
              <w:rPr>
                <w:rFonts w:ascii="宋体" w:hAnsi="宋体" w:cs="宋体" w:hint="eastAsia"/>
                <w:color w:val="000000" w:themeColor="text1"/>
                <w:kern w:val="0"/>
                <w:sz w:val="21"/>
                <w:szCs w:val="21"/>
              </w:rPr>
              <w:t>设置</w:t>
            </w:r>
            <w:r>
              <w:rPr>
                <w:rFonts w:ascii="宋体" w:hAnsi="宋体" w:cs="宋体" w:hint="eastAsia"/>
                <w:bCs/>
                <w:color w:val="000000" w:themeColor="text1"/>
                <w:kern w:val="0"/>
                <w:sz w:val="21"/>
                <w:szCs w:val="21"/>
              </w:rPr>
              <w:t>天然气安全操作规程。</w:t>
            </w:r>
          </w:p>
        </w:tc>
        <w:tc>
          <w:tcPr>
            <w:tcW w:w="754"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lastRenderedPageBreak/>
              <w:t>连续煮漂水洗机已</w:t>
            </w:r>
            <w:r>
              <w:rPr>
                <w:rFonts w:ascii="宋体" w:hAnsi="宋体" w:cs="宋体" w:hint="eastAsia"/>
                <w:color w:val="000000" w:themeColor="text1"/>
                <w:kern w:val="0"/>
                <w:sz w:val="21"/>
                <w:szCs w:val="21"/>
              </w:rPr>
              <w:t>设置</w:t>
            </w:r>
            <w:r>
              <w:rPr>
                <w:rFonts w:ascii="宋体" w:hAnsi="宋体" w:cs="宋体" w:hint="eastAsia"/>
                <w:bCs/>
                <w:color w:val="000000" w:themeColor="text1"/>
                <w:kern w:val="0"/>
                <w:sz w:val="21"/>
                <w:szCs w:val="21"/>
              </w:rPr>
              <w:t>双氧水、氢氧化钠溶液安全周知卡；天然气使用设备（天然气调压柜、定型机、烧毛机、</w:t>
            </w:r>
            <w:r>
              <w:rPr>
                <w:rFonts w:ascii="宋体" w:hAnsi="宋体" w:cs="宋体" w:hint="eastAsia"/>
                <w:bCs/>
                <w:color w:val="000000" w:themeColor="text1"/>
                <w:kern w:val="0"/>
                <w:sz w:val="21"/>
                <w:szCs w:val="21"/>
              </w:rPr>
              <w:lastRenderedPageBreak/>
              <w:t>烘干机）已</w:t>
            </w:r>
            <w:r>
              <w:rPr>
                <w:rFonts w:ascii="宋体" w:hAnsi="宋体" w:cs="宋体" w:hint="eastAsia"/>
                <w:color w:val="000000" w:themeColor="text1"/>
                <w:kern w:val="0"/>
                <w:sz w:val="21"/>
                <w:szCs w:val="21"/>
              </w:rPr>
              <w:t>设置</w:t>
            </w:r>
            <w:r>
              <w:rPr>
                <w:rFonts w:ascii="宋体" w:hAnsi="宋体" w:cs="宋体" w:hint="eastAsia"/>
                <w:bCs/>
                <w:color w:val="000000" w:themeColor="text1"/>
                <w:kern w:val="0"/>
                <w:sz w:val="21"/>
                <w:szCs w:val="21"/>
              </w:rPr>
              <w:t>天然气安全周知卡；配料区已</w:t>
            </w:r>
            <w:r>
              <w:rPr>
                <w:rFonts w:ascii="宋体" w:hAnsi="宋体" w:cs="宋体" w:hint="eastAsia"/>
                <w:color w:val="000000" w:themeColor="text1"/>
                <w:kern w:val="0"/>
                <w:sz w:val="21"/>
                <w:szCs w:val="21"/>
              </w:rPr>
              <w:t>设置</w:t>
            </w:r>
            <w:r>
              <w:rPr>
                <w:rFonts w:ascii="宋体" w:hAnsi="宋体" w:cs="宋体" w:hint="eastAsia"/>
                <w:bCs/>
                <w:color w:val="000000" w:themeColor="text1"/>
                <w:kern w:val="0"/>
                <w:sz w:val="21"/>
                <w:szCs w:val="21"/>
              </w:rPr>
              <w:t>保险粉安全周知卡、涉及企业机密，不予公开乙酸溶液安全周知卡。</w:t>
            </w:r>
          </w:p>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助剂配料区已</w:t>
            </w:r>
            <w:r>
              <w:rPr>
                <w:rFonts w:ascii="宋体" w:hAnsi="宋体" w:cs="宋体" w:hint="eastAsia"/>
                <w:color w:val="000000" w:themeColor="text1"/>
                <w:kern w:val="0"/>
                <w:sz w:val="21"/>
                <w:szCs w:val="21"/>
              </w:rPr>
              <w:t>设置</w:t>
            </w:r>
            <w:r>
              <w:rPr>
                <w:rFonts w:ascii="宋体" w:hAnsi="宋体" w:cs="宋体" w:hint="eastAsia"/>
                <w:bCs/>
                <w:color w:val="000000" w:themeColor="text1"/>
                <w:kern w:val="0"/>
                <w:sz w:val="21"/>
                <w:szCs w:val="21"/>
              </w:rPr>
              <w:t>危险化学品安全操作规程。天然气使用设备（天然气调压柜、定型机、烧毛机、烘干机）已</w:t>
            </w:r>
            <w:r>
              <w:rPr>
                <w:rFonts w:ascii="宋体" w:hAnsi="宋体" w:cs="宋体" w:hint="eastAsia"/>
                <w:color w:val="000000" w:themeColor="text1"/>
                <w:kern w:val="0"/>
                <w:sz w:val="21"/>
                <w:szCs w:val="21"/>
              </w:rPr>
              <w:t>设置</w:t>
            </w:r>
            <w:r>
              <w:rPr>
                <w:rFonts w:ascii="宋体" w:hAnsi="宋体" w:cs="宋体" w:hint="eastAsia"/>
                <w:bCs/>
                <w:color w:val="000000" w:themeColor="text1"/>
                <w:kern w:val="0"/>
                <w:sz w:val="21"/>
                <w:szCs w:val="21"/>
              </w:rPr>
              <w:t>天然气安全操作规程。</w:t>
            </w:r>
          </w:p>
        </w:tc>
      </w:tr>
      <w:tr w:rsidR="00DA1279">
        <w:trPr>
          <w:trHeight w:val="454"/>
          <w:jc w:val="center"/>
        </w:trPr>
        <w:tc>
          <w:tcPr>
            <w:tcW w:w="242" w:type="pct"/>
            <w:vMerge w:val="restart"/>
            <w:vAlign w:val="center"/>
          </w:tcPr>
          <w:p w:rsidR="00000000" w:rsidRDefault="000821D3">
            <w:pPr>
              <w:numPr>
                <w:ilvl w:val="0"/>
                <w:numId w:val="99"/>
              </w:numPr>
              <w:wordWrap w:val="0"/>
              <w:adjustRightInd w:val="0"/>
              <w:snapToGrid w:val="0"/>
              <w:ind w:left="0" w:firstLine="0"/>
              <w:jc w:val="center"/>
              <w:rPr>
                <w:rFonts w:ascii="宋体" w:hAnsi="宋体" w:cs="宋体"/>
                <w:bCs/>
                <w:color w:val="000000" w:themeColor="text1"/>
                <w:kern w:val="0"/>
                <w:sz w:val="21"/>
                <w:szCs w:val="21"/>
              </w:rPr>
            </w:pPr>
          </w:p>
        </w:tc>
        <w:tc>
          <w:tcPr>
            <w:tcW w:w="1467"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根据危险化学品的种类、危险特性、使用量和使用方式，制定使用危险化学品的安全生产责任制、安全管理规章制度和安全操作规程；岗位安全操作规程至少应明确操作程序、控制指标、禁止事项、防护要求、紧急处置等内容。</w:t>
            </w:r>
          </w:p>
        </w:tc>
        <w:tc>
          <w:tcPr>
            <w:tcW w:w="1009" w:type="pct"/>
            <w:vAlign w:val="center"/>
          </w:tcPr>
          <w:p w:rsidR="00DA1279" w:rsidRDefault="007707C2">
            <w:pPr>
              <w:wordWrap w:val="0"/>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《宁波市应急管理局关于印发〈宁波市使用危险化学品工业企业安全生产基本规范（试行）〉的通知》甬应急〔2020〕10号</w:t>
            </w:r>
          </w:p>
        </w:tc>
        <w:tc>
          <w:tcPr>
            <w:tcW w:w="771" w:type="pct"/>
            <w:vMerge w:val="restar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危险化学品安全管理制度</w:t>
            </w:r>
            <w:r>
              <w:rPr>
                <w:rFonts w:hint="eastAsia"/>
                <w:color w:val="000000" w:themeColor="text1"/>
                <w:sz w:val="21"/>
                <w:szCs w:val="21"/>
              </w:rPr>
              <w:t>内容</w:t>
            </w:r>
            <w:r>
              <w:rPr>
                <w:rFonts w:ascii="宋体" w:hAnsi="宋体" w:cs="宋体" w:hint="eastAsia"/>
                <w:bCs/>
                <w:color w:val="000000" w:themeColor="text1"/>
                <w:kern w:val="0"/>
                <w:sz w:val="21"/>
                <w:szCs w:val="21"/>
              </w:rPr>
              <w:t>不完善。</w:t>
            </w:r>
          </w:p>
        </w:tc>
        <w:tc>
          <w:tcPr>
            <w:tcW w:w="754" w:type="pct"/>
            <w:vMerge w:val="restar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应完善危险化学品安全管理制度</w:t>
            </w:r>
            <w:r>
              <w:rPr>
                <w:rFonts w:hint="eastAsia"/>
                <w:color w:val="000000" w:themeColor="text1"/>
                <w:sz w:val="21"/>
                <w:szCs w:val="21"/>
              </w:rPr>
              <w:t>内容</w:t>
            </w:r>
            <w:r>
              <w:rPr>
                <w:rFonts w:ascii="宋体" w:hAnsi="宋体" w:cs="宋体" w:hint="eastAsia"/>
                <w:bCs/>
                <w:color w:val="000000" w:themeColor="text1"/>
                <w:kern w:val="0"/>
                <w:sz w:val="21"/>
                <w:szCs w:val="21"/>
              </w:rPr>
              <w:t>。</w:t>
            </w:r>
          </w:p>
        </w:tc>
        <w:tc>
          <w:tcPr>
            <w:tcW w:w="754" w:type="pct"/>
            <w:vMerge w:val="restar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已完善危险化学品安全管理制度</w:t>
            </w:r>
            <w:r>
              <w:rPr>
                <w:rFonts w:hint="eastAsia"/>
                <w:color w:val="000000" w:themeColor="text1"/>
                <w:sz w:val="21"/>
                <w:szCs w:val="21"/>
              </w:rPr>
              <w:t>内容</w:t>
            </w:r>
            <w:r>
              <w:rPr>
                <w:rFonts w:ascii="宋体" w:hAnsi="宋体" w:cs="宋体" w:hint="eastAsia"/>
                <w:bCs/>
                <w:color w:val="000000" w:themeColor="text1"/>
                <w:kern w:val="0"/>
                <w:sz w:val="21"/>
                <w:szCs w:val="21"/>
              </w:rPr>
              <w:t>。</w:t>
            </w:r>
          </w:p>
        </w:tc>
      </w:tr>
      <w:tr w:rsidR="00DA1279">
        <w:trPr>
          <w:trHeight w:val="454"/>
          <w:jc w:val="center"/>
        </w:trPr>
        <w:tc>
          <w:tcPr>
            <w:tcW w:w="242" w:type="pct"/>
            <w:vMerge/>
            <w:vAlign w:val="center"/>
          </w:tcPr>
          <w:p w:rsidR="00DA1279" w:rsidRDefault="00DA1279">
            <w:pPr>
              <w:wordWrap w:val="0"/>
              <w:adjustRightInd w:val="0"/>
              <w:snapToGrid w:val="0"/>
              <w:rPr>
                <w:rFonts w:ascii="宋体" w:hAnsi="宋体" w:cs="宋体"/>
                <w:bCs/>
                <w:color w:val="000000" w:themeColor="text1"/>
                <w:kern w:val="0"/>
                <w:sz w:val="21"/>
                <w:szCs w:val="21"/>
              </w:rPr>
            </w:pPr>
          </w:p>
        </w:tc>
        <w:tc>
          <w:tcPr>
            <w:tcW w:w="1467" w:type="pct"/>
            <w:vAlign w:val="center"/>
          </w:tcPr>
          <w:p w:rsidR="00DA1279" w:rsidRDefault="007707C2">
            <w:pPr>
              <w:widowControl/>
              <w:jc w:val="left"/>
              <w:textAlignment w:val="center"/>
              <w:rPr>
                <w:color w:val="000000" w:themeColor="text1"/>
                <w:kern w:val="0"/>
                <w:sz w:val="21"/>
                <w:szCs w:val="21"/>
              </w:rPr>
            </w:pPr>
            <w:r>
              <w:rPr>
                <w:rFonts w:hint="eastAsia"/>
                <w:color w:val="000000" w:themeColor="text1"/>
                <w:kern w:val="0"/>
                <w:sz w:val="21"/>
                <w:szCs w:val="21"/>
              </w:rPr>
              <w:t>生产经营单位应当建立健全下列安全生产管理制度，明确相关操作规程并予以落实：</w:t>
            </w:r>
          </w:p>
          <w:p w:rsidR="00DA1279" w:rsidRDefault="007707C2">
            <w:pPr>
              <w:widowControl/>
              <w:jc w:val="left"/>
              <w:textAlignment w:val="center"/>
              <w:rPr>
                <w:color w:val="000000" w:themeColor="text1"/>
                <w:kern w:val="0"/>
                <w:sz w:val="21"/>
                <w:szCs w:val="21"/>
              </w:rPr>
            </w:pPr>
            <w:r>
              <w:rPr>
                <w:rFonts w:hint="eastAsia"/>
                <w:color w:val="000000" w:themeColor="text1"/>
                <w:kern w:val="0"/>
                <w:sz w:val="21"/>
                <w:szCs w:val="21"/>
              </w:rPr>
              <w:t>（一）安全生产投入及费用管理；</w:t>
            </w:r>
          </w:p>
          <w:p w:rsidR="00DA1279" w:rsidRDefault="007707C2">
            <w:pPr>
              <w:widowControl/>
              <w:jc w:val="left"/>
              <w:textAlignment w:val="center"/>
              <w:rPr>
                <w:color w:val="000000" w:themeColor="text1"/>
                <w:kern w:val="0"/>
                <w:sz w:val="21"/>
                <w:szCs w:val="21"/>
              </w:rPr>
            </w:pPr>
            <w:r>
              <w:rPr>
                <w:rFonts w:hint="eastAsia"/>
                <w:color w:val="000000" w:themeColor="text1"/>
                <w:kern w:val="0"/>
                <w:sz w:val="21"/>
                <w:szCs w:val="21"/>
              </w:rPr>
              <w:t>（二）安全生产教育、培训；</w:t>
            </w:r>
          </w:p>
          <w:p w:rsidR="00DA1279" w:rsidRDefault="007707C2">
            <w:pPr>
              <w:widowControl/>
              <w:jc w:val="left"/>
              <w:textAlignment w:val="center"/>
              <w:rPr>
                <w:color w:val="000000" w:themeColor="text1"/>
                <w:kern w:val="0"/>
                <w:sz w:val="21"/>
                <w:szCs w:val="21"/>
              </w:rPr>
            </w:pPr>
            <w:r>
              <w:rPr>
                <w:rFonts w:hint="eastAsia"/>
                <w:color w:val="000000" w:themeColor="text1"/>
                <w:kern w:val="0"/>
                <w:sz w:val="21"/>
                <w:szCs w:val="21"/>
              </w:rPr>
              <w:t>（三）场所、设施、设备安全管理；</w:t>
            </w:r>
          </w:p>
          <w:p w:rsidR="00DA1279" w:rsidRDefault="007707C2">
            <w:pPr>
              <w:widowControl/>
              <w:jc w:val="left"/>
              <w:textAlignment w:val="center"/>
              <w:rPr>
                <w:color w:val="000000" w:themeColor="text1"/>
                <w:kern w:val="0"/>
                <w:sz w:val="21"/>
                <w:szCs w:val="21"/>
              </w:rPr>
            </w:pPr>
            <w:r>
              <w:rPr>
                <w:rFonts w:hint="eastAsia"/>
                <w:color w:val="000000" w:themeColor="text1"/>
                <w:kern w:val="0"/>
                <w:sz w:val="21"/>
                <w:szCs w:val="21"/>
              </w:rPr>
              <w:t>（四）安全风险分级管控；</w:t>
            </w:r>
          </w:p>
          <w:p w:rsidR="00DA1279" w:rsidRDefault="007707C2">
            <w:pPr>
              <w:widowControl/>
              <w:jc w:val="left"/>
              <w:textAlignment w:val="center"/>
              <w:rPr>
                <w:color w:val="000000" w:themeColor="text1"/>
                <w:kern w:val="0"/>
                <w:sz w:val="21"/>
                <w:szCs w:val="21"/>
              </w:rPr>
            </w:pPr>
            <w:r>
              <w:rPr>
                <w:rFonts w:hint="eastAsia"/>
                <w:color w:val="000000" w:themeColor="text1"/>
                <w:kern w:val="0"/>
                <w:sz w:val="21"/>
                <w:szCs w:val="21"/>
              </w:rPr>
              <w:t>（五）安全检查和事故隐患排查治理；</w:t>
            </w:r>
          </w:p>
          <w:p w:rsidR="00DA1279" w:rsidRDefault="007707C2">
            <w:pPr>
              <w:widowControl/>
              <w:jc w:val="left"/>
              <w:textAlignment w:val="center"/>
              <w:rPr>
                <w:color w:val="000000" w:themeColor="text1"/>
                <w:kern w:val="0"/>
                <w:sz w:val="21"/>
                <w:szCs w:val="21"/>
              </w:rPr>
            </w:pPr>
            <w:r>
              <w:rPr>
                <w:rFonts w:hint="eastAsia"/>
                <w:color w:val="000000" w:themeColor="text1"/>
                <w:kern w:val="0"/>
                <w:sz w:val="21"/>
                <w:szCs w:val="21"/>
              </w:rPr>
              <w:t>（六）劳动防护用品配备和管理；</w:t>
            </w:r>
          </w:p>
          <w:p w:rsidR="00DA1279" w:rsidRDefault="007707C2">
            <w:pPr>
              <w:widowControl/>
              <w:jc w:val="left"/>
              <w:textAlignment w:val="center"/>
              <w:rPr>
                <w:color w:val="000000" w:themeColor="text1"/>
                <w:kern w:val="0"/>
                <w:sz w:val="21"/>
                <w:szCs w:val="21"/>
              </w:rPr>
            </w:pPr>
            <w:r>
              <w:rPr>
                <w:rFonts w:hint="eastAsia"/>
                <w:color w:val="000000" w:themeColor="text1"/>
                <w:kern w:val="0"/>
                <w:sz w:val="21"/>
                <w:szCs w:val="21"/>
              </w:rPr>
              <w:t>（七）应急预案管理和救援；</w:t>
            </w:r>
          </w:p>
          <w:p w:rsidR="00DA1279" w:rsidRDefault="007707C2">
            <w:pPr>
              <w:widowControl/>
              <w:jc w:val="left"/>
              <w:textAlignment w:val="center"/>
              <w:rPr>
                <w:color w:val="000000" w:themeColor="text1"/>
                <w:kern w:val="0"/>
                <w:sz w:val="21"/>
                <w:szCs w:val="21"/>
              </w:rPr>
            </w:pPr>
            <w:r>
              <w:rPr>
                <w:rFonts w:hint="eastAsia"/>
                <w:color w:val="000000" w:themeColor="text1"/>
                <w:kern w:val="0"/>
                <w:sz w:val="21"/>
                <w:szCs w:val="21"/>
              </w:rPr>
              <w:t>（八）生产安全事故报告和处置；</w:t>
            </w:r>
          </w:p>
          <w:p w:rsidR="00DA1279" w:rsidRDefault="007707C2">
            <w:pPr>
              <w:widowControl/>
              <w:jc w:val="left"/>
              <w:textAlignment w:val="center"/>
              <w:rPr>
                <w:color w:val="000000" w:themeColor="text1"/>
                <w:kern w:val="0"/>
                <w:sz w:val="21"/>
                <w:szCs w:val="21"/>
              </w:rPr>
            </w:pPr>
            <w:r>
              <w:rPr>
                <w:rFonts w:hint="eastAsia"/>
                <w:color w:val="000000" w:themeColor="text1"/>
                <w:kern w:val="0"/>
                <w:sz w:val="21"/>
                <w:szCs w:val="21"/>
              </w:rPr>
              <w:lastRenderedPageBreak/>
              <w:t>（九）其他保障安全生产的管理制度。</w:t>
            </w:r>
          </w:p>
          <w:p w:rsidR="00DA1279" w:rsidRDefault="007707C2">
            <w:pPr>
              <w:widowControl/>
              <w:jc w:val="left"/>
              <w:textAlignment w:val="center"/>
              <w:rPr>
                <w:color w:val="000000" w:themeColor="text1"/>
                <w:kern w:val="0"/>
                <w:sz w:val="21"/>
                <w:szCs w:val="21"/>
              </w:rPr>
            </w:pPr>
            <w:r>
              <w:rPr>
                <w:rFonts w:hint="eastAsia"/>
                <w:color w:val="000000" w:themeColor="text1"/>
                <w:kern w:val="0"/>
                <w:sz w:val="21"/>
                <w:szCs w:val="21"/>
              </w:rPr>
              <w:t>从事危险作业或者生产经营场所、设施、设备存在较大危险因素的，生产经营单位还应当制定专项安全生产管理制度。</w:t>
            </w:r>
          </w:p>
          <w:p w:rsidR="00DA1279" w:rsidRDefault="007707C2">
            <w:pPr>
              <w:wordWrap w:val="0"/>
              <w:adjustRightInd w:val="0"/>
              <w:snapToGrid w:val="0"/>
              <w:jc w:val="left"/>
              <w:rPr>
                <w:rFonts w:ascii="宋体" w:hAnsi="宋体" w:cs="宋体"/>
                <w:color w:val="000000" w:themeColor="text1"/>
                <w:kern w:val="0"/>
                <w:sz w:val="21"/>
                <w:szCs w:val="21"/>
              </w:rPr>
            </w:pPr>
            <w:r>
              <w:rPr>
                <w:rFonts w:hint="eastAsia"/>
                <w:color w:val="000000" w:themeColor="text1"/>
                <w:kern w:val="0"/>
                <w:sz w:val="21"/>
                <w:szCs w:val="21"/>
              </w:rPr>
              <w:t>小型、微型企业等规模较小的生产经营单位，可以根据本单位实际，制定综合性安全生产管理制度。</w:t>
            </w:r>
          </w:p>
        </w:tc>
        <w:tc>
          <w:tcPr>
            <w:tcW w:w="1009" w:type="pct"/>
            <w:vAlign w:val="center"/>
          </w:tcPr>
          <w:p w:rsidR="00DA1279" w:rsidRDefault="007707C2">
            <w:pPr>
              <w:wordWrap w:val="0"/>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lastRenderedPageBreak/>
              <w:t>《浙江省安全生产条例（2022年修订）》（浙江省第十三届人民代表大会常务委员会第三十九次会议）第12条</w:t>
            </w:r>
          </w:p>
        </w:tc>
        <w:tc>
          <w:tcPr>
            <w:tcW w:w="771" w:type="pct"/>
            <w:vMerge/>
            <w:vAlign w:val="center"/>
          </w:tcPr>
          <w:p w:rsidR="00DA1279" w:rsidRDefault="00DA1279">
            <w:pPr>
              <w:wordWrap w:val="0"/>
              <w:adjustRightInd w:val="0"/>
              <w:snapToGrid w:val="0"/>
              <w:jc w:val="left"/>
              <w:rPr>
                <w:rFonts w:ascii="宋体" w:hAnsi="宋体" w:cs="宋体"/>
                <w:bCs/>
                <w:color w:val="000000" w:themeColor="text1"/>
                <w:kern w:val="0"/>
                <w:sz w:val="21"/>
                <w:szCs w:val="21"/>
              </w:rPr>
            </w:pPr>
          </w:p>
        </w:tc>
        <w:tc>
          <w:tcPr>
            <w:tcW w:w="754" w:type="pct"/>
            <w:vMerge/>
            <w:vAlign w:val="center"/>
          </w:tcPr>
          <w:p w:rsidR="00DA1279" w:rsidRDefault="00DA1279">
            <w:pPr>
              <w:wordWrap w:val="0"/>
              <w:adjustRightInd w:val="0"/>
              <w:snapToGrid w:val="0"/>
              <w:jc w:val="left"/>
              <w:rPr>
                <w:rFonts w:ascii="宋体" w:hAnsi="宋体" w:cs="宋体"/>
                <w:bCs/>
                <w:color w:val="000000" w:themeColor="text1"/>
                <w:kern w:val="0"/>
                <w:sz w:val="21"/>
                <w:szCs w:val="21"/>
              </w:rPr>
            </w:pPr>
          </w:p>
        </w:tc>
        <w:tc>
          <w:tcPr>
            <w:tcW w:w="754" w:type="pct"/>
            <w:vMerge/>
            <w:vAlign w:val="center"/>
          </w:tcPr>
          <w:p w:rsidR="00DA1279" w:rsidRDefault="00DA1279">
            <w:pPr>
              <w:wordWrap w:val="0"/>
              <w:adjustRightInd w:val="0"/>
              <w:snapToGrid w:val="0"/>
              <w:jc w:val="left"/>
              <w:rPr>
                <w:rFonts w:ascii="宋体" w:hAnsi="宋体" w:cs="宋体"/>
                <w:bCs/>
                <w:color w:val="000000" w:themeColor="text1"/>
                <w:kern w:val="0"/>
                <w:sz w:val="21"/>
                <w:szCs w:val="21"/>
              </w:rPr>
            </w:pPr>
          </w:p>
        </w:tc>
      </w:tr>
      <w:tr w:rsidR="00DA1279">
        <w:trPr>
          <w:trHeight w:val="454"/>
          <w:jc w:val="center"/>
        </w:trPr>
        <w:tc>
          <w:tcPr>
            <w:tcW w:w="242" w:type="pct"/>
            <w:vAlign w:val="center"/>
          </w:tcPr>
          <w:p w:rsidR="00000000" w:rsidRDefault="000821D3" w:rsidP="00776522">
            <w:pPr>
              <w:numPr>
                <w:ilvl w:val="0"/>
                <w:numId w:val="99"/>
              </w:numPr>
              <w:wordWrap w:val="0"/>
              <w:adjustRightInd w:val="0"/>
              <w:snapToGrid w:val="0"/>
              <w:spacing w:before="312" w:after="312"/>
              <w:ind w:left="0" w:firstLine="0"/>
              <w:jc w:val="center"/>
              <w:rPr>
                <w:rFonts w:ascii="宋体" w:eastAsia="黑体" w:hAnsi="宋体" w:cs="宋体"/>
                <w:b/>
                <w:bCs/>
                <w:color w:val="000000" w:themeColor="text1"/>
                <w:kern w:val="0"/>
                <w:sz w:val="21"/>
                <w:szCs w:val="21"/>
              </w:rPr>
            </w:pPr>
          </w:p>
        </w:tc>
        <w:tc>
          <w:tcPr>
            <w:tcW w:w="1467"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color w:val="000000" w:themeColor="text1"/>
                <w:kern w:val="0"/>
                <w:sz w:val="21"/>
                <w:szCs w:val="21"/>
              </w:rPr>
              <w:t>企业应建立变更管理制度，强化对永久性或暂时性的变更进行有计划的控制，确定变更的类型、等级、实施步骤等。变更后的工艺安全信息应及时进行更新。</w:t>
            </w:r>
          </w:p>
        </w:tc>
        <w:tc>
          <w:tcPr>
            <w:tcW w:w="1009" w:type="pct"/>
            <w:vAlign w:val="center"/>
          </w:tcPr>
          <w:p w:rsidR="00DA1279" w:rsidRDefault="007707C2">
            <w:pPr>
              <w:wordWrap w:val="0"/>
              <w:adjustRightInd w:val="0"/>
              <w:snapToGrid w:val="0"/>
              <w:jc w:val="center"/>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《浙江省应急管理厅关于印发〈浙江省工贸企业危险化学品使用安全管理指南（试行）〉的通知》浙应急基础〔2020〕75号第5.5条</w:t>
            </w:r>
          </w:p>
        </w:tc>
        <w:tc>
          <w:tcPr>
            <w:tcW w:w="771" w:type="pct"/>
            <w:vAlign w:val="center"/>
          </w:tcPr>
          <w:p w:rsidR="00DA1279" w:rsidRDefault="007707C2">
            <w:pPr>
              <w:wordWrap w:val="0"/>
              <w:adjustRightInd w:val="0"/>
              <w:snapToGrid w:val="0"/>
              <w:jc w:val="left"/>
              <w:rPr>
                <w:rFonts w:ascii="宋体" w:eastAsiaTheme="minorEastAsia" w:hAnsi="宋体" w:cs="宋体"/>
                <w:bCs/>
                <w:color w:val="000000" w:themeColor="text1"/>
                <w:kern w:val="0"/>
                <w:sz w:val="21"/>
                <w:szCs w:val="21"/>
              </w:rPr>
            </w:pPr>
            <w:r>
              <w:rPr>
                <w:rFonts w:ascii="宋体" w:hAnsi="宋体" w:cs="宋体" w:hint="eastAsia"/>
                <w:bCs/>
                <w:color w:val="000000" w:themeColor="text1"/>
                <w:kern w:val="0"/>
                <w:sz w:val="21"/>
                <w:szCs w:val="21"/>
              </w:rPr>
              <w:t>未制定变更管理制度。</w:t>
            </w:r>
          </w:p>
        </w:tc>
        <w:tc>
          <w:tcPr>
            <w:tcW w:w="754"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应制定变更管理制度。</w:t>
            </w:r>
          </w:p>
        </w:tc>
        <w:tc>
          <w:tcPr>
            <w:tcW w:w="754" w:type="pct"/>
            <w:vAlign w:val="center"/>
          </w:tcPr>
          <w:p w:rsidR="00DA1279" w:rsidRDefault="007707C2">
            <w:pPr>
              <w:wordWrap w:val="0"/>
              <w:adjustRightInd w:val="0"/>
              <w:snapToGrid w:val="0"/>
              <w:jc w:val="left"/>
              <w:rPr>
                <w:rFonts w:ascii="宋体" w:hAnsi="宋体" w:cs="宋体"/>
                <w:bCs/>
                <w:color w:val="000000" w:themeColor="text1"/>
                <w:kern w:val="0"/>
                <w:sz w:val="21"/>
                <w:szCs w:val="21"/>
              </w:rPr>
            </w:pPr>
            <w:r>
              <w:rPr>
                <w:rFonts w:ascii="宋体" w:hAnsi="宋体" w:cs="宋体" w:hint="eastAsia"/>
                <w:bCs/>
                <w:color w:val="000000" w:themeColor="text1"/>
                <w:kern w:val="0"/>
                <w:sz w:val="21"/>
                <w:szCs w:val="21"/>
              </w:rPr>
              <w:t>已制定变更管理制度。</w:t>
            </w:r>
          </w:p>
        </w:tc>
      </w:tr>
    </w:tbl>
    <w:p w:rsidR="00DA1279" w:rsidRDefault="007707C2" w:rsidP="00776522">
      <w:pPr>
        <w:pStyle w:val="24"/>
        <w:keepNext w:val="0"/>
        <w:keepLines w:val="0"/>
        <w:spacing w:beforeLines="50"/>
        <w:rPr>
          <w:rFonts w:cs="黑体"/>
          <w:bCs w:val="0"/>
          <w:color w:val="000000" w:themeColor="text1"/>
          <w:sz w:val="28"/>
          <w:szCs w:val="28"/>
        </w:rPr>
      </w:pPr>
      <w:bookmarkStart w:id="1258" w:name="_Toc18807"/>
      <w:bookmarkStart w:id="1259" w:name="_Toc330"/>
      <w:bookmarkStart w:id="1260" w:name="_Toc11410"/>
      <w:bookmarkStart w:id="1261" w:name="_Toc14821"/>
      <w:bookmarkStart w:id="1262" w:name="_Toc29505"/>
      <w:bookmarkStart w:id="1263" w:name="_Toc11241"/>
      <w:r>
        <w:rPr>
          <w:rFonts w:cs="黑体" w:hint="eastAsia"/>
          <w:bCs w:val="0"/>
          <w:color w:val="000000" w:themeColor="text1"/>
          <w:sz w:val="28"/>
          <w:szCs w:val="28"/>
        </w:rPr>
        <w:t>6.2安全对策及建议</w:t>
      </w:r>
      <w:bookmarkEnd w:id="1255"/>
      <w:bookmarkEnd w:id="1256"/>
      <w:bookmarkEnd w:id="1257"/>
      <w:bookmarkEnd w:id="1258"/>
      <w:bookmarkEnd w:id="1259"/>
      <w:bookmarkEnd w:id="1260"/>
      <w:bookmarkEnd w:id="1261"/>
      <w:bookmarkEnd w:id="1262"/>
      <w:bookmarkEnd w:id="1263"/>
    </w:p>
    <w:p w:rsidR="00000000" w:rsidRDefault="007707C2">
      <w:pPr>
        <w:numPr>
          <w:ilvl w:val="0"/>
          <w:numId w:val="100"/>
        </w:numPr>
        <w:wordWrap w:val="0"/>
        <w:spacing w:line="360" w:lineRule="auto"/>
        <w:ind w:left="0" w:firstLineChars="200" w:firstLine="560"/>
        <w:rPr>
          <w:rFonts w:ascii="宋体" w:hAnsi="宋体" w:cs="宋体"/>
          <w:color w:val="000000" w:themeColor="text1"/>
          <w:kern w:val="0"/>
          <w:szCs w:val="28"/>
        </w:rPr>
      </w:pPr>
      <w:bookmarkStart w:id="1264" w:name="_Toc449456928"/>
      <w:bookmarkStart w:id="1265" w:name="_Toc198521526"/>
      <w:bookmarkStart w:id="1266" w:name="_Toc234394545"/>
      <w:bookmarkStart w:id="1267" w:name="_Toc190762599"/>
      <w:bookmarkStart w:id="1268" w:name="_Toc198457598"/>
      <w:bookmarkStart w:id="1269" w:name="_Toc449456837"/>
      <w:r>
        <w:rPr>
          <w:rFonts w:ascii="宋体" w:hAnsi="宋体" w:cs="宋体" w:hint="eastAsia"/>
          <w:color w:val="000000" w:themeColor="text1"/>
          <w:kern w:val="0"/>
          <w:szCs w:val="28"/>
        </w:rPr>
        <w:t>建议采取保障乙酸溶液、双氧水包装桶完好的措施，加强危险化学品巡查，及时发现和处理危险化学品包装桶阀门损坏等导致的危险化学品泄漏现象。</w:t>
      </w:r>
    </w:p>
    <w:p w:rsidR="00000000" w:rsidRDefault="007707C2">
      <w:pPr>
        <w:numPr>
          <w:ilvl w:val="0"/>
          <w:numId w:val="100"/>
        </w:numPr>
        <w:wordWrap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建议连续煮漂水洗机双氧水、氢氧化钠溶液吨桶设置防流散设施。</w:t>
      </w:r>
    </w:p>
    <w:p w:rsidR="00000000" w:rsidRDefault="007707C2">
      <w:pPr>
        <w:numPr>
          <w:ilvl w:val="0"/>
          <w:numId w:val="100"/>
        </w:numPr>
        <w:wordWrap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本项目在</w:t>
      </w:r>
      <w:r>
        <w:rPr>
          <w:rFonts w:ascii="宋体" w:hAnsi="宋体" w:cs="宋体"/>
          <w:color w:val="000000" w:themeColor="text1"/>
          <w:kern w:val="0"/>
          <w:szCs w:val="28"/>
        </w:rPr>
        <w:t>1#厂房设置了双氧水中间库，</w:t>
      </w:r>
      <w:r>
        <w:rPr>
          <w:rFonts w:ascii="宋体" w:hAnsi="宋体" w:cs="宋体" w:hint="eastAsia"/>
          <w:color w:val="000000" w:themeColor="text1"/>
          <w:kern w:val="0"/>
          <w:szCs w:val="28"/>
        </w:rPr>
        <w:t>根据《建规》第</w:t>
      </w:r>
      <w:r>
        <w:rPr>
          <w:rFonts w:ascii="宋体" w:hAnsi="宋体" w:cs="宋体"/>
          <w:color w:val="000000" w:themeColor="text1"/>
          <w:kern w:val="0"/>
          <w:szCs w:val="28"/>
        </w:rPr>
        <w:t>3.3.6</w:t>
      </w:r>
      <w:r>
        <w:rPr>
          <w:rFonts w:ascii="宋体" w:hAnsi="宋体" w:cs="宋体" w:hint="eastAsia"/>
          <w:color w:val="000000" w:themeColor="text1"/>
          <w:kern w:val="0"/>
          <w:szCs w:val="28"/>
        </w:rPr>
        <w:t>条</w:t>
      </w:r>
      <w:r>
        <w:rPr>
          <w:rFonts w:ascii="宋体" w:hAnsi="宋体" w:cs="宋体"/>
          <w:color w:val="000000" w:themeColor="text1"/>
          <w:kern w:val="0"/>
          <w:szCs w:val="28"/>
        </w:rPr>
        <w:t>1的要求，</w:t>
      </w:r>
      <w:r>
        <w:rPr>
          <w:rFonts w:ascii="宋体" w:hAnsi="宋体" w:cs="宋体" w:hint="eastAsia"/>
          <w:color w:val="000000" w:themeColor="text1"/>
          <w:kern w:val="0"/>
          <w:szCs w:val="28"/>
        </w:rPr>
        <w:t>其储量不宜超过一昼夜的需要量，故企业应根据实际一昼夜生产所需用量控制双氧水的储量。</w:t>
      </w:r>
    </w:p>
    <w:p w:rsidR="00000000" w:rsidRDefault="007707C2">
      <w:pPr>
        <w:numPr>
          <w:ilvl w:val="0"/>
          <w:numId w:val="100"/>
        </w:numPr>
        <w:wordWrap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本项目1#厂房、2#厂房间搭建了雨棚；1#厂房南侧道路上自行架空搭建了建筑物；所涉及助剂辅房为自行搭建的建筑物，且配料时存在临时占用消防通道现象。建议委托第三方进行消防评估。</w:t>
      </w:r>
    </w:p>
    <w:p w:rsidR="00000000" w:rsidRDefault="007707C2">
      <w:pPr>
        <w:numPr>
          <w:ilvl w:val="0"/>
          <w:numId w:val="100"/>
        </w:numPr>
        <w:wordWrap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建议健全并落实本单位全员安全生产责任制</w:t>
      </w:r>
      <w:r>
        <w:rPr>
          <w:rFonts w:ascii="宋体" w:hAnsi="宋体" w:cs="宋体"/>
          <w:color w:val="000000" w:themeColor="text1"/>
          <w:kern w:val="0"/>
          <w:szCs w:val="28"/>
        </w:rPr>
        <w:t>。</w:t>
      </w:r>
    </w:p>
    <w:p w:rsidR="00000000" w:rsidRDefault="007707C2">
      <w:pPr>
        <w:numPr>
          <w:ilvl w:val="0"/>
          <w:numId w:val="100"/>
        </w:numPr>
        <w:wordWrap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根据化学品安全技术说明书和安全标签、工艺技术信息、设备设施</w:t>
      </w:r>
      <w:r>
        <w:rPr>
          <w:rFonts w:ascii="宋体" w:hAnsi="宋体" w:cs="宋体" w:hint="eastAsia"/>
          <w:color w:val="000000" w:themeColor="text1"/>
          <w:kern w:val="0"/>
          <w:szCs w:val="28"/>
        </w:rPr>
        <w:lastRenderedPageBreak/>
        <w:t>资料等完善危险化学品岗位安全操作规程，至少应明确操作程序、控制指标、禁止事项、防护要求、紧急处置等内容。</w:t>
      </w:r>
    </w:p>
    <w:p w:rsidR="00000000" w:rsidRDefault="007707C2">
      <w:pPr>
        <w:numPr>
          <w:ilvl w:val="0"/>
          <w:numId w:val="100"/>
        </w:numPr>
        <w:wordWrap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建议加强危化品作业岗位操作人员安全培训，熟知岗位安全操作规程</w:t>
      </w:r>
      <w:r>
        <w:rPr>
          <w:rFonts w:ascii="宋体" w:hAnsi="宋体" w:cs="宋体"/>
          <w:color w:val="000000" w:themeColor="text1"/>
          <w:kern w:val="0"/>
          <w:szCs w:val="28"/>
        </w:rPr>
        <w:t>、</w:t>
      </w:r>
      <w:r>
        <w:rPr>
          <w:rFonts w:ascii="宋体" w:hAnsi="宋体" w:cs="宋体" w:hint="eastAsia"/>
          <w:color w:val="000000" w:themeColor="text1"/>
          <w:kern w:val="0"/>
          <w:szCs w:val="28"/>
        </w:rPr>
        <w:t>应急处置。</w:t>
      </w:r>
    </w:p>
    <w:p w:rsidR="00000000" w:rsidRDefault="007707C2">
      <w:pPr>
        <w:numPr>
          <w:ilvl w:val="0"/>
          <w:numId w:val="100"/>
        </w:numPr>
        <w:wordWrap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建议设置危险化学品卸车位置定置线、安全操作规程。</w:t>
      </w:r>
    </w:p>
    <w:p w:rsidR="00000000" w:rsidRDefault="007707C2">
      <w:pPr>
        <w:numPr>
          <w:ilvl w:val="0"/>
          <w:numId w:val="100"/>
        </w:numPr>
        <w:wordWrap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危险化学品使用、储存场所的动火作业、受限空间作业等特殊作业应严格执行许可制度，采取相应安全措施，并对作业过程进行监督。</w:t>
      </w:r>
    </w:p>
    <w:p w:rsidR="00000000" w:rsidRDefault="007707C2">
      <w:pPr>
        <w:numPr>
          <w:ilvl w:val="0"/>
          <w:numId w:val="100"/>
        </w:numPr>
        <w:wordWrap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电工、维修工对涉及危化品场所设备设施操作、检维修过程中应佩戴好劳动防护用品。</w:t>
      </w:r>
    </w:p>
    <w:p w:rsidR="00000000" w:rsidRDefault="007707C2">
      <w:pPr>
        <w:numPr>
          <w:ilvl w:val="0"/>
          <w:numId w:val="100"/>
        </w:numPr>
        <w:wordWrap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建议加强危险化学品应急演练，通过应急演练和培训强化操作人员应急处置能力及逃生能力。应加强管理，保持疏散出口和消防通道畅通，保证事故状态下人员及时疏散。</w:t>
      </w:r>
    </w:p>
    <w:p w:rsidR="00000000" w:rsidRDefault="007707C2">
      <w:pPr>
        <w:numPr>
          <w:ilvl w:val="0"/>
          <w:numId w:val="100"/>
        </w:numPr>
        <w:wordWrap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建议排查危化品使用场所配电箱和用电设备的防腐蚀和有效接地情况，预防触电事故。</w:t>
      </w:r>
    </w:p>
    <w:p w:rsidR="00000000" w:rsidRDefault="007707C2">
      <w:pPr>
        <w:numPr>
          <w:ilvl w:val="0"/>
          <w:numId w:val="100"/>
        </w:numPr>
        <w:wordWrap w:val="0"/>
        <w:spacing w:line="360" w:lineRule="auto"/>
        <w:ind w:left="0" w:firstLineChars="200" w:firstLine="560"/>
        <w:rPr>
          <w:rFonts w:ascii="宋体" w:hAnsi="宋体" w:cs="宋体"/>
          <w:color w:val="000000" w:themeColor="text1"/>
          <w:kern w:val="0"/>
          <w:szCs w:val="28"/>
        </w:rPr>
      </w:pPr>
      <w:r>
        <w:rPr>
          <w:rFonts w:ascii="宋体" w:hAnsi="宋体" w:cs="宋体" w:hint="eastAsia"/>
          <w:color w:val="000000" w:themeColor="text1"/>
          <w:kern w:val="0"/>
          <w:szCs w:val="28"/>
        </w:rPr>
        <w:t>建议加强危险化学品作业现场管理，做好危险化学品作业现场5S工作。</w:t>
      </w:r>
    </w:p>
    <w:p w:rsidR="00DA1279" w:rsidRDefault="00DA1279">
      <w:pPr>
        <w:pStyle w:val="1"/>
        <w:keepNext w:val="0"/>
        <w:spacing w:before="312" w:after="312"/>
        <w:rPr>
          <w:color w:val="000000" w:themeColor="text1"/>
          <w:sz w:val="32"/>
          <w:szCs w:val="32"/>
        </w:rPr>
        <w:sectPr w:rsidR="00DA1279">
          <w:pgSz w:w="11906" w:h="16838"/>
          <w:pgMar w:top="1418" w:right="1134" w:bottom="1134" w:left="1588" w:header="794" w:footer="794" w:gutter="0"/>
          <w:cols w:space="425"/>
          <w:docGrid w:type="lines" w:linePitch="312"/>
        </w:sectPr>
      </w:pPr>
      <w:bookmarkStart w:id="1270" w:name="_Toc44675098"/>
      <w:bookmarkStart w:id="1271" w:name="_Toc5596"/>
      <w:bookmarkStart w:id="1272" w:name="_Toc4935"/>
    </w:p>
    <w:p w:rsidR="00DA1279" w:rsidRDefault="007707C2">
      <w:pPr>
        <w:pStyle w:val="1"/>
        <w:keepNext w:val="0"/>
        <w:spacing w:before="312" w:after="312"/>
        <w:rPr>
          <w:color w:val="000000" w:themeColor="text1"/>
          <w:sz w:val="32"/>
          <w:szCs w:val="32"/>
        </w:rPr>
      </w:pPr>
      <w:bookmarkStart w:id="1273" w:name="_Toc32280"/>
      <w:bookmarkStart w:id="1274" w:name="_Toc5047"/>
      <w:bookmarkStart w:id="1275" w:name="_Toc19658"/>
      <w:bookmarkStart w:id="1276" w:name="_Toc31580"/>
      <w:bookmarkStart w:id="1277" w:name="_Toc12548"/>
      <w:bookmarkStart w:id="1278" w:name="_Toc4350"/>
      <w:r>
        <w:rPr>
          <w:rFonts w:hint="eastAsia"/>
          <w:color w:val="000000" w:themeColor="text1"/>
          <w:sz w:val="32"/>
          <w:szCs w:val="32"/>
        </w:rPr>
        <w:lastRenderedPageBreak/>
        <w:t xml:space="preserve">7  </w:t>
      </w:r>
      <w:bookmarkEnd w:id="1264"/>
      <w:bookmarkEnd w:id="1265"/>
      <w:bookmarkEnd w:id="1266"/>
      <w:bookmarkEnd w:id="1267"/>
      <w:bookmarkEnd w:id="1268"/>
      <w:bookmarkEnd w:id="1269"/>
      <w:r>
        <w:rPr>
          <w:rFonts w:hint="eastAsia"/>
          <w:color w:val="000000" w:themeColor="text1"/>
          <w:sz w:val="32"/>
          <w:szCs w:val="32"/>
        </w:rPr>
        <w:t>评价结论</w:t>
      </w:r>
      <w:bookmarkEnd w:id="1270"/>
      <w:bookmarkEnd w:id="1271"/>
      <w:bookmarkEnd w:id="1272"/>
      <w:bookmarkEnd w:id="1273"/>
      <w:bookmarkEnd w:id="1274"/>
      <w:bookmarkEnd w:id="1275"/>
      <w:bookmarkEnd w:id="1276"/>
      <w:bookmarkEnd w:id="1277"/>
      <w:bookmarkEnd w:id="1278"/>
    </w:p>
    <w:p w:rsidR="00DA1279" w:rsidRDefault="007707C2">
      <w:pPr>
        <w:spacing w:line="360" w:lineRule="auto"/>
        <w:ind w:firstLineChars="200" w:firstLine="560"/>
        <w:rPr>
          <w:bCs/>
          <w:color w:val="000000" w:themeColor="text1"/>
          <w:kern w:val="0"/>
          <w:szCs w:val="28"/>
        </w:rPr>
      </w:pPr>
      <w:r>
        <w:rPr>
          <w:bCs/>
          <w:color w:val="000000" w:themeColor="text1"/>
          <w:kern w:val="0"/>
          <w:szCs w:val="28"/>
        </w:rPr>
        <w:t>通过对</w:t>
      </w:r>
      <w:r>
        <w:rPr>
          <w:rFonts w:hint="eastAsia"/>
          <w:color w:val="000000" w:themeColor="text1"/>
          <w:kern w:val="0"/>
          <w:szCs w:val="28"/>
        </w:rPr>
        <w:t>宁波金林针织有限公司</w:t>
      </w:r>
      <w:r>
        <w:rPr>
          <w:rFonts w:hint="eastAsia"/>
          <w:bCs/>
          <w:color w:val="000000" w:themeColor="text1"/>
          <w:kern w:val="0"/>
          <w:szCs w:val="28"/>
        </w:rPr>
        <w:t>危险化学品使用专项</w:t>
      </w:r>
      <w:r>
        <w:rPr>
          <w:bCs/>
          <w:color w:val="000000" w:themeColor="text1"/>
          <w:kern w:val="0"/>
          <w:szCs w:val="28"/>
        </w:rPr>
        <w:t>安全</w:t>
      </w:r>
      <w:r>
        <w:rPr>
          <w:rFonts w:hint="eastAsia"/>
          <w:bCs/>
          <w:color w:val="000000" w:themeColor="text1"/>
          <w:kern w:val="0"/>
          <w:szCs w:val="28"/>
        </w:rPr>
        <w:t>现状</w:t>
      </w:r>
      <w:r>
        <w:rPr>
          <w:bCs/>
          <w:color w:val="000000" w:themeColor="text1"/>
          <w:kern w:val="0"/>
          <w:szCs w:val="28"/>
        </w:rPr>
        <w:t>评价，</w:t>
      </w:r>
      <w:r>
        <w:rPr>
          <w:color w:val="000000" w:themeColor="text1"/>
          <w:kern w:val="0"/>
        </w:rPr>
        <w:t>得出以下结论：</w:t>
      </w:r>
    </w:p>
    <w:p w:rsidR="00000000" w:rsidRDefault="007707C2">
      <w:pPr>
        <w:pStyle w:val="affffffffffffc"/>
        <w:widowControl w:val="0"/>
        <w:numPr>
          <w:ilvl w:val="0"/>
          <w:numId w:val="101"/>
        </w:numPr>
        <w:spacing w:line="360" w:lineRule="auto"/>
        <w:ind w:left="0" w:firstLine="560"/>
        <w:rPr>
          <w:color w:val="000000" w:themeColor="text1"/>
          <w:sz w:val="28"/>
          <w:szCs w:val="28"/>
        </w:rPr>
      </w:pPr>
      <w:r>
        <w:rPr>
          <w:rFonts w:hint="eastAsia"/>
          <w:color w:val="000000" w:themeColor="text1"/>
          <w:sz w:val="28"/>
          <w:szCs w:val="28"/>
        </w:rPr>
        <w:t>宁波金林针织有限公司使用的乙酸溶液（涉及企业机密，不予公开）、双氧水</w:t>
      </w:r>
      <w:r>
        <w:rPr>
          <w:color w:val="000000" w:themeColor="text1"/>
          <w:sz w:val="28"/>
          <w:szCs w:val="28"/>
        </w:rPr>
        <w:t>（</w:t>
      </w:r>
      <w:r>
        <w:rPr>
          <w:rFonts w:hint="eastAsia"/>
          <w:color w:val="000000" w:themeColor="text1"/>
          <w:szCs w:val="28"/>
        </w:rPr>
        <w:t>27.5</w:t>
      </w:r>
      <w:r>
        <w:rPr>
          <w:color w:val="000000" w:themeColor="text1"/>
          <w:szCs w:val="28"/>
        </w:rPr>
        <w:t>%</w:t>
      </w:r>
      <w:r>
        <w:rPr>
          <w:color w:val="000000" w:themeColor="text1"/>
          <w:sz w:val="28"/>
          <w:szCs w:val="28"/>
        </w:rPr>
        <w:t>）</w:t>
      </w:r>
      <w:r>
        <w:rPr>
          <w:rFonts w:hint="eastAsia"/>
          <w:color w:val="000000" w:themeColor="text1"/>
          <w:sz w:val="28"/>
          <w:szCs w:val="28"/>
        </w:rPr>
        <w:t>、保险粉</w:t>
      </w:r>
      <w:r>
        <w:rPr>
          <w:color w:val="000000" w:themeColor="text1"/>
          <w:sz w:val="28"/>
          <w:szCs w:val="28"/>
        </w:rPr>
        <w:t>、</w:t>
      </w:r>
      <w:r>
        <w:rPr>
          <w:rFonts w:hint="eastAsia"/>
          <w:color w:val="000000" w:themeColor="text1"/>
          <w:sz w:val="28"/>
          <w:szCs w:val="28"/>
        </w:rPr>
        <w:t>氢氧化钠、氢氧化钠溶液</w:t>
      </w:r>
      <w:r>
        <w:rPr>
          <w:color w:val="000000" w:themeColor="text1"/>
          <w:sz w:val="28"/>
          <w:szCs w:val="28"/>
        </w:rPr>
        <w:t>（30%）</w:t>
      </w:r>
      <w:r>
        <w:rPr>
          <w:rFonts w:hint="eastAsia"/>
          <w:color w:val="000000" w:themeColor="text1"/>
          <w:sz w:val="28"/>
          <w:szCs w:val="28"/>
        </w:rPr>
        <w:t>和天然气均属于危险化学品。天然气属于重点监管危险化学品和特别管控危险化学品，过氧化氢溶液属于易制爆化学品，不涉及剧毒化学品</w:t>
      </w:r>
      <w:r>
        <w:rPr>
          <w:color w:val="000000" w:themeColor="text1"/>
          <w:sz w:val="28"/>
          <w:szCs w:val="28"/>
        </w:rPr>
        <w:t>、</w:t>
      </w:r>
      <w:r>
        <w:rPr>
          <w:rFonts w:hint="eastAsia"/>
          <w:color w:val="000000" w:themeColor="text1"/>
          <w:sz w:val="28"/>
          <w:szCs w:val="28"/>
        </w:rPr>
        <w:t>高毒物品、易制毒化学品、监控化学品。</w:t>
      </w:r>
    </w:p>
    <w:p w:rsidR="00000000" w:rsidRDefault="007707C2">
      <w:pPr>
        <w:pStyle w:val="affffffffffffc"/>
        <w:widowControl w:val="0"/>
        <w:numPr>
          <w:ilvl w:val="0"/>
          <w:numId w:val="101"/>
        </w:numPr>
        <w:spacing w:line="360" w:lineRule="auto"/>
        <w:ind w:left="0" w:firstLine="560"/>
        <w:rPr>
          <w:color w:val="000000" w:themeColor="text1"/>
          <w:sz w:val="28"/>
          <w:szCs w:val="28"/>
        </w:rPr>
      </w:pPr>
      <w:r>
        <w:rPr>
          <w:rFonts w:hint="eastAsia"/>
          <w:color w:val="000000" w:themeColor="text1"/>
          <w:sz w:val="28"/>
          <w:szCs w:val="28"/>
        </w:rPr>
        <w:t>宁波金林针织有限公司存在的主要危险、有害因素是火灾</w:t>
      </w:r>
      <w:r>
        <w:rPr>
          <w:color w:val="000000" w:themeColor="text1"/>
          <w:sz w:val="28"/>
          <w:szCs w:val="28"/>
        </w:rPr>
        <w:t>、</w:t>
      </w:r>
      <w:r>
        <w:rPr>
          <w:rFonts w:hint="eastAsia"/>
          <w:color w:val="000000" w:themeColor="text1"/>
          <w:sz w:val="28"/>
          <w:szCs w:val="28"/>
        </w:rPr>
        <w:t>爆炸；此外，还存在压力容器爆炸</w:t>
      </w:r>
      <w:r>
        <w:rPr>
          <w:color w:val="000000" w:themeColor="text1"/>
          <w:sz w:val="28"/>
          <w:szCs w:val="28"/>
        </w:rPr>
        <w:t>、</w:t>
      </w:r>
      <w:r>
        <w:rPr>
          <w:rFonts w:hint="eastAsia"/>
          <w:color w:val="000000" w:themeColor="text1"/>
          <w:sz w:val="28"/>
          <w:szCs w:val="28"/>
        </w:rPr>
        <w:t>火焰烧伤</w:t>
      </w:r>
      <w:r>
        <w:rPr>
          <w:color w:val="000000" w:themeColor="text1"/>
          <w:sz w:val="28"/>
          <w:szCs w:val="28"/>
        </w:rPr>
        <w:t>、</w:t>
      </w:r>
      <w:r>
        <w:rPr>
          <w:rFonts w:hint="eastAsia"/>
          <w:color w:val="000000" w:themeColor="text1"/>
          <w:sz w:val="28"/>
          <w:szCs w:val="28"/>
        </w:rPr>
        <w:t>高温物体烫伤</w:t>
      </w:r>
      <w:r>
        <w:rPr>
          <w:color w:val="000000" w:themeColor="text1"/>
          <w:sz w:val="28"/>
          <w:szCs w:val="28"/>
        </w:rPr>
        <w:t>、</w:t>
      </w:r>
      <w:r>
        <w:rPr>
          <w:rFonts w:hint="eastAsia"/>
          <w:color w:val="000000" w:themeColor="text1"/>
          <w:sz w:val="28"/>
          <w:szCs w:val="28"/>
        </w:rPr>
        <w:t>化学物质灼伤</w:t>
      </w:r>
      <w:r>
        <w:rPr>
          <w:color w:val="000000" w:themeColor="text1"/>
          <w:sz w:val="28"/>
          <w:szCs w:val="28"/>
        </w:rPr>
        <w:t>、</w:t>
      </w:r>
      <w:r>
        <w:rPr>
          <w:rFonts w:hint="eastAsia"/>
          <w:color w:val="000000" w:themeColor="text1"/>
          <w:sz w:val="28"/>
          <w:szCs w:val="28"/>
        </w:rPr>
        <w:t>中毒窒息</w:t>
      </w:r>
      <w:r>
        <w:rPr>
          <w:color w:val="000000" w:themeColor="text1"/>
          <w:sz w:val="28"/>
          <w:szCs w:val="28"/>
        </w:rPr>
        <w:t>、</w:t>
      </w:r>
      <w:r>
        <w:rPr>
          <w:rFonts w:hint="eastAsia"/>
          <w:color w:val="000000" w:themeColor="text1"/>
          <w:sz w:val="28"/>
          <w:szCs w:val="28"/>
        </w:rPr>
        <w:t>物体打击、车辆伤害、机械伤害、触电、高处坠落、坍塌</w:t>
      </w:r>
      <w:r>
        <w:rPr>
          <w:rFonts w:hint="eastAsia"/>
          <w:color w:val="000000" w:themeColor="text1"/>
          <w:sz w:val="28"/>
        </w:rPr>
        <w:t>、</w:t>
      </w:r>
      <w:r>
        <w:rPr>
          <w:rFonts w:hint="eastAsia"/>
          <w:color w:val="000000" w:themeColor="text1"/>
          <w:sz w:val="28"/>
          <w:szCs w:val="28"/>
        </w:rPr>
        <w:t>噪声</w:t>
      </w:r>
      <w:r>
        <w:rPr>
          <w:color w:val="000000" w:themeColor="text1"/>
          <w:sz w:val="28"/>
          <w:szCs w:val="28"/>
        </w:rPr>
        <w:t>、</w:t>
      </w:r>
      <w:r>
        <w:rPr>
          <w:rFonts w:hint="eastAsia"/>
          <w:color w:val="000000" w:themeColor="text1"/>
          <w:sz w:val="28"/>
          <w:szCs w:val="28"/>
        </w:rPr>
        <w:t>高低温等危险、有害因素。</w:t>
      </w:r>
    </w:p>
    <w:p w:rsidR="00000000" w:rsidRDefault="007707C2">
      <w:pPr>
        <w:pStyle w:val="affffffffffffc"/>
        <w:widowControl w:val="0"/>
        <w:numPr>
          <w:ilvl w:val="0"/>
          <w:numId w:val="101"/>
        </w:numPr>
        <w:spacing w:line="360" w:lineRule="auto"/>
        <w:ind w:left="0" w:firstLine="560"/>
        <w:rPr>
          <w:color w:val="000000" w:themeColor="text1"/>
          <w:sz w:val="28"/>
          <w:szCs w:val="28"/>
        </w:rPr>
      </w:pPr>
      <w:r>
        <w:rPr>
          <w:rFonts w:hint="eastAsia"/>
          <w:color w:val="000000" w:themeColor="text1"/>
          <w:sz w:val="28"/>
          <w:szCs w:val="28"/>
        </w:rPr>
        <w:t>宁波金林针织有限公司</w:t>
      </w:r>
      <w:r>
        <w:rPr>
          <w:rFonts w:hint="eastAsia"/>
          <w:color w:val="000000" w:themeColor="text1"/>
          <w:sz w:val="28"/>
        </w:rPr>
        <w:t>1#厂房、2#厂房</w:t>
      </w:r>
      <w:r>
        <w:rPr>
          <w:rFonts w:hint="eastAsia"/>
          <w:color w:val="000000" w:themeColor="text1"/>
          <w:sz w:val="28"/>
          <w:szCs w:val="28"/>
        </w:rPr>
        <w:t>不构成危险化学品重大危险源。</w:t>
      </w:r>
    </w:p>
    <w:p w:rsidR="00000000" w:rsidRDefault="007707C2">
      <w:pPr>
        <w:pStyle w:val="affffffffffffc"/>
        <w:widowControl w:val="0"/>
        <w:numPr>
          <w:ilvl w:val="0"/>
          <w:numId w:val="101"/>
        </w:numPr>
        <w:spacing w:line="360" w:lineRule="auto"/>
        <w:ind w:left="0" w:firstLine="560"/>
        <w:rPr>
          <w:color w:val="000000" w:themeColor="text1"/>
          <w:sz w:val="28"/>
          <w:szCs w:val="28"/>
        </w:rPr>
      </w:pPr>
      <w:r>
        <w:rPr>
          <w:rFonts w:hint="eastAsia"/>
          <w:color w:val="000000" w:themeColor="text1"/>
          <w:sz w:val="28"/>
          <w:szCs w:val="28"/>
        </w:rPr>
        <w:t>根据作业条件危险性评价法分析，</w:t>
      </w:r>
      <w:r>
        <w:rPr>
          <w:color w:val="000000" w:themeColor="text1"/>
          <w:sz w:val="28"/>
          <w:szCs w:val="28"/>
        </w:rPr>
        <w:t>金林针织公司</w:t>
      </w:r>
      <w:r>
        <w:rPr>
          <w:rFonts w:hint="eastAsia"/>
          <w:color w:val="000000" w:themeColor="text1"/>
          <w:sz w:val="28"/>
          <w:szCs w:val="28"/>
        </w:rPr>
        <w:t>机械维修作业危险性等级为稍有危险，可以接受；双氧水储存作业、危险化学品配料、染色作业、天然气设备作业和电气维修作业比较危险，需要注意。</w:t>
      </w:r>
    </w:p>
    <w:p w:rsidR="00000000" w:rsidRDefault="007707C2">
      <w:pPr>
        <w:pStyle w:val="affffffffffffc"/>
        <w:widowControl w:val="0"/>
        <w:numPr>
          <w:ilvl w:val="0"/>
          <w:numId w:val="101"/>
        </w:numPr>
        <w:spacing w:line="360" w:lineRule="auto"/>
        <w:ind w:left="0" w:firstLine="560"/>
        <w:rPr>
          <w:color w:val="000000" w:themeColor="text1"/>
          <w:sz w:val="28"/>
          <w:szCs w:val="28"/>
        </w:rPr>
      </w:pPr>
      <w:r>
        <w:rPr>
          <w:rFonts w:hint="eastAsia"/>
          <w:color w:val="000000" w:themeColor="text1"/>
          <w:sz w:val="28"/>
          <w:szCs w:val="28"/>
        </w:rPr>
        <w:t>根据对宁波金林针织有限公司危险化学品使用专项安全现状评价，本报告对企业存在主要问题（见表6.1-1）提出了相应的整改措施，宁波金林针织有限公司已完成整改落实</w:t>
      </w:r>
      <w:bookmarkStart w:id="1279" w:name="_Toc86806732"/>
      <w:bookmarkStart w:id="1280" w:name="_Toc61074153"/>
      <w:bookmarkStart w:id="1281" w:name="_Toc48558535"/>
      <w:bookmarkStart w:id="1282" w:name="_Toc86222295"/>
      <w:bookmarkStart w:id="1283" w:name="_Toc155339789"/>
      <w:r>
        <w:rPr>
          <w:rFonts w:hint="eastAsia"/>
          <w:color w:val="000000" w:themeColor="text1"/>
          <w:sz w:val="28"/>
          <w:szCs w:val="28"/>
        </w:rPr>
        <w:t>。</w:t>
      </w:r>
      <w:bookmarkEnd w:id="1279"/>
      <w:bookmarkEnd w:id="1280"/>
      <w:bookmarkEnd w:id="1281"/>
      <w:bookmarkEnd w:id="1282"/>
      <w:bookmarkEnd w:id="1283"/>
    </w:p>
    <w:p w:rsidR="00000000" w:rsidRDefault="007707C2">
      <w:pPr>
        <w:pStyle w:val="affffffffffffc"/>
        <w:widowControl w:val="0"/>
        <w:numPr>
          <w:ilvl w:val="0"/>
          <w:numId w:val="101"/>
        </w:numPr>
        <w:spacing w:line="360" w:lineRule="auto"/>
        <w:ind w:left="0" w:firstLine="560"/>
        <w:rPr>
          <w:color w:val="000000" w:themeColor="text1"/>
          <w:szCs w:val="28"/>
        </w:rPr>
      </w:pPr>
      <w:r>
        <w:rPr>
          <w:rFonts w:hint="eastAsia"/>
          <w:color w:val="000000" w:themeColor="text1"/>
          <w:sz w:val="28"/>
          <w:szCs w:val="28"/>
        </w:rPr>
        <w:t>宁波金林针织有限公司已落实报告中所提出的各项整改措施，危险化学品使用符合安全要求。</w:t>
      </w:r>
    </w:p>
    <w:p w:rsidR="00DA1279" w:rsidRDefault="00DA1279">
      <w:pPr>
        <w:pStyle w:val="1"/>
        <w:keepNext w:val="0"/>
        <w:spacing w:before="312" w:after="312"/>
        <w:rPr>
          <w:color w:val="000000" w:themeColor="text1"/>
          <w:sz w:val="32"/>
          <w:szCs w:val="32"/>
        </w:rPr>
        <w:sectPr w:rsidR="00DA1279">
          <w:pgSz w:w="11906" w:h="16838"/>
          <w:pgMar w:top="1418" w:right="1134" w:bottom="1134" w:left="1588" w:header="794" w:footer="794" w:gutter="0"/>
          <w:cols w:space="425"/>
          <w:docGrid w:type="lines" w:linePitch="312"/>
        </w:sectPr>
      </w:pPr>
      <w:bookmarkStart w:id="1284" w:name="_Toc190762618"/>
      <w:bookmarkStart w:id="1285" w:name="_Toc449456856"/>
      <w:bookmarkStart w:id="1286" w:name="_Toc449456947"/>
      <w:bookmarkStart w:id="1287" w:name="_Toc198521546"/>
      <w:bookmarkStart w:id="1288" w:name="_Toc234394554"/>
      <w:bookmarkStart w:id="1289" w:name="_Toc198457618"/>
      <w:bookmarkStart w:id="1290" w:name="_Toc44675099"/>
      <w:bookmarkStart w:id="1291" w:name="_Toc23890"/>
      <w:bookmarkStart w:id="1292" w:name="_Toc11825"/>
    </w:p>
    <w:p w:rsidR="00DA1279" w:rsidRDefault="007707C2">
      <w:pPr>
        <w:pStyle w:val="1"/>
        <w:keepNext w:val="0"/>
        <w:spacing w:beforeLines="0" w:afterLines="0" w:line="240" w:lineRule="auto"/>
        <w:rPr>
          <w:color w:val="000000" w:themeColor="text1"/>
          <w:sz w:val="32"/>
          <w:szCs w:val="32"/>
        </w:rPr>
      </w:pPr>
      <w:bookmarkStart w:id="1293" w:name="_Toc25218"/>
      <w:bookmarkStart w:id="1294" w:name="_Toc21449"/>
      <w:bookmarkStart w:id="1295" w:name="_Toc8208"/>
      <w:bookmarkStart w:id="1296" w:name="_Toc28350"/>
      <w:bookmarkStart w:id="1297" w:name="_Toc21212"/>
      <w:bookmarkStart w:id="1298" w:name="_Toc18302"/>
      <w:bookmarkStart w:id="1299" w:name="_Toc25243"/>
      <w:r>
        <w:rPr>
          <w:rFonts w:hint="eastAsia"/>
          <w:color w:val="000000" w:themeColor="text1"/>
          <w:sz w:val="32"/>
          <w:szCs w:val="32"/>
        </w:rPr>
        <w:lastRenderedPageBreak/>
        <w:t>8  评价单位与建设单位交换意见</w:t>
      </w:r>
      <w:bookmarkEnd w:id="1293"/>
      <w:bookmarkEnd w:id="1294"/>
    </w:p>
    <w:p w:rsidR="00DA1279" w:rsidRDefault="007707C2">
      <w:pPr>
        <w:pStyle w:val="1"/>
        <w:keepNext w:val="0"/>
        <w:spacing w:before="312" w:after="312"/>
        <w:sectPr w:rsidR="00DA1279">
          <w:pgSz w:w="11906" w:h="16838"/>
          <w:pgMar w:top="1418" w:right="1134" w:bottom="1134" w:left="1588" w:header="794" w:footer="794" w:gutter="0"/>
          <w:cols w:space="425"/>
          <w:docGrid w:type="lines" w:linePitch="312"/>
        </w:sectPr>
      </w:pPr>
      <w:bookmarkStart w:id="1300" w:name="_Toc25951"/>
      <w:r>
        <w:rPr>
          <w:noProof/>
        </w:rPr>
        <w:drawing>
          <wp:inline distT="0" distB="0" distL="114300" distR="114300">
            <wp:extent cx="5542915" cy="8308975"/>
            <wp:effectExtent l="0" t="0" r="635" b="15875"/>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23"/>
                    <a:stretch>
                      <a:fillRect/>
                    </a:stretch>
                  </pic:blipFill>
                  <pic:spPr>
                    <a:xfrm>
                      <a:off x="0" y="0"/>
                      <a:ext cx="5542915" cy="8308975"/>
                    </a:xfrm>
                    <a:prstGeom prst="rect">
                      <a:avLst/>
                    </a:prstGeom>
                    <a:noFill/>
                    <a:ln>
                      <a:noFill/>
                    </a:ln>
                  </pic:spPr>
                </pic:pic>
              </a:graphicData>
            </a:graphic>
          </wp:inline>
        </w:drawing>
      </w:r>
      <w:bookmarkEnd w:id="1300"/>
    </w:p>
    <w:p w:rsidR="00DA1279" w:rsidRDefault="007707C2">
      <w:pPr>
        <w:pStyle w:val="1"/>
        <w:keepNext w:val="0"/>
        <w:spacing w:before="312" w:after="312"/>
        <w:rPr>
          <w:color w:val="000000" w:themeColor="text1"/>
          <w:sz w:val="32"/>
          <w:szCs w:val="32"/>
        </w:rPr>
      </w:pPr>
      <w:bookmarkStart w:id="1301" w:name="_Toc26496"/>
      <w:r>
        <w:rPr>
          <w:rFonts w:hint="eastAsia"/>
          <w:color w:val="000000" w:themeColor="text1"/>
          <w:sz w:val="32"/>
          <w:szCs w:val="32"/>
        </w:rPr>
        <w:lastRenderedPageBreak/>
        <w:t>9</w:t>
      </w:r>
      <w:bookmarkEnd w:id="1284"/>
      <w:bookmarkEnd w:id="1285"/>
      <w:bookmarkEnd w:id="1286"/>
      <w:bookmarkEnd w:id="1287"/>
      <w:bookmarkEnd w:id="1288"/>
      <w:bookmarkEnd w:id="1289"/>
      <w:r>
        <w:rPr>
          <w:rFonts w:hint="eastAsia"/>
          <w:color w:val="000000" w:themeColor="text1"/>
          <w:sz w:val="32"/>
          <w:szCs w:val="32"/>
        </w:rPr>
        <w:t>附件</w:t>
      </w:r>
      <w:bookmarkEnd w:id="1290"/>
      <w:bookmarkEnd w:id="1291"/>
      <w:bookmarkEnd w:id="1292"/>
      <w:bookmarkEnd w:id="1295"/>
      <w:bookmarkEnd w:id="1296"/>
      <w:bookmarkEnd w:id="1297"/>
      <w:bookmarkEnd w:id="1298"/>
      <w:bookmarkEnd w:id="1299"/>
      <w:bookmarkEnd w:id="1301"/>
    </w:p>
    <w:p w:rsidR="00000000" w:rsidRDefault="007707C2">
      <w:pPr>
        <w:numPr>
          <w:ilvl w:val="0"/>
          <w:numId w:val="102"/>
        </w:numPr>
        <w:spacing w:line="360" w:lineRule="auto"/>
        <w:ind w:left="0" w:firstLineChars="200" w:firstLine="560"/>
        <w:jc w:val="left"/>
        <w:rPr>
          <w:color w:val="000000" w:themeColor="text1"/>
          <w:kern w:val="0"/>
        </w:rPr>
      </w:pPr>
      <w:r>
        <w:rPr>
          <w:rFonts w:hint="eastAsia"/>
          <w:color w:val="000000" w:themeColor="text1"/>
          <w:kern w:val="0"/>
        </w:rPr>
        <w:t>营业执照</w:t>
      </w:r>
    </w:p>
    <w:p w:rsidR="00000000" w:rsidRDefault="007707C2">
      <w:pPr>
        <w:numPr>
          <w:ilvl w:val="0"/>
          <w:numId w:val="102"/>
        </w:numPr>
        <w:spacing w:line="360" w:lineRule="auto"/>
        <w:ind w:left="0" w:firstLineChars="200" w:firstLine="560"/>
        <w:jc w:val="left"/>
        <w:rPr>
          <w:color w:val="000000" w:themeColor="text1"/>
          <w:kern w:val="0"/>
        </w:rPr>
      </w:pPr>
      <w:r>
        <w:rPr>
          <w:rFonts w:hint="eastAsia"/>
          <w:color w:val="000000" w:themeColor="text1"/>
          <w:kern w:val="0"/>
        </w:rPr>
        <w:t>企业危化品使用情况说明</w:t>
      </w:r>
    </w:p>
    <w:p w:rsidR="00000000" w:rsidRDefault="007707C2">
      <w:pPr>
        <w:numPr>
          <w:ilvl w:val="0"/>
          <w:numId w:val="102"/>
        </w:numPr>
        <w:spacing w:line="360" w:lineRule="auto"/>
        <w:ind w:left="0" w:firstLineChars="200" w:firstLine="560"/>
        <w:jc w:val="left"/>
        <w:rPr>
          <w:color w:val="000000" w:themeColor="text1"/>
          <w:kern w:val="0"/>
        </w:rPr>
      </w:pPr>
      <w:r>
        <w:rPr>
          <w:rFonts w:hint="eastAsia"/>
          <w:color w:val="000000" w:themeColor="text1"/>
          <w:kern w:val="0"/>
        </w:rPr>
        <w:t>可燃气体检测报警器校准报告</w:t>
      </w:r>
      <w:r>
        <w:rPr>
          <w:color w:val="000000" w:themeColor="text1"/>
          <w:kern w:val="0"/>
        </w:rPr>
        <w:t>（</w:t>
      </w:r>
      <w:r>
        <w:rPr>
          <w:rFonts w:hint="eastAsia"/>
          <w:color w:val="000000" w:themeColor="text1"/>
          <w:kern w:val="0"/>
        </w:rPr>
        <w:t>样张</w:t>
      </w:r>
      <w:r>
        <w:rPr>
          <w:color w:val="000000" w:themeColor="text1"/>
          <w:kern w:val="0"/>
        </w:rPr>
        <w:t>）</w:t>
      </w:r>
    </w:p>
    <w:p w:rsidR="00000000" w:rsidRDefault="007707C2">
      <w:pPr>
        <w:numPr>
          <w:ilvl w:val="0"/>
          <w:numId w:val="102"/>
        </w:numPr>
        <w:spacing w:line="360" w:lineRule="auto"/>
        <w:ind w:left="0" w:firstLineChars="200" w:firstLine="560"/>
        <w:jc w:val="left"/>
        <w:rPr>
          <w:color w:val="000000" w:themeColor="text1"/>
          <w:kern w:val="0"/>
        </w:rPr>
      </w:pPr>
      <w:r>
        <w:rPr>
          <w:rFonts w:hint="eastAsia"/>
          <w:color w:val="000000" w:themeColor="text1"/>
          <w:kern w:val="0"/>
        </w:rPr>
        <w:t>压力表台账、压力容器检验报告</w:t>
      </w:r>
      <w:r>
        <w:rPr>
          <w:color w:val="000000" w:themeColor="text1"/>
          <w:kern w:val="0"/>
        </w:rPr>
        <w:t>（</w:t>
      </w:r>
      <w:r>
        <w:rPr>
          <w:rFonts w:hint="eastAsia"/>
          <w:color w:val="000000" w:themeColor="text1"/>
          <w:kern w:val="0"/>
        </w:rPr>
        <w:t>样张</w:t>
      </w:r>
      <w:r>
        <w:rPr>
          <w:color w:val="000000" w:themeColor="text1"/>
          <w:kern w:val="0"/>
        </w:rPr>
        <w:t>）、</w:t>
      </w:r>
      <w:r>
        <w:rPr>
          <w:rFonts w:hint="eastAsia"/>
          <w:color w:val="000000" w:themeColor="text1"/>
          <w:kern w:val="0"/>
        </w:rPr>
        <w:t>安全阀检验报告</w:t>
      </w:r>
      <w:r>
        <w:rPr>
          <w:color w:val="000000" w:themeColor="text1"/>
          <w:kern w:val="0"/>
        </w:rPr>
        <w:t>（</w:t>
      </w:r>
      <w:r>
        <w:rPr>
          <w:rFonts w:hint="eastAsia"/>
          <w:color w:val="000000" w:themeColor="text1"/>
          <w:kern w:val="0"/>
        </w:rPr>
        <w:t>样张</w:t>
      </w:r>
      <w:r>
        <w:rPr>
          <w:color w:val="000000" w:themeColor="text1"/>
          <w:kern w:val="0"/>
        </w:rPr>
        <w:t>）、</w:t>
      </w:r>
      <w:r>
        <w:rPr>
          <w:rFonts w:hint="eastAsia"/>
          <w:color w:val="000000" w:themeColor="text1"/>
          <w:kern w:val="0"/>
        </w:rPr>
        <w:t>压力表检验报告</w:t>
      </w:r>
      <w:r>
        <w:rPr>
          <w:color w:val="000000" w:themeColor="text1"/>
          <w:kern w:val="0"/>
        </w:rPr>
        <w:t>（</w:t>
      </w:r>
      <w:r>
        <w:rPr>
          <w:rFonts w:hint="eastAsia"/>
          <w:color w:val="000000" w:themeColor="text1"/>
          <w:kern w:val="0"/>
        </w:rPr>
        <w:t>样张</w:t>
      </w:r>
      <w:r>
        <w:rPr>
          <w:color w:val="000000" w:themeColor="text1"/>
          <w:kern w:val="0"/>
        </w:rPr>
        <w:t>）、</w:t>
      </w:r>
      <w:r>
        <w:rPr>
          <w:rFonts w:hint="eastAsia"/>
          <w:color w:val="000000" w:themeColor="text1"/>
          <w:kern w:val="0"/>
        </w:rPr>
        <w:t>叉车检验报告</w:t>
      </w:r>
      <w:r>
        <w:rPr>
          <w:color w:val="000000" w:themeColor="text1"/>
          <w:kern w:val="0"/>
        </w:rPr>
        <w:t>（</w:t>
      </w:r>
      <w:r>
        <w:rPr>
          <w:rFonts w:hint="eastAsia"/>
          <w:color w:val="000000" w:themeColor="text1"/>
          <w:kern w:val="0"/>
        </w:rPr>
        <w:t>样张</w:t>
      </w:r>
      <w:r>
        <w:rPr>
          <w:color w:val="000000" w:themeColor="text1"/>
          <w:kern w:val="0"/>
        </w:rPr>
        <w:t>）、</w:t>
      </w:r>
      <w:r>
        <w:rPr>
          <w:rFonts w:hint="eastAsia"/>
          <w:color w:val="000000" w:themeColor="text1"/>
          <w:kern w:val="0"/>
        </w:rPr>
        <w:t>货梯检验报告</w:t>
      </w:r>
      <w:r>
        <w:rPr>
          <w:color w:val="000000" w:themeColor="text1"/>
          <w:kern w:val="0"/>
        </w:rPr>
        <w:t>（</w:t>
      </w:r>
      <w:r>
        <w:rPr>
          <w:rFonts w:hint="eastAsia"/>
          <w:color w:val="000000" w:themeColor="text1"/>
          <w:kern w:val="0"/>
        </w:rPr>
        <w:t>样张</w:t>
      </w:r>
      <w:r>
        <w:rPr>
          <w:color w:val="000000" w:themeColor="text1"/>
          <w:kern w:val="0"/>
        </w:rPr>
        <w:t>）</w:t>
      </w:r>
    </w:p>
    <w:p w:rsidR="00000000" w:rsidRDefault="007707C2">
      <w:pPr>
        <w:numPr>
          <w:ilvl w:val="0"/>
          <w:numId w:val="102"/>
        </w:numPr>
        <w:spacing w:line="360" w:lineRule="auto"/>
        <w:ind w:left="0" w:firstLineChars="200" w:firstLine="560"/>
        <w:jc w:val="left"/>
        <w:rPr>
          <w:color w:val="000000" w:themeColor="text1"/>
          <w:kern w:val="0"/>
        </w:rPr>
      </w:pPr>
      <w:r>
        <w:rPr>
          <w:rFonts w:hint="eastAsia"/>
          <w:color w:val="000000" w:themeColor="text1"/>
          <w:kern w:val="0"/>
        </w:rPr>
        <w:t>安全生产标准化证书</w:t>
      </w:r>
    </w:p>
    <w:p w:rsidR="00000000" w:rsidRDefault="007707C2">
      <w:pPr>
        <w:numPr>
          <w:ilvl w:val="0"/>
          <w:numId w:val="102"/>
        </w:numPr>
        <w:spacing w:line="360" w:lineRule="auto"/>
        <w:ind w:left="0" w:firstLineChars="200" w:firstLine="560"/>
        <w:jc w:val="left"/>
        <w:rPr>
          <w:color w:val="000000" w:themeColor="text1"/>
          <w:kern w:val="0"/>
        </w:rPr>
      </w:pPr>
      <w:r>
        <w:rPr>
          <w:rFonts w:hint="eastAsia"/>
          <w:color w:val="000000" w:themeColor="text1"/>
          <w:kern w:val="0"/>
        </w:rPr>
        <w:t>关于任命公司主要负责人、安全管理人员、特种设备主要负责人、特种设备安全管理人员的通知</w:t>
      </w:r>
    </w:p>
    <w:p w:rsidR="00000000" w:rsidRDefault="007707C2">
      <w:pPr>
        <w:numPr>
          <w:ilvl w:val="0"/>
          <w:numId w:val="102"/>
        </w:numPr>
        <w:spacing w:line="360" w:lineRule="auto"/>
        <w:ind w:left="0" w:firstLineChars="200" w:firstLine="560"/>
        <w:jc w:val="left"/>
        <w:rPr>
          <w:color w:val="000000" w:themeColor="text1"/>
          <w:kern w:val="0"/>
        </w:rPr>
      </w:pPr>
      <w:r>
        <w:rPr>
          <w:rFonts w:hint="eastAsia"/>
          <w:color w:val="000000" w:themeColor="text1"/>
          <w:kern w:val="0"/>
        </w:rPr>
        <w:t>治安保卫机构成立文件</w:t>
      </w:r>
    </w:p>
    <w:p w:rsidR="00000000" w:rsidRDefault="007707C2">
      <w:pPr>
        <w:numPr>
          <w:ilvl w:val="0"/>
          <w:numId w:val="102"/>
        </w:numPr>
        <w:spacing w:line="360" w:lineRule="auto"/>
        <w:ind w:left="0" w:firstLineChars="200" w:firstLine="560"/>
        <w:jc w:val="left"/>
        <w:rPr>
          <w:color w:val="000000" w:themeColor="text1"/>
          <w:kern w:val="0"/>
        </w:rPr>
      </w:pPr>
      <w:r>
        <w:rPr>
          <w:rFonts w:hint="eastAsia"/>
          <w:color w:val="000000" w:themeColor="text1"/>
          <w:kern w:val="0"/>
        </w:rPr>
        <w:t>主要负责人</w:t>
      </w:r>
      <w:r>
        <w:rPr>
          <w:color w:val="000000" w:themeColor="text1"/>
          <w:kern w:val="0"/>
        </w:rPr>
        <w:t>、</w:t>
      </w:r>
      <w:r>
        <w:rPr>
          <w:rFonts w:hint="eastAsia"/>
          <w:color w:val="000000" w:themeColor="text1"/>
          <w:kern w:val="0"/>
        </w:rPr>
        <w:t>安全生产管理人员</w:t>
      </w:r>
      <w:r>
        <w:rPr>
          <w:color w:val="000000" w:themeColor="text1"/>
          <w:kern w:val="0"/>
        </w:rPr>
        <w:t>、</w:t>
      </w:r>
      <w:r>
        <w:rPr>
          <w:rFonts w:hint="eastAsia"/>
          <w:color w:val="000000" w:themeColor="text1"/>
          <w:kern w:val="0"/>
        </w:rPr>
        <w:t>特种设备作业人员</w:t>
      </w:r>
      <w:r>
        <w:rPr>
          <w:color w:val="000000" w:themeColor="text1"/>
          <w:kern w:val="0"/>
        </w:rPr>
        <w:t>、</w:t>
      </w:r>
      <w:r>
        <w:rPr>
          <w:rFonts w:hint="eastAsia"/>
          <w:color w:val="000000" w:themeColor="text1"/>
          <w:kern w:val="0"/>
        </w:rPr>
        <w:t>特种作业人员资格证书</w:t>
      </w:r>
    </w:p>
    <w:p w:rsidR="00000000" w:rsidRDefault="007707C2">
      <w:pPr>
        <w:numPr>
          <w:ilvl w:val="0"/>
          <w:numId w:val="102"/>
        </w:numPr>
        <w:spacing w:line="360" w:lineRule="auto"/>
        <w:ind w:left="0" w:firstLineChars="200" w:firstLine="560"/>
        <w:jc w:val="left"/>
        <w:rPr>
          <w:color w:val="000000" w:themeColor="text1"/>
          <w:kern w:val="0"/>
        </w:rPr>
      </w:pPr>
      <w:r>
        <w:rPr>
          <w:rFonts w:hint="eastAsia"/>
          <w:color w:val="000000" w:themeColor="text1"/>
          <w:kern w:val="0"/>
        </w:rPr>
        <w:t>应急演练记录</w:t>
      </w:r>
    </w:p>
    <w:p w:rsidR="00000000" w:rsidRDefault="007707C2">
      <w:pPr>
        <w:numPr>
          <w:ilvl w:val="0"/>
          <w:numId w:val="102"/>
        </w:numPr>
        <w:spacing w:line="360" w:lineRule="auto"/>
        <w:ind w:left="0" w:firstLineChars="200" w:firstLine="560"/>
        <w:jc w:val="left"/>
        <w:rPr>
          <w:color w:val="000000" w:themeColor="text1"/>
          <w:kern w:val="0"/>
        </w:rPr>
      </w:pPr>
      <w:r>
        <w:rPr>
          <w:rFonts w:hint="eastAsia"/>
          <w:color w:val="000000" w:themeColor="text1"/>
          <w:kern w:val="0"/>
        </w:rPr>
        <w:t>物料理化性质及危险特性表</w:t>
      </w:r>
      <w:r>
        <w:rPr>
          <w:color w:val="000000" w:themeColor="text1"/>
          <w:kern w:val="0"/>
        </w:rPr>
        <w:t>、</w:t>
      </w:r>
      <w:r>
        <w:rPr>
          <w:rFonts w:hint="eastAsia"/>
          <w:color w:val="000000" w:themeColor="text1"/>
          <w:kern w:val="0"/>
        </w:rPr>
        <w:t>重点监管危险化学品安全措施和事故应急处置原则</w:t>
      </w:r>
    </w:p>
    <w:p w:rsidR="00000000" w:rsidRDefault="007707C2">
      <w:pPr>
        <w:numPr>
          <w:ilvl w:val="0"/>
          <w:numId w:val="102"/>
        </w:numPr>
        <w:spacing w:line="360" w:lineRule="auto"/>
        <w:ind w:left="0" w:firstLineChars="200" w:firstLine="560"/>
        <w:jc w:val="left"/>
        <w:rPr>
          <w:color w:val="000000" w:themeColor="text1"/>
          <w:kern w:val="0"/>
        </w:rPr>
      </w:pPr>
      <w:r>
        <w:rPr>
          <w:rFonts w:hint="eastAsia"/>
          <w:color w:val="000000" w:themeColor="text1"/>
          <w:kern w:val="0"/>
        </w:rPr>
        <w:t>易制爆危险化学品从业单位备案证明</w:t>
      </w:r>
    </w:p>
    <w:p w:rsidR="00000000" w:rsidRDefault="007707C2">
      <w:pPr>
        <w:numPr>
          <w:ilvl w:val="0"/>
          <w:numId w:val="102"/>
        </w:numPr>
        <w:spacing w:line="360" w:lineRule="auto"/>
        <w:ind w:left="0" w:firstLineChars="200" w:firstLine="560"/>
        <w:jc w:val="left"/>
        <w:rPr>
          <w:color w:val="000000" w:themeColor="text1"/>
          <w:kern w:val="0"/>
        </w:rPr>
      </w:pPr>
      <w:r>
        <w:rPr>
          <w:rFonts w:hint="eastAsia"/>
          <w:color w:val="000000" w:themeColor="text1"/>
          <w:kern w:val="0"/>
        </w:rPr>
        <w:t>总平面布置示意图</w:t>
      </w:r>
    </w:p>
    <w:p w:rsidR="00DA1279" w:rsidRDefault="00DA1279">
      <w:pPr>
        <w:rPr>
          <w:color w:val="000000" w:themeColor="text1"/>
          <w:kern w:val="0"/>
        </w:rPr>
      </w:pPr>
    </w:p>
    <w:p w:rsidR="00DA1279" w:rsidRDefault="00DA1279">
      <w:pPr>
        <w:rPr>
          <w:color w:val="000000" w:themeColor="text1"/>
        </w:rPr>
      </w:pPr>
    </w:p>
    <w:p w:rsidR="00DA1279" w:rsidRDefault="00DA1279">
      <w:pPr>
        <w:rPr>
          <w:color w:val="000000" w:themeColor="text1"/>
        </w:rPr>
      </w:pPr>
    </w:p>
    <w:sectPr w:rsidR="00DA1279" w:rsidSect="00DA1279">
      <w:pgSz w:w="11906" w:h="16838"/>
      <w:pgMar w:top="1418" w:right="1134" w:bottom="1134" w:left="1588" w:header="794" w:footer="79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21D3" w:rsidRDefault="000821D3" w:rsidP="00DA1279">
      <w:r>
        <w:separator/>
      </w:r>
    </w:p>
  </w:endnote>
  <w:endnote w:type="continuationSeparator" w:id="1">
    <w:p w:rsidR="000821D3" w:rsidRDefault="000821D3" w:rsidP="00DA127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00000000" w:usb2="00000000" w:usb3="00000000" w:csb0="000001FF" w:csb1="00000000"/>
  </w:font>
  <w:font w:name="Cambria Math">
    <w:panose1 w:val="02040503050406030204"/>
    <w:charset w:val="00"/>
    <w:family w:val="roman"/>
    <w:pitch w:val="variable"/>
    <w:sig w:usb0="E00002FF" w:usb1="420024FF" w:usb2="00000000" w:usb3="00000000" w:csb0="0000019F"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0AFF" w:usb1="40007843" w:usb2="00000001" w:usb3="00000000" w:csb0="000001BF" w:csb1="00000000"/>
  </w:font>
  <w:font w:name="CG Times">
    <w:altName w:val="Courier New"/>
    <w:panose1 w:val="02020603050405020304"/>
    <w:charset w:val="00"/>
    <w:family w:val="roman"/>
    <w:pitch w:val="variable"/>
    <w:sig w:usb0="00000003" w:usb1="00000000" w:usb2="00000000" w:usb3="00000000" w:csb0="0000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ˎ̥">
    <w:altName w:val="hakuyoxingshu7000"/>
    <w:charset w:val="00"/>
    <w:family w:val="roman"/>
    <w:pitch w:val="default"/>
    <w:sig w:usb0="00000000" w:usb1="00000000" w:usb2="00000000" w:usb3="00000000" w:csb0="00040001"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仿宋体">
    <w:altName w:val="仿宋"/>
    <w:charset w:val="86"/>
    <w:family w:val="roma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Futura Bk BT">
    <w:charset w:val="B1"/>
    <w:family w:val="swiss"/>
    <w:pitch w:val="default"/>
    <w:sig w:usb0="800000AF" w:usb1="1000204A" w:usb2="00000000" w:usb3="00000000" w:csb0="00000011" w:csb1="00000000"/>
  </w:font>
  <w:font w:name="Arial Unicode MS">
    <w:panose1 w:val="020B0604020202020204"/>
    <w:charset w:val="86"/>
    <w:family w:val="swiss"/>
    <w:pitch w:val="variable"/>
    <w:sig w:usb0="F7FFAFFF" w:usb1="E9DFFFFF" w:usb2="0000003F" w:usb3="00000000" w:csb0="003F01FF" w:csb1="00000000"/>
  </w:font>
  <w:font w:name="华文中宋">
    <w:altName w:val="宋体"/>
    <w:panose1 w:val="02010600040101010101"/>
    <w:charset w:val="86"/>
    <w:family w:val="auto"/>
    <w:pitch w:val="variable"/>
    <w:sig w:usb0="00000287" w:usb1="080F0000" w:usb2="00000010" w:usb3="00000000" w:csb0="0004009F" w:csb1="00000000"/>
  </w:font>
  <w:font w:name="Times">
    <w:altName w:val="Times New Roman"/>
    <w:panose1 w:val="02020603050405020304"/>
    <w:charset w:val="00"/>
    <w:family w:val="roman"/>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TimesNewRoman">
    <w:altName w:val="宋体"/>
    <w:charset w:val="86"/>
    <w:family w:val="auto"/>
    <w:pitch w:val="default"/>
    <w:sig w:usb0="00000000" w:usb1="00000000" w:usb2="00000010" w:usb3="00000000" w:csb0="00040000" w:csb1="00000000"/>
  </w:font>
  <w:font w:name="隶书">
    <w:altName w:val="微软雅黑"/>
    <w:panose1 w:val="02010509060101010101"/>
    <w:charset w:val="86"/>
    <w:family w:val="modern"/>
    <w:pitch w:val="fixed"/>
    <w:sig w:usb0="00000001" w:usb1="080E0000" w:usb2="00000010" w:usb3="00000000" w:csb0="00040000" w:csb1="00000000"/>
  </w:font>
  <w:font w:name="Բ">
    <w:altName w:val="hakuyoxingshu7000"/>
    <w:charset w:val="00"/>
    <w:family w:val="roman"/>
    <w:pitch w:val="default"/>
    <w:sig w:usb0="00000000" w:usb1="00000000" w:usb2="00000000" w:usb3="00000000" w:csb0="00040001" w:csb1="00000000"/>
  </w:font>
  <w:font w:name="Verdana">
    <w:panose1 w:val="020B0604030504040204"/>
    <w:charset w:val="00"/>
    <w:family w:val="swiss"/>
    <w:pitch w:val="variable"/>
    <w:sig w:usb0="A10006FF" w:usb1="4000205B" w:usb2="00000010" w:usb3="00000000" w:csb0="0000019F" w:csb1="00000000"/>
  </w:font>
  <w:font w:name="Tms Rmn">
    <w:panose1 w:val="02020603040505020304"/>
    <w:charset w:val="00"/>
    <w:family w:val="roman"/>
    <w:notTrueType/>
    <w:pitch w:val="variable"/>
    <w:sig w:usb0="00000003" w:usb1="00000000" w:usb2="00000000" w:usb3="00000000" w:csb0="00000001" w:csb1="00000000"/>
  </w:font>
  <w:font w:name="方正粗圆简体">
    <w:altName w:val="宋体"/>
    <w:charset w:val="86"/>
    <w:family w:val="auto"/>
    <w:pitch w:val="default"/>
    <w:sig w:usb0="00000000" w:usb1="00000000" w:usb2="00000010" w:usb3="00000000" w:csb0="00040000" w:csb1="00000000"/>
  </w:font>
  <w:font w:name="Candara">
    <w:panose1 w:val="020E0502030303020204"/>
    <w:charset w:val="00"/>
    <w:family w:val="swiss"/>
    <w:pitch w:val="variable"/>
    <w:sig w:usb0="A00002EF" w:usb1="4000A44B" w:usb2="00000000" w:usb3="00000000" w:csb0="0000019F" w:csb1="00000000"/>
  </w:font>
  <w:font w:name="Bookman Old Style">
    <w:altName w:val="Clarendon Lt BT"/>
    <w:panose1 w:val="02050604050505020204"/>
    <w:charset w:val="00"/>
    <w:family w:val="roman"/>
    <w:pitch w:val="variable"/>
    <w:sig w:usb0="00000287" w:usb1="00000000" w:usb2="00000000" w:usb3="00000000" w:csb0="0000009F" w:csb1="00000000"/>
  </w:font>
  <w:font w:name="ڌ墍">
    <w:altName w:val="宋体"/>
    <w:charset w:val="86"/>
    <w:family w:val="roman"/>
    <w:pitch w:val="default"/>
    <w:sig w:usb0="00000000" w:usb1="00000000" w:usb2="00000010" w:usb3="00000000" w:csb0="00040000" w:csb1="00000000"/>
  </w:font>
  <w:font w:name="等线">
    <w:altName w:val="微软雅黑"/>
    <w:charset w:val="86"/>
    <w:family w:val="auto"/>
    <w:pitch w:val="default"/>
    <w:sig w:usb0="00000000" w:usb1="00000000" w:usb2="00000016" w:usb3="00000000" w:csb0="0004000F" w:csb1="00000000"/>
  </w:font>
  <w:font w:name="等线 Light">
    <w:altName w:val="宋体"/>
    <w:charset w:val="86"/>
    <w:family w:val="auto"/>
    <w:pitch w:val="default"/>
    <w:sig w:usb0="00000000" w:usb1="00000000" w:usb2="00000016" w:usb3="00000000" w:csb0="0004000F" w:csb1="00000000"/>
  </w:font>
  <w:font w:name="Microsoft YaHei UI">
    <w:altName w:val="宋体"/>
    <w:charset w:val="86"/>
    <w:family w:val="swiss"/>
    <w:pitch w:val="default"/>
    <w:sig w:usb0="00000000" w:usb1="00000000" w:usb2="00000016" w:usb3="00000000" w:csb0="0004001F" w:csb1="00000000"/>
  </w:font>
  <w:font w:name="PMingLiU">
    <w:altName w:val="新細明體"/>
    <w:panose1 w:val="02020500000000000000"/>
    <w:charset w:val="88"/>
    <w:family w:val="roman"/>
    <w:pitch w:val="variable"/>
    <w:sig w:usb0="A00002FF" w:usb1="28CFFCFA" w:usb2="00000016" w:usb3="00000000" w:csb0="00100001" w:csb1="00000000"/>
  </w:font>
  <w:font w:name="Brush Script MT">
    <w:altName w:val="Mongolian Baiti"/>
    <w:panose1 w:val="03060802040406070304"/>
    <w:charset w:val="00"/>
    <w:family w:val="script"/>
    <w:pitch w:val="variable"/>
    <w:sig w:usb0="00000003" w:usb1="00000000" w:usb2="00000000" w:usb3="00000000" w:csb0="00000001" w:csb1="00000000"/>
  </w:font>
  <w:font w:name="華康中楷體">
    <w:altName w:val="Microsoft JhengHei"/>
    <w:charset w:val="88"/>
    <w:family w:val="modern"/>
    <w:pitch w:val="default"/>
    <w:sig w:usb0="00000000" w:usb1="00000000" w:usb2="00000010" w:usb3="00000000" w:csb0="00100000" w:csb1="00000000"/>
  </w:font>
  <w:font w:name="Trebuchet MS">
    <w:panose1 w:val="020B0603020202020204"/>
    <w:charset w:val="00"/>
    <w:family w:val="swiss"/>
    <w:pitch w:val="variable"/>
    <w:sig w:usb0="00000287" w:usb1="00000000" w:usb2="00000000" w:usb3="00000000" w:csb0="0000009F" w:csb1="00000000"/>
  </w:font>
  <w:font w:name="华文仿宋">
    <w:altName w:val="仿宋"/>
    <w:panose1 w:val="02010600040101010101"/>
    <w:charset w:val="86"/>
    <w:family w:val="auto"/>
    <w:pitch w:val="variable"/>
    <w:sig w:usb0="00000287" w:usb1="080F0000" w:usb2="00000010" w:usb3="00000000" w:csb0="0004009F" w:csb1="00000000"/>
  </w:font>
  <w:font w:name="华文细黑">
    <w:altName w:val="微软雅黑"/>
    <w:panose1 w:val="02010600040101010101"/>
    <w:charset w:val="86"/>
    <w:family w:val="auto"/>
    <w:pitch w:val="variable"/>
    <w:sig w:usb0="00000287" w:usb1="080F0000" w:usb2="00000010" w:usb3="00000000" w:csb0="0004009F" w:csb1="00000000"/>
  </w:font>
  <w:font w:name="DotumChe">
    <w:panose1 w:val="020B0609000101010101"/>
    <w:charset w:val="81"/>
    <w:family w:val="modern"/>
    <w:pitch w:val="fixed"/>
    <w:sig w:usb0="B00002AF" w:usb1="69D77CFB" w:usb2="00000030" w:usb3="00000000" w:csb0="0008009F" w:csb1="00000000"/>
  </w:font>
  <w:font w:name="Univers">
    <w:altName w:val="Courier New"/>
    <w:panose1 w:val="020B0603020202030204"/>
    <w:charset w:val="00"/>
    <w:family w:val="swiss"/>
    <w:pitch w:val="variable"/>
    <w:sig w:usb0="00000003" w:usb1="00000000" w:usb2="00000000" w:usb3="00000000" w:csb0="00000001" w:csb1="00000000"/>
  </w:font>
  <w:font w:name="五">
    <w:altName w:val="宋体"/>
    <w:charset w:val="86"/>
    <w:family w:val="auto"/>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方正仿宋简体">
    <w:altName w:val="微软雅黑"/>
    <w:charset w:val="86"/>
    <w:family w:val="script"/>
    <w:pitch w:val="default"/>
    <w:sig w:usb0="00000000" w:usb1="00000000" w:usb2="00000010" w:usb3="00000000" w:csb0="00040000" w:csb1="00000000"/>
  </w:font>
  <w:font w:name="Century">
    <w:panose1 w:val="02040604050505020304"/>
    <w:charset w:val="00"/>
    <w:family w:val="roman"/>
    <w:pitch w:val="variable"/>
    <w:sig w:usb0="00000287" w:usb1="00000000"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方正小标宋简体">
    <w:altName w:val="黑体"/>
    <w:charset w:val="86"/>
    <w:family w:val="script"/>
    <w:pitch w:val="default"/>
    <w:sig w:usb0="00000000" w:usb1="00000000" w:usb2="00000010" w:usb3="00000000" w:csb0="00040000" w:csb1="00000000"/>
  </w:font>
  <w:font w:name="..">
    <w:altName w:val="宋体"/>
    <w:charset w:val="86"/>
    <w:family w:val="auto"/>
    <w:pitch w:val="default"/>
    <w:sig w:usb0="00000000" w:usb1="00000000" w:usb2="00000010" w:usb3="00000000" w:csb0="00040000" w:csb1="00000000"/>
  </w:font>
  <w:font w:name="FUTURA MEDIUM">
    <w:altName w:val="Segoe Print"/>
    <w:charset w:val="B1"/>
    <w:family w:val="swiss"/>
    <w:pitch w:val="default"/>
    <w:sig w:usb0="00000000" w:usb1="00000000" w:usb2="00000000" w:usb3="00000000" w:csb0="00000000" w:csb1="00000000"/>
  </w:font>
  <w:font w:name="楷体">
    <w:panose1 w:val="02010609060101010101"/>
    <w:charset w:val="86"/>
    <w:family w:val="modern"/>
    <w:pitch w:val="fixed"/>
    <w:sig w:usb0="800002BF" w:usb1="38CF7CFA" w:usb2="00000016" w:usb3="00000000" w:csb0="00040001" w:csb1="00000000"/>
  </w:font>
  <w:font w:name="华文宋体">
    <w:altName w:val="宋体"/>
    <w:panose1 w:val="02010600040101010101"/>
    <w:charset w:val="86"/>
    <w:family w:val="auto"/>
    <w:pitch w:val="variable"/>
    <w:sig w:usb0="00000287" w:usb1="080F0000" w:usb2="00000010" w:usb3="00000000" w:csb0="0004009F" w:csb1="00000000"/>
  </w:font>
  <w:font w:name="文鼎大标宋简">
    <w:altName w:val="微软雅黑"/>
    <w:charset w:val="86"/>
    <w:family w:val="modern"/>
    <w:pitch w:val="default"/>
    <w:sig w:usb0="00000000" w:usb1="00000000" w:usb2="00000010" w:usb3="00000000" w:csb0="00040000" w:csb1="00000000"/>
  </w:font>
  <w:font w:name="幼圆">
    <w:altName w:val="宋体"/>
    <w:panose1 w:val="02010509060101010101"/>
    <w:charset w:val="86"/>
    <w:family w:val="modern"/>
    <w:pitch w:val="fixed"/>
    <w:sig w:usb0="00000001" w:usb1="080E0000" w:usb2="00000010" w:usb3="00000000" w:csb0="00040000" w:csb1="00000000"/>
  </w:font>
  <w:font w:name="Courier">
    <w:panose1 w:val="02060409020205020404"/>
    <w:charset w:val="00"/>
    <w:family w:val="modern"/>
    <w:pitch w:val="fixed"/>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Helvetica">
    <w:panose1 w:val="020B0604020202020204"/>
    <w:charset w:val="00"/>
    <w:family w:val="swiss"/>
    <w:pitch w:val="variable"/>
    <w:sig w:usb0="00000003" w:usb1="00000000" w:usb2="00000000" w:usb3="00000000" w:csb0="00000001" w:csb1="00000000"/>
  </w:font>
  <w:font w:name="Sylfaen">
    <w:panose1 w:val="010A0502050306030303"/>
    <w:charset w:val="00"/>
    <w:family w:val="roman"/>
    <w:pitch w:val="variable"/>
    <w:sig w:usb0="04000687" w:usb1="00000000" w:usb2="00000000" w:usb3="00000000" w:csb0="0000009F" w:csb1="00000000"/>
  </w:font>
  <w:font w:name="DFKai-SB">
    <w:altName w:val="Microsoft JhengHei"/>
    <w:panose1 w:val="03000509000000000000"/>
    <w:charset w:val="88"/>
    <w:family w:val="script"/>
    <w:pitch w:val="fixed"/>
    <w:sig w:usb0="00000003" w:usb1="080E0000" w:usb2="00000016" w:usb3="00000000" w:csb0="00100001" w:csb1="00000000"/>
  </w:font>
  <w:font w:name="华文新魏">
    <w:panose1 w:val="02010800040101010101"/>
    <w:charset w:val="86"/>
    <w:family w:val="auto"/>
    <w:pitch w:val="variable"/>
    <w:sig w:usb0="00000001" w:usb1="080F0000" w:usb2="00000010" w:usb3="00000000" w:csb0="00040000" w:csb1="00000000"/>
  </w:font>
  <w:font w:name="BGLNIH+TimesNewRoman,Bold">
    <w:altName w:val="宋体"/>
    <w:charset w:val="86"/>
    <w:family w:val="roma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Garamond">
    <w:altName w:val="PMingLiU-ExtB"/>
    <w:panose1 w:val="02020404030301010803"/>
    <w:charset w:val="00"/>
    <w:family w:val="roman"/>
    <w:pitch w:val="variable"/>
    <w:sig w:usb0="00000287" w:usb1="00000000" w:usb2="00000000" w:usb3="00000000" w:csb0="0000009F" w:csb1="00000000"/>
  </w:font>
  <w:font w:name="@KaiTi">
    <w:altName w:val="宋体"/>
    <w:charset w:val="86"/>
    <w:family w:val="modern"/>
    <w:pitch w:val="default"/>
    <w:sig w:usb0="00000000" w:usb1="0000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279" w:rsidRDefault="005221F3">
    <w:pPr>
      <w:pStyle w:val="aff"/>
      <w:framePr w:wrap="around" w:vAnchor="text" w:hAnchor="margin" w:xAlign="center" w:y="1"/>
      <w:rPr>
        <w:rStyle w:val="afff2"/>
      </w:rPr>
    </w:pPr>
    <w:r>
      <w:fldChar w:fldCharType="begin"/>
    </w:r>
    <w:r w:rsidR="007707C2">
      <w:rPr>
        <w:rStyle w:val="afff2"/>
      </w:rPr>
      <w:instrText xml:space="preserve">PAGE  </w:instrText>
    </w:r>
    <w:r>
      <w:fldChar w:fldCharType="separate"/>
    </w:r>
    <w:r w:rsidR="007707C2">
      <w:rPr>
        <w:rStyle w:val="afff2"/>
      </w:rPr>
      <w:t>78</w:t>
    </w:r>
    <w:r>
      <w:fldChar w:fldCharType="end"/>
    </w:r>
  </w:p>
  <w:p w:rsidR="00DA1279" w:rsidRDefault="00DA1279">
    <w:pPr>
      <w:pStyle w:val="af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279" w:rsidRDefault="005221F3">
    <w:pPr>
      <w:pStyle w:val="aff"/>
      <w:framePr w:wrap="around" w:vAnchor="text" w:hAnchor="margin" w:xAlign="center" w:yAlign="top"/>
    </w:pPr>
    <w:r>
      <w:rPr>
        <w:rFonts w:hint="eastAsia"/>
      </w:rPr>
      <w:fldChar w:fldCharType="begin"/>
    </w:r>
    <w:r w:rsidR="007707C2">
      <w:rPr>
        <w:rStyle w:val="afff2"/>
        <w:rFonts w:hint="eastAsia"/>
      </w:rPr>
      <w:instrText xml:space="preserve"> PAGE  </w:instrText>
    </w:r>
    <w:r>
      <w:rPr>
        <w:rFonts w:hint="eastAsia"/>
      </w:rPr>
      <w:fldChar w:fldCharType="separate"/>
    </w:r>
    <w:r w:rsidR="007707C2">
      <w:rPr>
        <w:rStyle w:val="afff2"/>
        <w:rFonts w:hint="eastAsia"/>
      </w:rPr>
      <w:t>1</w:t>
    </w:r>
    <w:r>
      <w:rPr>
        <w:rFonts w:hint="eastAsia"/>
      </w:rPr>
      <w:fldChar w:fldCharType="end"/>
    </w:r>
  </w:p>
  <w:p w:rsidR="00DA1279" w:rsidRDefault="00DA1279">
    <w:pPr>
      <w:pStyle w:val="aff"/>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279" w:rsidRDefault="00DA1279">
    <w:pPr>
      <w:pStyle w:val="aff"/>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279" w:rsidRDefault="007707C2">
    <w:pPr>
      <w:pStyle w:val="aff"/>
      <w:pBdr>
        <w:top w:val="thickThinSmallGap" w:sz="24" w:space="1" w:color="auto"/>
      </w:pBdr>
    </w:pPr>
    <w:r>
      <w:rPr>
        <w:rFonts w:hint="eastAsia"/>
      </w:rPr>
      <w:t>山东实华安全技术有限公司</w:t>
    </w:r>
    <w:r w:rsidR="005221F3" w:rsidRPr="005221F3">
      <w:pict>
        <v:shapetype id="_x0000_t202" coordsize="21600,21600" o:spt="202" path="m,l,21600r21600,l21600,xe">
          <v:stroke joinstyle="miter"/>
          <v:path gradientshapeok="t" o:connecttype="rect"/>
        </v:shapetype>
        <v:shape id="_x0000_s3073" type="#_x0000_t202" style="position:absolute;margin-left:0;margin-top:0;width:2.3pt;height:11pt;z-index:251659264;mso-wrap-style:none;mso-position-horizontal:center;mso-position-horizontal-relative:margin;mso-position-vertical-relative:text" filled="f" stroked="f">
          <v:textbox style="mso-fit-shape-to-text:t" inset="0,0,0,0">
            <w:txbxContent>
              <w:p w:rsidR="00DA1279" w:rsidRDefault="005221F3">
                <w:pPr>
                  <w:pStyle w:val="aff"/>
                </w:pPr>
                <w:r>
                  <w:fldChar w:fldCharType="begin"/>
                </w:r>
                <w:r w:rsidR="007707C2">
                  <w:instrText xml:space="preserve"> PAGE  \* MERGEFORMAT </w:instrText>
                </w:r>
                <w:r>
                  <w:fldChar w:fldCharType="separate"/>
                </w:r>
                <w:r w:rsidR="00776522">
                  <w:rPr>
                    <w:noProof/>
                  </w:rPr>
                  <w:t>II</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279" w:rsidRDefault="007707C2">
    <w:pPr>
      <w:pStyle w:val="aff"/>
      <w:pBdr>
        <w:top w:val="thickThinSmallGap" w:sz="24" w:space="1" w:color="auto"/>
      </w:pBdr>
    </w:pPr>
    <w:r>
      <w:rPr>
        <w:rFonts w:hint="eastAsia"/>
      </w:rPr>
      <w:t>山东实华安全技术有限公司</w:t>
    </w:r>
    <w:r w:rsidR="005221F3" w:rsidRPr="005221F3">
      <w:pict>
        <v:shapetype id="_x0000_t202" coordsize="21600,21600" o:spt="202" path="m,l,21600r21600,l21600,xe">
          <v:stroke joinstyle="miter"/>
          <v:path gradientshapeok="t" o:connecttype="rect"/>
        </v:shapetype>
        <v:shape id="_x0000_s3074" type="#_x0000_t202" style="position:absolute;margin-left:0;margin-top:0;width:2.3pt;height:11pt;z-index:251660288;mso-wrap-style:none;mso-position-horizontal:center;mso-position-horizontal-relative:margin;mso-position-vertical-relative:text" filled="f" stroked="f">
          <v:textbox style="mso-fit-shape-to-text:t" inset="0,0,0,0">
            <w:txbxContent>
              <w:p w:rsidR="00DA1279" w:rsidRDefault="005221F3">
                <w:pPr>
                  <w:pStyle w:val="aff"/>
                </w:pPr>
                <w:r>
                  <w:fldChar w:fldCharType="begin"/>
                </w:r>
                <w:r w:rsidR="007707C2">
                  <w:instrText xml:space="preserve"> PAGE  \* MERGEFORMAT </w:instrText>
                </w:r>
                <w:r>
                  <w:fldChar w:fldCharType="separate"/>
                </w:r>
                <w:r w:rsidR="00776522">
                  <w:rPr>
                    <w:noProof/>
                  </w:rPr>
                  <w:t>IV</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279" w:rsidRDefault="005221F3">
    <w:pPr>
      <w:pStyle w:val="aff"/>
      <w:pBdr>
        <w:top w:val="thickThinSmallGap" w:sz="24" w:space="1" w:color="auto"/>
      </w:pBdr>
    </w:pPr>
    <w:r w:rsidRPr="005221F3">
      <w:pict>
        <v:shapetype id="_x0000_t202" coordsize="21600,21600" o:spt="202" path="m,l,21600r21600,l21600,xe">
          <v:stroke joinstyle="miter"/>
          <v:path gradientshapeok="t" o:connecttype="rect"/>
        </v:shapetype>
        <v:shape id="_x0000_s3075" type="#_x0000_t202" style="position:absolute;margin-left:0;margin-top:0;width:4.6pt;height:11pt;z-index:251661312;mso-wrap-style:none;mso-position-horizontal:center;mso-position-horizontal-relative:margin" filled="f" stroked="f">
          <v:textbox style="mso-fit-shape-to-text:t" inset="0,0,0,0">
            <w:txbxContent>
              <w:p w:rsidR="00DA1279" w:rsidRDefault="005221F3">
                <w:pPr>
                  <w:pStyle w:val="aff"/>
                </w:pPr>
                <w:r>
                  <w:fldChar w:fldCharType="begin"/>
                </w:r>
                <w:r w:rsidR="007707C2">
                  <w:instrText xml:space="preserve"> PAGE  \* MERGEFORMAT </w:instrText>
                </w:r>
                <w:r>
                  <w:fldChar w:fldCharType="separate"/>
                </w:r>
                <w:r w:rsidR="00776522">
                  <w:rPr>
                    <w:noProof/>
                  </w:rPr>
                  <w:t>115</w:t>
                </w:r>
                <w:r>
                  <w:fldChar w:fldCharType="end"/>
                </w:r>
              </w:p>
            </w:txbxContent>
          </v:textbox>
          <w10:wrap anchorx="margin"/>
        </v:shape>
      </w:pict>
    </w:r>
    <w:r w:rsidR="007707C2">
      <w:rPr>
        <w:rFonts w:hint="eastAsia"/>
      </w:rPr>
      <w:t>山东实华安全技术有限公司</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21D3" w:rsidRDefault="000821D3" w:rsidP="00DA1279">
      <w:r>
        <w:separator/>
      </w:r>
    </w:p>
  </w:footnote>
  <w:footnote w:type="continuationSeparator" w:id="1">
    <w:p w:rsidR="000821D3" w:rsidRDefault="000821D3" w:rsidP="00DA127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279" w:rsidRDefault="00DA1279">
    <w:pPr>
      <w:pStyle w:val="aff1"/>
      <w:pBdr>
        <w:top w:val="none" w:sz="0" w:space="1" w:color="auto"/>
        <w:left w:val="none" w:sz="0" w:space="4" w:color="auto"/>
        <w:bottom w:val="none" w:sz="0" w:space="1" w:color="auto"/>
        <w:right w:val="none" w:sz="0" w:space="4" w:color="auto"/>
      </w:pBdr>
      <w:rPr>
        <w:sz w:val="21"/>
        <w:szCs w:val="21"/>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279" w:rsidRDefault="00DA1279">
    <w:pPr>
      <w:pStyle w:val="aff1"/>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279" w:rsidRDefault="007707C2">
    <w:pPr>
      <w:pStyle w:val="aff1"/>
      <w:pBdr>
        <w:bottom w:val="thinThickSmallGap" w:sz="24" w:space="1" w:color="auto"/>
      </w:pBdr>
      <w:rPr>
        <w:sz w:val="21"/>
        <w:szCs w:val="21"/>
      </w:rPr>
    </w:pPr>
    <w:r>
      <w:rPr>
        <w:rFonts w:hint="eastAsia"/>
        <w:sz w:val="21"/>
        <w:szCs w:val="21"/>
      </w:rPr>
      <w:t>宁波金林针织有限公司危险化学品使用专项安全现状评价报告</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279" w:rsidRDefault="007707C2">
    <w:pPr>
      <w:pStyle w:val="aff1"/>
      <w:pBdr>
        <w:bottom w:val="thinThickSmallGap" w:sz="24" w:space="1" w:color="auto"/>
      </w:pBdr>
      <w:rPr>
        <w:sz w:val="21"/>
        <w:szCs w:val="21"/>
      </w:rPr>
    </w:pPr>
    <w:r>
      <w:rPr>
        <w:rFonts w:hint="eastAsia"/>
        <w:sz w:val="21"/>
        <w:szCs w:val="21"/>
      </w:rPr>
      <w:t>宁波金林针织有限公司危险化学品使用专项安全现状评价报告</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36B0D4"/>
    <w:multiLevelType w:val="singleLevel"/>
    <w:tmpl w:val="8336B0D4"/>
    <w:lvl w:ilvl="0">
      <w:start w:val="1"/>
      <w:numFmt w:val="decimal"/>
      <w:lvlText w:val="(%1)"/>
      <w:lvlJc w:val="left"/>
      <w:pPr>
        <w:ind w:left="425" w:hanging="425"/>
      </w:pPr>
      <w:rPr>
        <w:rFonts w:hint="default"/>
      </w:rPr>
    </w:lvl>
  </w:abstractNum>
  <w:abstractNum w:abstractNumId="1">
    <w:nsid w:val="8ABD8322"/>
    <w:multiLevelType w:val="singleLevel"/>
    <w:tmpl w:val="8ABD8322"/>
    <w:lvl w:ilvl="0">
      <w:start w:val="1"/>
      <w:numFmt w:val="decimal"/>
      <w:lvlText w:val="%1."/>
      <w:lvlJc w:val="left"/>
      <w:pPr>
        <w:ind w:left="425" w:hanging="425"/>
      </w:pPr>
      <w:rPr>
        <w:rFonts w:hint="default"/>
      </w:rPr>
    </w:lvl>
  </w:abstractNum>
  <w:abstractNum w:abstractNumId="2">
    <w:nsid w:val="93EA3BA0"/>
    <w:multiLevelType w:val="singleLevel"/>
    <w:tmpl w:val="93EA3BA0"/>
    <w:lvl w:ilvl="0">
      <w:start w:val="2"/>
      <w:numFmt w:val="decimal"/>
      <w:lvlText w:val="(%1)"/>
      <w:lvlJc w:val="left"/>
      <w:pPr>
        <w:tabs>
          <w:tab w:val="left" w:pos="312"/>
        </w:tabs>
      </w:pPr>
    </w:lvl>
  </w:abstractNum>
  <w:abstractNum w:abstractNumId="3">
    <w:nsid w:val="97A31BC4"/>
    <w:multiLevelType w:val="singleLevel"/>
    <w:tmpl w:val="97A31BC4"/>
    <w:lvl w:ilvl="0">
      <w:start w:val="1"/>
      <w:numFmt w:val="decimal"/>
      <w:lvlText w:val="%1."/>
      <w:lvlJc w:val="left"/>
      <w:pPr>
        <w:ind w:left="425" w:hanging="425"/>
      </w:pPr>
      <w:rPr>
        <w:rFonts w:hint="default"/>
      </w:rPr>
    </w:lvl>
  </w:abstractNum>
  <w:abstractNum w:abstractNumId="4">
    <w:nsid w:val="986E55C4"/>
    <w:multiLevelType w:val="singleLevel"/>
    <w:tmpl w:val="986E55C4"/>
    <w:lvl w:ilvl="0">
      <w:start w:val="1"/>
      <w:numFmt w:val="decimal"/>
      <w:lvlText w:val="%1."/>
      <w:lvlJc w:val="left"/>
      <w:pPr>
        <w:ind w:left="425" w:hanging="425"/>
      </w:pPr>
      <w:rPr>
        <w:rFonts w:hint="default"/>
      </w:rPr>
    </w:lvl>
  </w:abstractNum>
  <w:abstractNum w:abstractNumId="5">
    <w:nsid w:val="994E4024"/>
    <w:multiLevelType w:val="singleLevel"/>
    <w:tmpl w:val="994E4024"/>
    <w:lvl w:ilvl="0">
      <w:start w:val="1"/>
      <w:numFmt w:val="decimal"/>
      <w:lvlText w:val="%1."/>
      <w:lvlJc w:val="left"/>
      <w:pPr>
        <w:ind w:left="425" w:hanging="425"/>
      </w:pPr>
      <w:rPr>
        <w:rFonts w:hint="default"/>
      </w:rPr>
    </w:lvl>
  </w:abstractNum>
  <w:abstractNum w:abstractNumId="6">
    <w:nsid w:val="9AE2A149"/>
    <w:multiLevelType w:val="singleLevel"/>
    <w:tmpl w:val="9AE2A149"/>
    <w:lvl w:ilvl="0">
      <w:start w:val="1"/>
      <w:numFmt w:val="decimal"/>
      <w:lvlText w:val="(%1)"/>
      <w:lvlJc w:val="left"/>
      <w:pPr>
        <w:ind w:left="425" w:hanging="425"/>
      </w:pPr>
      <w:rPr>
        <w:rFonts w:hint="default"/>
      </w:rPr>
    </w:lvl>
  </w:abstractNum>
  <w:abstractNum w:abstractNumId="7">
    <w:nsid w:val="9F24E0BF"/>
    <w:multiLevelType w:val="singleLevel"/>
    <w:tmpl w:val="9F24E0BF"/>
    <w:lvl w:ilvl="0">
      <w:start w:val="1"/>
      <w:numFmt w:val="decimal"/>
      <w:lvlText w:val="%1)"/>
      <w:lvlJc w:val="left"/>
      <w:pPr>
        <w:ind w:left="425" w:hanging="425"/>
      </w:pPr>
      <w:rPr>
        <w:rFonts w:hint="default"/>
      </w:rPr>
    </w:lvl>
  </w:abstractNum>
  <w:abstractNum w:abstractNumId="8">
    <w:nsid w:val="A31BBE06"/>
    <w:multiLevelType w:val="singleLevel"/>
    <w:tmpl w:val="A31BBE06"/>
    <w:lvl w:ilvl="0">
      <w:start w:val="1"/>
      <w:numFmt w:val="decimal"/>
      <w:lvlText w:val="(%1)"/>
      <w:lvlJc w:val="left"/>
      <w:pPr>
        <w:ind w:left="425" w:hanging="425"/>
      </w:pPr>
      <w:rPr>
        <w:rFonts w:hint="default"/>
      </w:rPr>
    </w:lvl>
  </w:abstractNum>
  <w:abstractNum w:abstractNumId="9">
    <w:nsid w:val="A648A26C"/>
    <w:multiLevelType w:val="singleLevel"/>
    <w:tmpl w:val="A648A26C"/>
    <w:lvl w:ilvl="0">
      <w:start w:val="1"/>
      <w:numFmt w:val="decimal"/>
      <w:lvlText w:val="(%1)"/>
      <w:lvlJc w:val="left"/>
      <w:pPr>
        <w:ind w:left="425" w:hanging="425"/>
      </w:pPr>
      <w:rPr>
        <w:rFonts w:ascii="宋体" w:eastAsia="宋体" w:hAnsi="宋体" w:cs="宋体" w:hint="default"/>
        <w:sz w:val="28"/>
        <w:szCs w:val="28"/>
      </w:rPr>
    </w:lvl>
  </w:abstractNum>
  <w:abstractNum w:abstractNumId="10">
    <w:nsid w:val="A9EEC07D"/>
    <w:multiLevelType w:val="singleLevel"/>
    <w:tmpl w:val="A9EEC07D"/>
    <w:lvl w:ilvl="0">
      <w:start w:val="1"/>
      <w:numFmt w:val="decimal"/>
      <w:lvlText w:val="%1."/>
      <w:lvlJc w:val="left"/>
      <w:pPr>
        <w:ind w:left="425" w:hanging="425"/>
      </w:pPr>
      <w:rPr>
        <w:rFonts w:hint="default"/>
      </w:rPr>
    </w:lvl>
  </w:abstractNum>
  <w:abstractNum w:abstractNumId="11">
    <w:nsid w:val="AA0BF2F7"/>
    <w:multiLevelType w:val="singleLevel"/>
    <w:tmpl w:val="AA0BF2F7"/>
    <w:lvl w:ilvl="0">
      <w:start w:val="1"/>
      <w:numFmt w:val="decimal"/>
      <w:lvlText w:val="%1."/>
      <w:lvlJc w:val="left"/>
      <w:pPr>
        <w:ind w:left="425" w:hanging="425"/>
      </w:pPr>
      <w:rPr>
        <w:rFonts w:hint="default"/>
      </w:rPr>
    </w:lvl>
  </w:abstractNum>
  <w:abstractNum w:abstractNumId="12">
    <w:nsid w:val="AA8D5A77"/>
    <w:multiLevelType w:val="singleLevel"/>
    <w:tmpl w:val="AA8D5A77"/>
    <w:lvl w:ilvl="0">
      <w:start w:val="1"/>
      <w:numFmt w:val="decimal"/>
      <w:lvlText w:val="%1."/>
      <w:lvlJc w:val="left"/>
      <w:pPr>
        <w:ind w:left="425" w:hanging="425"/>
      </w:pPr>
      <w:rPr>
        <w:rFonts w:hint="default"/>
      </w:rPr>
    </w:lvl>
  </w:abstractNum>
  <w:abstractNum w:abstractNumId="13">
    <w:nsid w:val="AC9EA7FB"/>
    <w:multiLevelType w:val="singleLevel"/>
    <w:tmpl w:val="AC9EA7FB"/>
    <w:lvl w:ilvl="0">
      <w:start w:val="1"/>
      <w:numFmt w:val="decimal"/>
      <w:lvlText w:val="(%1)"/>
      <w:lvlJc w:val="left"/>
      <w:pPr>
        <w:ind w:left="425" w:hanging="425"/>
      </w:pPr>
      <w:rPr>
        <w:rFonts w:hint="default"/>
      </w:rPr>
    </w:lvl>
  </w:abstractNum>
  <w:abstractNum w:abstractNumId="14">
    <w:nsid w:val="B2579F53"/>
    <w:multiLevelType w:val="singleLevel"/>
    <w:tmpl w:val="B2579F53"/>
    <w:lvl w:ilvl="0">
      <w:start w:val="1"/>
      <w:numFmt w:val="decimal"/>
      <w:lvlText w:val="%1."/>
      <w:lvlJc w:val="left"/>
      <w:pPr>
        <w:ind w:left="425" w:hanging="425"/>
      </w:pPr>
      <w:rPr>
        <w:rFonts w:hint="default"/>
      </w:rPr>
    </w:lvl>
  </w:abstractNum>
  <w:abstractNum w:abstractNumId="15">
    <w:nsid w:val="B38AD8E6"/>
    <w:multiLevelType w:val="singleLevel"/>
    <w:tmpl w:val="B38AD8E6"/>
    <w:lvl w:ilvl="0">
      <w:start w:val="1"/>
      <w:numFmt w:val="decimal"/>
      <w:lvlText w:val="(%1)"/>
      <w:lvlJc w:val="left"/>
      <w:pPr>
        <w:ind w:left="425" w:hanging="425"/>
      </w:pPr>
      <w:rPr>
        <w:rFonts w:hint="default"/>
      </w:rPr>
    </w:lvl>
  </w:abstractNum>
  <w:abstractNum w:abstractNumId="16">
    <w:nsid w:val="B99F24B0"/>
    <w:multiLevelType w:val="singleLevel"/>
    <w:tmpl w:val="B99F24B0"/>
    <w:lvl w:ilvl="0">
      <w:start w:val="1"/>
      <w:numFmt w:val="decimal"/>
      <w:lvlText w:val="%1."/>
      <w:lvlJc w:val="left"/>
      <w:pPr>
        <w:ind w:left="425" w:hanging="425"/>
      </w:pPr>
      <w:rPr>
        <w:rFonts w:hint="default"/>
      </w:rPr>
    </w:lvl>
  </w:abstractNum>
  <w:abstractNum w:abstractNumId="17">
    <w:nsid w:val="BA60C535"/>
    <w:multiLevelType w:val="singleLevel"/>
    <w:tmpl w:val="BA60C535"/>
    <w:lvl w:ilvl="0">
      <w:start w:val="1"/>
      <w:numFmt w:val="decimal"/>
      <w:lvlText w:val="%1)"/>
      <w:lvlJc w:val="left"/>
      <w:pPr>
        <w:ind w:left="425" w:hanging="425"/>
      </w:pPr>
      <w:rPr>
        <w:rFonts w:hint="default"/>
      </w:rPr>
    </w:lvl>
  </w:abstractNum>
  <w:abstractNum w:abstractNumId="18">
    <w:nsid w:val="BDA0B02C"/>
    <w:multiLevelType w:val="singleLevel"/>
    <w:tmpl w:val="BDA0B02C"/>
    <w:lvl w:ilvl="0">
      <w:start w:val="1"/>
      <w:numFmt w:val="chineseCounting"/>
      <w:suff w:val="nothing"/>
      <w:lvlText w:val="%1、"/>
      <w:lvlJc w:val="left"/>
      <w:pPr>
        <w:ind w:left="0" w:firstLine="420"/>
      </w:pPr>
      <w:rPr>
        <w:rFonts w:hint="eastAsia"/>
      </w:rPr>
    </w:lvl>
  </w:abstractNum>
  <w:abstractNum w:abstractNumId="19">
    <w:nsid w:val="BEBD5978"/>
    <w:multiLevelType w:val="singleLevel"/>
    <w:tmpl w:val="BEBD5978"/>
    <w:lvl w:ilvl="0">
      <w:start w:val="1"/>
      <w:numFmt w:val="decimal"/>
      <w:lvlText w:val="(%1)"/>
      <w:lvlJc w:val="left"/>
      <w:pPr>
        <w:ind w:left="425" w:hanging="425"/>
      </w:pPr>
      <w:rPr>
        <w:rFonts w:hint="default"/>
      </w:rPr>
    </w:lvl>
  </w:abstractNum>
  <w:abstractNum w:abstractNumId="20">
    <w:nsid w:val="CA893036"/>
    <w:multiLevelType w:val="singleLevel"/>
    <w:tmpl w:val="CA893036"/>
    <w:lvl w:ilvl="0">
      <w:start w:val="1"/>
      <w:numFmt w:val="decimal"/>
      <w:lvlText w:val="%1."/>
      <w:lvlJc w:val="left"/>
      <w:pPr>
        <w:ind w:left="425" w:hanging="425"/>
      </w:pPr>
      <w:rPr>
        <w:rFonts w:hint="default"/>
      </w:rPr>
    </w:lvl>
  </w:abstractNum>
  <w:abstractNum w:abstractNumId="21">
    <w:nsid w:val="CACD6709"/>
    <w:multiLevelType w:val="singleLevel"/>
    <w:tmpl w:val="CACD6709"/>
    <w:lvl w:ilvl="0">
      <w:start w:val="1"/>
      <w:numFmt w:val="decimal"/>
      <w:lvlText w:val="%1."/>
      <w:lvlJc w:val="left"/>
      <w:pPr>
        <w:ind w:left="425" w:hanging="425"/>
      </w:pPr>
      <w:rPr>
        <w:rFonts w:hint="default"/>
      </w:rPr>
    </w:lvl>
  </w:abstractNum>
  <w:abstractNum w:abstractNumId="22">
    <w:nsid w:val="D3A3C728"/>
    <w:multiLevelType w:val="singleLevel"/>
    <w:tmpl w:val="D3A3C728"/>
    <w:lvl w:ilvl="0">
      <w:start w:val="1"/>
      <w:numFmt w:val="decimal"/>
      <w:lvlText w:val="%1."/>
      <w:lvlJc w:val="left"/>
      <w:pPr>
        <w:ind w:left="425" w:hanging="425"/>
      </w:pPr>
      <w:rPr>
        <w:rFonts w:hint="default"/>
      </w:rPr>
    </w:lvl>
  </w:abstractNum>
  <w:abstractNum w:abstractNumId="23">
    <w:nsid w:val="D3B8E754"/>
    <w:multiLevelType w:val="singleLevel"/>
    <w:tmpl w:val="D3B8E754"/>
    <w:lvl w:ilvl="0">
      <w:start w:val="1"/>
      <w:numFmt w:val="decimal"/>
      <w:lvlText w:val="(%1)"/>
      <w:lvlJc w:val="left"/>
      <w:pPr>
        <w:ind w:left="425" w:hanging="425"/>
      </w:pPr>
      <w:rPr>
        <w:rFonts w:ascii="宋体" w:eastAsia="宋体" w:hAnsi="宋体" w:cs="宋体" w:hint="default"/>
      </w:rPr>
    </w:lvl>
  </w:abstractNum>
  <w:abstractNum w:abstractNumId="24">
    <w:nsid w:val="DB8E5527"/>
    <w:multiLevelType w:val="singleLevel"/>
    <w:tmpl w:val="DB8E5527"/>
    <w:lvl w:ilvl="0">
      <w:start w:val="1"/>
      <w:numFmt w:val="decimal"/>
      <w:lvlText w:val="%1."/>
      <w:lvlJc w:val="left"/>
      <w:pPr>
        <w:ind w:left="425" w:hanging="425"/>
      </w:pPr>
      <w:rPr>
        <w:rFonts w:hint="default"/>
      </w:rPr>
    </w:lvl>
  </w:abstractNum>
  <w:abstractNum w:abstractNumId="25">
    <w:nsid w:val="DCA76249"/>
    <w:multiLevelType w:val="singleLevel"/>
    <w:tmpl w:val="DCA76249"/>
    <w:lvl w:ilvl="0">
      <w:start w:val="1"/>
      <w:numFmt w:val="decimal"/>
      <w:lvlText w:val="%1."/>
      <w:lvlJc w:val="left"/>
      <w:pPr>
        <w:ind w:left="425" w:hanging="425"/>
      </w:pPr>
      <w:rPr>
        <w:rFonts w:hint="default"/>
      </w:rPr>
    </w:lvl>
  </w:abstractNum>
  <w:abstractNum w:abstractNumId="26">
    <w:nsid w:val="EC456462"/>
    <w:multiLevelType w:val="singleLevel"/>
    <w:tmpl w:val="EC456462"/>
    <w:lvl w:ilvl="0">
      <w:start w:val="1"/>
      <w:numFmt w:val="decimal"/>
      <w:lvlText w:val="%1."/>
      <w:lvlJc w:val="left"/>
      <w:pPr>
        <w:ind w:left="425" w:hanging="425"/>
      </w:pPr>
      <w:rPr>
        <w:rFonts w:hint="default"/>
      </w:rPr>
    </w:lvl>
  </w:abstractNum>
  <w:abstractNum w:abstractNumId="27">
    <w:nsid w:val="FA0567C1"/>
    <w:multiLevelType w:val="singleLevel"/>
    <w:tmpl w:val="FA0567C1"/>
    <w:lvl w:ilvl="0">
      <w:start w:val="1"/>
      <w:numFmt w:val="decimal"/>
      <w:lvlText w:val="(%1)"/>
      <w:lvlJc w:val="left"/>
      <w:pPr>
        <w:ind w:left="425" w:hanging="425"/>
      </w:pPr>
      <w:rPr>
        <w:rFonts w:hint="default"/>
      </w:rPr>
    </w:lvl>
  </w:abstractNum>
  <w:abstractNum w:abstractNumId="28">
    <w:nsid w:val="FFD6E183"/>
    <w:multiLevelType w:val="singleLevel"/>
    <w:tmpl w:val="FFD6E183"/>
    <w:lvl w:ilvl="0">
      <w:start w:val="1"/>
      <w:numFmt w:val="decimal"/>
      <w:lvlText w:val="%1)"/>
      <w:lvlJc w:val="left"/>
      <w:pPr>
        <w:ind w:left="425" w:hanging="425"/>
      </w:pPr>
      <w:rPr>
        <w:rFonts w:hint="default"/>
      </w:rPr>
    </w:lvl>
  </w:abstractNum>
  <w:abstractNum w:abstractNumId="29">
    <w:nsid w:val="FFFFFF7D"/>
    <w:multiLevelType w:val="singleLevel"/>
    <w:tmpl w:val="FFFFFF7D"/>
    <w:lvl w:ilvl="0">
      <w:start w:val="1"/>
      <w:numFmt w:val="decimal"/>
      <w:pStyle w:val="5"/>
      <w:lvlText w:val="%1."/>
      <w:lvlJc w:val="left"/>
      <w:pPr>
        <w:tabs>
          <w:tab w:val="left" w:pos="1620"/>
        </w:tabs>
        <w:ind w:leftChars="600" w:left="1620" w:hangingChars="200" w:hanging="360"/>
      </w:pPr>
    </w:lvl>
  </w:abstractNum>
  <w:abstractNum w:abstractNumId="30">
    <w:nsid w:val="FFFFFF7E"/>
    <w:multiLevelType w:val="singleLevel"/>
    <w:tmpl w:val="FFFFFF7E"/>
    <w:lvl w:ilvl="0">
      <w:start w:val="1"/>
      <w:numFmt w:val="decimal"/>
      <w:pStyle w:val="4"/>
      <w:lvlText w:val="%1."/>
      <w:lvlJc w:val="left"/>
      <w:pPr>
        <w:tabs>
          <w:tab w:val="left" w:pos="1200"/>
        </w:tabs>
        <w:ind w:leftChars="400" w:left="1200" w:hangingChars="200" w:hanging="360"/>
      </w:pPr>
    </w:lvl>
  </w:abstractNum>
  <w:abstractNum w:abstractNumId="31">
    <w:nsid w:val="FFFFFF82"/>
    <w:multiLevelType w:val="singleLevel"/>
    <w:tmpl w:val="FFFFFF82"/>
    <w:lvl w:ilvl="0">
      <w:start w:val="1"/>
      <w:numFmt w:val="bullet"/>
      <w:pStyle w:val="xl40"/>
      <w:lvlText w:val=""/>
      <w:lvlJc w:val="left"/>
      <w:pPr>
        <w:tabs>
          <w:tab w:val="left" w:pos="1080"/>
        </w:tabs>
        <w:ind w:left="1080" w:hanging="360"/>
      </w:pPr>
      <w:rPr>
        <w:rFonts w:ascii="Symbol" w:hAnsi="Symbol" w:cs="Times New Roman" w:hint="default"/>
      </w:rPr>
    </w:lvl>
  </w:abstractNum>
  <w:abstractNum w:abstractNumId="32">
    <w:nsid w:val="FFFFFF88"/>
    <w:multiLevelType w:val="singleLevel"/>
    <w:tmpl w:val="FFFFFF88"/>
    <w:lvl w:ilvl="0">
      <w:start w:val="1"/>
      <w:numFmt w:val="decimal"/>
      <w:pStyle w:val="2"/>
      <w:lvlText w:val="%1."/>
      <w:lvlJc w:val="left"/>
      <w:pPr>
        <w:tabs>
          <w:tab w:val="left" w:pos="360"/>
        </w:tabs>
        <w:ind w:left="360" w:hangingChars="200" w:hanging="360"/>
      </w:pPr>
    </w:lvl>
  </w:abstractNum>
  <w:abstractNum w:abstractNumId="33">
    <w:nsid w:val="01867A55"/>
    <w:multiLevelType w:val="singleLevel"/>
    <w:tmpl w:val="01867A55"/>
    <w:lvl w:ilvl="0">
      <w:start w:val="1"/>
      <w:numFmt w:val="decimal"/>
      <w:lvlText w:val="%1."/>
      <w:lvlJc w:val="left"/>
      <w:pPr>
        <w:ind w:left="425" w:hanging="425"/>
      </w:pPr>
      <w:rPr>
        <w:rFonts w:hint="default"/>
      </w:rPr>
    </w:lvl>
  </w:abstractNum>
  <w:abstractNum w:abstractNumId="34">
    <w:nsid w:val="03645474"/>
    <w:multiLevelType w:val="multilevel"/>
    <w:tmpl w:val="03645474"/>
    <w:lvl w:ilvl="0">
      <w:start w:val="1"/>
      <w:numFmt w:val="decimal"/>
      <w:lvlText w:val="%1)"/>
      <w:lvlJc w:val="left"/>
      <w:pPr>
        <w:ind w:left="420" w:hanging="420"/>
      </w:pPr>
    </w:lvl>
    <w:lvl w:ilvl="1">
      <w:start w:val="1"/>
      <w:numFmt w:val="lowerLetter"/>
      <w:pStyle w:val="lyq"/>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nsid w:val="05B775D1"/>
    <w:multiLevelType w:val="multilevel"/>
    <w:tmpl w:val="05B775D1"/>
    <w:lvl w:ilvl="0">
      <w:start w:val="5"/>
      <w:numFmt w:val="decimal"/>
      <w:pStyle w:val="2413"/>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nsid w:val="06DA12C5"/>
    <w:multiLevelType w:val="multilevel"/>
    <w:tmpl w:val="06DA12C5"/>
    <w:lvl w:ilvl="0">
      <w:start w:val="1"/>
      <w:numFmt w:val="decimal"/>
      <w:pStyle w:val="a"/>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7">
    <w:nsid w:val="07519F03"/>
    <w:multiLevelType w:val="singleLevel"/>
    <w:tmpl w:val="07519F03"/>
    <w:lvl w:ilvl="0">
      <w:start w:val="1"/>
      <w:numFmt w:val="decimal"/>
      <w:lvlText w:val="%1."/>
      <w:lvlJc w:val="left"/>
      <w:pPr>
        <w:ind w:left="425" w:hanging="425"/>
      </w:pPr>
      <w:rPr>
        <w:rFonts w:hint="default"/>
      </w:rPr>
    </w:lvl>
  </w:abstractNum>
  <w:abstractNum w:abstractNumId="38">
    <w:nsid w:val="0B57B1A7"/>
    <w:multiLevelType w:val="singleLevel"/>
    <w:tmpl w:val="0B57B1A7"/>
    <w:lvl w:ilvl="0">
      <w:start w:val="1"/>
      <w:numFmt w:val="decimal"/>
      <w:lvlText w:val="(%1)"/>
      <w:lvlJc w:val="left"/>
      <w:pPr>
        <w:ind w:left="425" w:hanging="425"/>
      </w:pPr>
      <w:rPr>
        <w:rFonts w:hint="default"/>
      </w:rPr>
    </w:lvl>
  </w:abstractNum>
  <w:abstractNum w:abstractNumId="39">
    <w:nsid w:val="0BBD0933"/>
    <w:multiLevelType w:val="multilevel"/>
    <w:tmpl w:val="0BBD0933"/>
    <w:lvl w:ilvl="0">
      <w:start w:val="4"/>
      <w:numFmt w:val="decimal"/>
      <w:pStyle w:val="ArialCharChar"/>
      <w:suff w:val="space"/>
      <w:lvlText w:val="%1"/>
      <w:lvlJc w:val="left"/>
      <w:pPr>
        <w:ind w:left="0" w:firstLine="0"/>
      </w:pPr>
      <w:rPr>
        <w:rFonts w:ascii="黑体" w:eastAsia="黑体" w:hint="eastAsia"/>
        <w:b w:val="0"/>
        <w:bCs w:val="0"/>
        <w:i w:val="0"/>
        <w:iCs w:val="0"/>
        <w:color w:val="auto"/>
        <w:sz w:val="28"/>
        <w:szCs w:val="28"/>
      </w:rPr>
    </w:lvl>
    <w:lvl w:ilvl="1">
      <w:start w:val="1"/>
      <w:numFmt w:val="decimal"/>
      <w:suff w:val="space"/>
      <w:lvlText w:val="%1.%2"/>
      <w:lvlJc w:val="left"/>
      <w:pPr>
        <w:ind w:left="0" w:firstLine="0"/>
      </w:pPr>
      <w:rPr>
        <w:rFonts w:ascii="黑体" w:eastAsia="黑体" w:hint="eastAsia"/>
        <w:b w:val="0"/>
        <w:bCs w:val="0"/>
        <w:i w:val="0"/>
        <w:iCs w:val="0"/>
        <w:color w:val="auto"/>
        <w:sz w:val="28"/>
        <w:szCs w:val="28"/>
      </w:rPr>
    </w:lvl>
    <w:lvl w:ilvl="2">
      <w:start w:val="1"/>
      <w:numFmt w:val="decimal"/>
      <w:suff w:val="space"/>
      <w:lvlText w:val="%1.%2.%3"/>
      <w:lvlJc w:val="left"/>
      <w:pPr>
        <w:ind w:left="0" w:firstLine="0"/>
      </w:pPr>
      <w:rPr>
        <w:rFonts w:ascii="宋体" w:eastAsia="宋体" w:hAnsi="Times New Roman" w:hint="eastAsia"/>
        <w:b w:val="0"/>
        <w:bCs w:val="0"/>
        <w:i w:val="0"/>
        <w:iCs w:val="0"/>
        <w:color w:val="auto"/>
        <w:sz w:val="28"/>
        <w:szCs w:val="28"/>
      </w:rPr>
    </w:lvl>
    <w:lvl w:ilvl="3">
      <w:start w:val="1"/>
      <w:numFmt w:val="decimal"/>
      <w:suff w:val="space"/>
      <w:lvlText w:val="%1.%2.%3.%4"/>
      <w:lvlJc w:val="left"/>
      <w:pPr>
        <w:ind w:left="0" w:firstLine="0"/>
      </w:pPr>
      <w:rPr>
        <w:rFonts w:ascii="宋体" w:eastAsia="宋体" w:hAnsi="Arial" w:hint="eastAsia"/>
        <w:b w:val="0"/>
        <w:bCs w:val="0"/>
        <w:i w:val="0"/>
        <w:iCs w:val="0"/>
        <w:color w:val="auto"/>
        <w:sz w:val="28"/>
        <w:szCs w:val="28"/>
      </w:rPr>
    </w:lvl>
    <w:lvl w:ilvl="4">
      <w:start w:val="1"/>
      <w:numFmt w:val="decimal"/>
      <w:suff w:val="space"/>
      <w:lvlText w:val="%5)"/>
      <w:lvlJc w:val="left"/>
      <w:pPr>
        <w:ind w:left="0" w:firstLine="567"/>
      </w:pPr>
      <w:rPr>
        <w:rFonts w:ascii="宋体" w:eastAsia="宋体" w:hAnsi="Times New Roman" w:hint="eastAsia"/>
        <w:b w:val="0"/>
        <w:bCs w:val="0"/>
        <w:i w:val="0"/>
        <w:iCs w:val="0"/>
        <w:sz w:val="28"/>
        <w:szCs w:val="28"/>
      </w:rPr>
    </w:lvl>
    <w:lvl w:ilvl="5">
      <w:start w:val="1"/>
      <w:numFmt w:val="decimal"/>
      <w:suff w:val="space"/>
      <w:lvlText w:val="(%6)"/>
      <w:lvlJc w:val="left"/>
      <w:pPr>
        <w:ind w:left="-102" w:firstLine="567"/>
      </w:pPr>
      <w:rPr>
        <w:rFonts w:ascii="宋体" w:eastAsia="宋体" w:hAnsi="Times New Roman" w:hint="eastAsia"/>
        <w:b w:val="0"/>
        <w:bCs w:val="0"/>
        <w:i w:val="0"/>
        <w:iCs w:val="0"/>
        <w:sz w:val="28"/>
        <w:szCs w:val="28"/>
      </w:rPr>
    </w:lvl>
    <w:lvl w:ilvl="6">
      <w:start w:val="1"/>
      <w:numFmt w:val="decimal"/>
      <w:lvlText w:val="%1.%2.%3.%4.%5.%6.%7"/>
      <w:lvlJc w:val="left"/>
      <w:pPr>
        <w:tabs>
          <w:tab w:val="left" w:pos="396"/>
        </w:tabs>
        <w:ind w:left="396" w:hanging="1296"/>
      </w:pPr>
    </w:lvl>
    <w:lvl w:ilvl="7">
      <w:start w:val="1"/>
      <w:numFmt w:val="decimal"/>
      <w:lvlText w:val="%1.%2.%3.%4.%5.%6.%7.%8"/>
      <w:lvlJc w:val="left"/>
      <w:pPr>
        <w:tabs>
          <w:tab w:val="left" w:pos="540"/>
        </w:tabs>
        <w:ind w:left="540" w:hanging="1440"/>
      </w:pPr>
    </w:lvl>
    <w:lvl w:ilvl="8">
      <w:start w:val="1"/>
      <w:numFmt w:val="decimal"/>
      <w:lvlText w:val="%1.%2.%3.%4.%5.%6.%7.%8.%9"/>
      <w:lvlJc w:val="left"/>
      <w:pPr>
        <w:tabs>
          <w:tab w:val="left" w:pos="684"/>
        </w:tabs>
        <w:ind w:left="684" w:hanging="1584"/>
      </w:pPr>
    </w:lvl>
  </w:abstractNum>
  <w:abstractNum w:abstractNumId="40">
    <w:nsid w:val="0C793946"/>
    <w:multiLevelType w:val="multilevel"/>
    <w:tmpl w:val="0C793946"/>
    <w:lvl w:ilvl="0">
      <w:start w:val="13"/>
      <w:numFmt w:val="decimal"/>
      <w:suff w:val="space"/>
      <w:lvlText w:val="%1"/>
      <w:lvlJc w:val="left"/>
      <w:pPr>
        <w:ind w:left="200" w:firstLine="0"/>
      </w:pPr>
      <w:rPr>
        <w:rFonts w:ascii="Times New Roman" w:eastAsia="黑体" w:hint="eastAsia"/>
        <w:b w:val="0"/>
        <w:i w:val="0"/>
        <w:sz w:val="28"/>
        <w:szCs w:val="28"/>
      </w:rPr>
    </w:lvl>
    <w:lvl w:ilvl="1">
      <w:start w:val="1"/>
      <w:numFmt w:val="decimal"/>
      <w:suff w:val="space"/>
      <w:lvlText w:val="%1.%2"/>
      <w:lvlJc w:val="left"/>
      <w:pPr>
        <w:ind w:left="200" w:firstLine="0"/>
      </w:pPr>
      <w:rPr>
        <w:rFonts w:ascii="Times New Roman" w:eastAsia="黑体" w:hint="eastAsia"/>
        <w:b w:val="0"/>
        <w:i w:val="0"/>
        <w:sz w:val="28"/>
        <w:szCs w:val="28"/>
      </w:rPr>
    </w:lvl>
    <w:lvl w:ilvl="2">
      <w:start w:val="1"/>
      <w:numFmt w:val="decimal"/>
      <w:suff w:val="space"/>
      <w:lvlText w:val="%1.%2.%3"/>
      <w:lvlJc w:val="left"/>
      <w:pPr>
        <w:ind w:left="200" w:firstLine="0"/>
      </w:pPr>
      <w:rPr>
        <w:rFonts w:ascii="Times New Roman" w:eastAsia="宋体" w:hAnsi="Times New Roman" w:hint="eastAsia"/>
        <w:b w:val="0"/>
        <w:i w:val="0"/>
        <w:sz w:val="28"/>
        <w:szCs w:val="28"/>
      </w:rPr>
    </w:lvl>
    <w:lvl w:ilvl="3">
      <w:start w:val="1"/>
      <w:numFmt w:val="decimal"/>
      <w:lvlText w:val="%1.%2.%3.%4"/>
      <w:lvlJc w:val="left"/>
      <w:pPr>
        <w:tabs>
          <w:tab w:val="left" w:pos="1064"/>
        </w:tabs>
        <w:ind w:left="1064" w:hanging="864"/>
      </w:pPr>
    </w:lvl>
    <w:lvl w:ilvl="4">
      <w:start w:val="1"/>
      <w:numFmt w:val="decimal"/>
      <w:pStyle w:val="5152"/>
      <w:suff w:val="space"/>
      <w:lvlText w:val="%5)"/>
      <w:lvlJc w:val="left"/>
      <w:pPr>
        <w:ind w:left="0" w:firstLine="0"/>
      </w:pPr>
      <w:rPr>
        <w:rFonts w:ascii="宋体" w:eastAsia="宋体" w:hAnsi="Times New Roman" w:hint="eastAsia"/>
        <w:b w:val="0"/>
        <w:i w:val="0"/>
        <w:sz w:val="28"/>
        <w:szCs w:val="28"/>
      </w:rPr>
    </w:lvl>
    <w:lvl w:ilvl="5">
      <w:start w:val="1"/>
      <w:numFmt w:val="decimal"/>
      <w:lvlText w:val="（%6）"/>
      <w:lvlJc w:val="left"/>
      <w:pPr>
        <w:tabs>
          <w:tab w:val="left" w:pos="920"/>
        </w:tabs>
        <w:ind w:left="200" w:firstLine="0"/>
      </w:pPr>
    </w:lvl>
    <w:lvl w:ilvl="6">
      <w:start w:val="1"/>
      <w:numFmt w:val="decimal"/>
      <w:lvlText w:val="%1.%2.%3.%4.%5.%6.%7"/>
      <w:lvlJc w:val="left"/>
      <w:pPr>
        <w:tabs>
          <w:tab w:val="left" w:pos="1496"/>
        </w:tabs>
        <w:ind w:left="1496" w:hanging="1296"/>
      </w:pPr>
    </w:lvl>
    <w:lvl w:ilvl="7">
      <w:start w:val="1"/>
      <w:numFmt w:val="decimal"/>
      <w:lvlText w:val="%1.%2.%3.%4.%5.%6.%7.%8"/>
      <w:lvlJc w:val="left"/>
      <w:pPr>
        <w:tabs>
          <w:tab w:val="left" w:pos="1640"/>
        </w:tabs>
        <w:ind w:left="1640" w:hanging="1440"/>
      </w:pPr>
    </w:lvl>
    <w:lvl w:ilvl="8">
      <w:start w:val="1"/>
      <w:numFmt w:val="decimal"/>
      <w:lvlText w:val="%1.%2.%3.%4.%5.%6.%7.%8.%9"/>
      <w:lvlJc w:val="left"/>
      <w:pPr>
        <w:tabs>
          <w:tab w:val="left" w:pos="1784"/>
        </w:tabs>
        <w:ind w:left="1784" w:hanging="1584"/>
      </w:pPr>
    </w:lvl>
  </w:abstractNum>
  <w:abstractNum w:abstractNumId="41">
    <w:nsid w:val="0D0B1DA9"/>
    <w:multiLevelType w:val="singleLevel"/>
    <w:tmpl w:val="0D0B1DA9"/>
    <w:lvl w:ilvl="0">
      <w:start w:val="1"/>
      <w:numFmt w:val="decimal"/>
      <w:lvlText w:val="(%1)"/>
      <w:lvlJc w:val="left"/>
      <w:pPr>
        <w:ind w:left="425" w:hanging="425"/>
      </w:pPr>
      <w:rPr>
        <w:rFonts w:hint="default"/>
      </w:rPr>
    </w:lvl>
  </w:abstractNum>
  <w:abstractNum w:abstractNumId="42">
    <w:nsid w:val="0D5945F1"/>
    <w:multiLevelType w:val="multilevel"/>
    <w:tmpl w:val="0D5945F1"/>
    <w:lvl w:ilvl="0">
      <w:start w:val="1"/>
      <w:numFmt w:val="decimal"/>
      <w:pStyle w:val="281"/>
      <w:lvlText w:val="(%1)"/>
      <w:lvlJc w:val="left"/>
      <w:pPr>
        <w:tabs>
          <w:tab w:val="left" w:pos="561"/>
        </w:tabs>
        <w:ind w:left="0" w:firstLine="0"/>
      </w:pPr>
      <w:rPr>
        <w:rFonts w:hint="default"/>
      </w:rPr>
    </w:lvl>
    <w:lvl w:ilvl="1">
      <w:start w:val="1"/>
      <w:numFmt w:val="decimal"/>
      <w:lvlText w:val="%2）"/>
      <w:lvlJc w:val="left"/>
      <w:pPr>
        <w:ind w:left="1140" w:hanging="720"/>
      </w:pPr>
      <w:rPr>
        <w:rFonts w:hint="default"/>
      </w:rPr>
    </w:lvl>
    <w:lvl w:ilvl="2">
      <w:start w:val="1"/>
      <w:numFmt w:val="decimal"/>
      <w:lvlText w:val="（%3）"/>
      <w:lvlJc w:val="left"/>
      <w:pPr>
        <w:tabs>
          <w:tab w:val="left" w:pos="1260"/>
        </w:tabs>
        <w:ind w:left="1260" w:hanging="420"/>
      </w:pPr>
      <w:rPr>
        <w:rFonts w:hint="eastAsia"/>
      </w:rPr>
    </w:lvl>
    <w:lvl w:ilvl="3">
      <w:start w:val="3"/>
      <w:numFmt w:val="decimal"/>
      <w:lvlText w:val="%4）"/>
      <w:lvlJc w:val="left"/>
      <w:pPr>
        <w:ind w:left="1980" w:hanging="720"/>
      </w:pPr>
      <w:rPr>
        <w:rFonts w:hint="default"/>
      </w:rPr>
    </w:lvl>
    <w:lvl w:ilvl="4">
      <w:start w:val="1"/>
      <w:numFmt w:val="decimalEnclosedCircle"/>
      <w:lvlText w:val="%5"/>
      <w:lvlJc w:val="left"/>
      <w:pPr>
        <w:ind w:left="2520" w:hanging="840"/>
      </w:pPr>
      <w:rPr>
        <w:rFonts w:hint="default"/>
      </w:rPr>
    </w:lvl>
    <w:lvl w:ilvl="5">
      <w:start w:val="1"/>
      <w:numFmt w:val="upperLetter"/>
      <w:lvlText w:val="%6."/>
      <w:lvlJc w:val="left"/>
      <w:pPr>
        <w:ind w:left="3090" w:hanging="990"/>
      </w:pPr>
      <w:rPr>
        <w:rFonts w:hint="default"/>
      </w:rPr>
    </w:lvl>
    <w:lvl w:ilvl="6">
      <w:start w:val="1"/>
      <w:numFmt w:val="lowerLetter"/>
      <w:lvlText w:val="%7）"/>
      <w:lvlJc w:val="left"/>
      <w:pPr>
        <w:ind w:left="3510" w:hanging="990"/>
      </w:pPr>
      <w:rPr>
        <w:rFonts w:hint="default"/>
      </w:r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3">
    <w:nsid w:val="0DF1EF51"/>
    <w:multiLevelType w:val="singleLevel"/>
    <w:tmpl w:val="0DF1EF51"/>
    <w:lvl w:ilvl="0">
      <w:start w:val="1"/>
      <w:numFmt w:val="decimal"/>
      <w:lvlText w:val="(%1)"/>
      <w:lvlJc w:val="left"/>
      <w:pPr>
        <w:ind w:left="425" w:hanging="425"/>
      </w:pPr>
      <w:rPr>
        <w:rFonts w:ascii="宋体" w:eastAsia="宋体" w:hAnsi="宋体" w:cs="宋体" w:hint="default"/>
        <w:sz w:val="28"/>
        <w:szCs w:val="28"/>
      </w:rPr>
    </w:lvl>
  </w:abstractNum>
  <w:abstractNum w:abstractNumId="44">
    <w:nsid w:val="0E145BB9"/>
    <w:multiLevelType w:val="singleLevel"/>
    <w:tmpl w:val="0E145BB9"/>
    <w:lvl w:ilvl="0">
      <w:start w:val="1"/>
      <w:numFmt w:val="decimal"/>
      <w:lvlText w:val="%1."/>
      <w:lvlJc w:val="left"/>
      <w:pPr>
        <w:ind w:left="425" w:hanging="425"/>
      </w:pPr>
      <w:rPr>
        <w:rFonts w:hint="default"/>
      </w:rPr>
    </w:lvl>
  </w:abstractNum>
  <w:abstractNum w:abstractNumId="45">
    <w:nsid w:val="10837295"/>
    <w:multiLevelType w:val="singleLevel"/>
    <w:tmpl w:val="10837295"/>
    <w:lvl w:ilvl="0">
      <w:start w:val="1"/>
      <w:numFmt w:val="decimal"/>
      <w:lvlText w:val="%1."/>
      <w:lvlJc w:val="left"/>
      <w:pPr>
        <w:ind w:left="425" w:hanging="425"/>
      </w:pPr>
      <w:rPr>
        <w:rFonts w:hint="default"/>
      </w:rPr>
    </w:lvl>
  </w:abstractNum>
  <w:abstractNum w:abstractNumId="46">
    <w:nsid w:val="117390A2"/>
    <w:multiLevelType w:val="singleLevel"/>
    <w:tmpl w:val="117390A2"/>
    <w:lvl w:ilvl="0">
      <w:start w:val="1"/>
      <w:numFmt w:val="decimal"/>
      <w:lvlText w:val="%1."/>
      <w:lvlJc w:val="left"/>
      <w:pPr>
        <w:ind w:left="425" w:hanging="425"/>
      </w:pPr>
      <w:rPr>
        <w:rFonts w:hint="default"/>
      </w:rPr>
    </w:lvl>
  </w:abstractNum>
  <w:abstractNum w:abstractNumId="47">
    <w:nsid w:val="12E956A6"/>
    <w:multiLevelType w:val="singleLevel"/>
    <w:tmpl w:val="12E956A6"/>
    <w:lvl w:ilvl="0">
      <w:start w:val="1"/>
      <w:numFmt w:val="decimal"/>
      <w:lvlText w:val="%1)"/>
      <w:lvlJc w:val="left"/>
      <w:pPr>
        <w:ind w:left="425" w:hanging="425"/>
      </w:pPr>
      <w:rPr>
        <w:rFonts w:hint="default"/>
      </w:rPr>
    </w:lvl>
  </w:abstractNum>
  <w:abstractNum w:abstractNumId="48">
    <w:nsid w:val="14D099BF"/>
    <w:multiLevelType w:val="singleLevel"/>
    <w:tmpl w:val="14D099BF"/>
    <w:lvl w:ilvl="0">
      <w:start w:val="1"/>
      <w:numFmt w:val="decimal"/>
      <w:lvlText w:val="(%1)"/>
      <w:lvlJc w:val="left"/>
      <w:pPr>
        <w:ind w:left="425" w:hanging="425"/>
      </w:pPr>
      <w:rPr>
        <w:rFonts w:ascii="宋体" w:eastAsia="宋体" w:hAnsi="宋体" w:cs="宋体" w:hint="default"/>
        <w:sz w:val="28"/>
        <w:szCs w:val="28"/>
      </w:rPr>
    </w:lvl>
  </w:abstractNum>
  <w:abstractNum w:abstractNumId="49">
    <w:nsid w:val="1704021E"/>
    <w:multiLevelType w:val="singleLevel"/>
    <w:tmpl w:val="1704021E"/>
    <w:lvl w:ilvl="0">
      <w:start w:val="1"/>
      <w:numFmt w:val="decimal"/>
      <w:lvlText w:val="(%1)"/>
      <w:lvlJc w:val="left"/>
      <w:pPr>
        <w:ind w:left="425" w:hanging="425"/>
      </w:pPr>
      <w:rPr>
        <w:rFonts w:hint="default"/>
      </w:rPr>
    </w:lvl>
  </w:abstractNum>
  <w:abstractNum w:abstractNumId="50">
    <w:nsid w:val="1C620534"/>
    <w:multiLevelType w:val="multilevel"/>
    <w:tmpl w:val="1C620534"/>
    <w:lvl w:ilvl="0">
      <w:start w:val="1"/>
      <w:numFmt w:val="decimal"/>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pStyle w:val="40"/>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51">
    <w:nsid w:val="1C8A588C"/>
    <w:multiLevelType w:val="singleLevel"/>
    <w:tmpl w:val="1C8A588C"/>
    <w:lvl w:ilvl="0">
      <w:start w:val="1"/>
      <w:numFmt w:val="decimal"/>
      <w:lvlText w:val="%1."/>
      <w:lvlJc w:val="left"/>
      <w:pPr>
        <w:ind w:left="425" w:hanging="425"/>
      </w:pPr>
      <w:rPr>
        <w:rFonts w:hint="default"/>
      </w:rPr>
    </w:lvl>
  </w:abstractNum>
  <w:abstractNum w:abstractNumId="52">
    <w:nsid w:val="1DBF583A"/>
    <w:multiLevelType w:val="multilevel"/>
    <w:tmpl w:val="1DBF583A"/>
    <w:lvl w:ilvl="0">
      <w:start w:val="1"/>
      <w:numFmt w:val="decimal"/>
      <w:pStyle w:val="a0"/>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53">
    <w:nsid w:val="1DED1DD6"/>
    <w:multiLevelType w:val="singleLevel"/>
    <w:tmpl w:val="1DED1DD6"/>
    <w:lvl w:ilvl="0">
      <w:start w:val="1"/>
      <w:numFmt w:val="decimal"/>
      <w:lvlText w:val="(%1)"/>
      <w:lvlJc w:val="left"/>
      <w:pPr>
        <w:ind w:left="425" w:hanging="425"/>
      </w:pPr>
      <w:rPr>
        <w:rFonts w:hint="default"/>
      </w:rPr>
    </w:lvl>
  </w:abstractNum>
  <w:abstractNum w:abstractNumId="54">
    <w:nsid w:val="1F650DEA"/>
    <w:multiLevelType w:val="singleLevel"/>
    <w:tmpl w:val="1F650DEA"/>
    <w:lvl w:ilvl="0">
      <w:start w:val="1"/>
      <w:numFmt w:val="bullet"/>
      <w:pStyle w:val="NeuTextBullets"/>
      <w:lvlText w:val=""/>
      <w:lvlJc w:val="left"/>
      <w:pPr>
        <w:tabs>
          <w:tab w:val="left" w:pos="360"/>
        </w:tabs>
        <w:ind w:left="360" w:hanging="360"/>
      </w:pPr>
      <w:rPr>
        <w:rFonts w:ascii="Symbol" w:hAnsi="Symbol" w:hint="default"/>
      </w:rPr>
    </w:lvl>
  </w:abstractNum>
  <w:abstractNum w:abstractNumId="55">
    <w:nsid w:val="2941222A"/>
    <w:multiLevelType w:val="singleLevel"/>
    <w:tmpl w:val="2941222A"/>
    <w:lvl w:ilvl="0">
      <w:start w:val="1"/>
      <w:numFmt w:val="decimal"/>
      <w:lvlText w:val="(%1)"/>
      <w:lvlJc w:val="left"/>
      <w:pPr>
        <w:ind w:left="425" w:hanging="425"/>
      </w:pPr>
      <w:rPr>
        <w:rFonts w:hint="default"/>
      </w:rPr>
    </w:lvl>
  </w:abstractNum>
  <w:abstractNum w:abstractNumId="56">
    <w:nsid w:val="2F6C3AA6"/>
    <w:multiLevelType w:val="singleLevel"/>
    <w:tmpl w:val="2F6C3AA6"/>
    <w:lvl w:ilvl="0">
      <w:start w:val="1"/>
      <w:numFmt w:val="decimal"/>
      <w:lvlText w:val="%1."/>
      <w:lvlJc w:val="left"/>
      <w:pPr>
        <w:ind w:left="425" w:hanging="425"/>
      </w:pPr>
      <w:rPr>
        <w:rFonts w:hint="default"/>
      </w:rPr>
    </w:lvl>
  </w:abstractNum>
  <w:abstractNum w:abstractNumId="57">
    <w:nsid w:val="304865F8"/>
    <w:multiLevelType w:val="multilevel"/>
    <w:tmpl w:val="304865F8"/>
    <w:lvl w:ilvl="0">
      <w:start w:val="1"/>
      <w:numFmt w:val="decimal"/>
      <w:pStyle w:val="3513"/>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58">
    <w:nsid w:val="325C140A"/>
    <w:multiLevelType w:val="singleLevel"/>
    <w:tmpl w:val="325C140A"/>
    <w:lvl w:ilvl="0">
      <w:start w:val="1"/>
      <w:numFmt w:val="decimal"/>
      <w:lvlText w:val="%1."/>
      <w:lvlJc w:val="left"/>
      <w:pPr>
        <w:ind w:left="425" w:hanging="425"/>
      </w:pPr>
      <w:rPr>
        <w:rFonts w:hint="default"/>
      </w:rPr>
    </w:lvl>
  </w:abstractNum>
  <w:abstractNum w:abstractNumId="59">
    <w:nsid w:val="33965CC2"/>
    <w:multiLevelType w:val="singleLevel"/>
    <w:tmpl w:val="33965CC2"/>
    <w:lvl w:ilvl="0">
      <w:start w:val="1"/>
      <w:numFmt w:val="decimal"/>
      <w:lvlText w:val="%1."/>
      <w:lvlJc w:val="left"/>
      <w:pPr>
        <w:ind w:left="425" w:hanging="425"/>
      </w:pPr>
      <w:rPr>
        <w:rFonts w:hint="default"/>
      </w:rPr>
    </w:lvl>
  </w:abstractNum>
  <w:abstractNum w:abstractNumId="60">
    <w:nsid w:val="383D4A3C"/>
    <w:multiLevelType w:val="singleLevel"/>
    <w:tmpl w:val="383D4A3C"/>
    <w:lvl w:ilvl="0">
      <w:start w:val="1"/>
      <w:numFmt w:val="decimal"/>
      <w:lvlText w:val="(%1)"/>
      <w:lvlJc w:val="left"/>
      <w:pPr>
        <w:tabs>
          <w:tab w:val="left" w:pos="312"/>
        </w:tabs>
      </w:pPr>
    </w:lvl>
  </w:abstractNum>
  <w:abstractNum w:abstractNumId="61">
    <w:nsid w:val="38E02A66"/>
    <w:multiLevelType w:val="multilevel"/>
    <w:tmpl w:val="38E02A66"/>
    <w:lvl w:ilvl="0">
      <w:start w:val="1"/>
      <w:numFmt w:val="decimal"/>
      <w:pStyle w:val="3113"/>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3CEAA405"/>
    <w:multiLevelType w:val="singleLevel"/>
    <w:tmpl w:val="3CEAA405"/>
    <w:lvl w:ilvl="0">
      <w:start w:val="1"/>
      <w:numFmt w:val="decimal"/>
      <w:lvlText w:val="(%1)"/>
      <w:lvlJc w:val="left"/>
      <w:pPr>
        <w:ind w:left="425" w:hanging="425"/>
      </w:pPr>
      <w:rPr>
        <w:rFonts w:hint="default"/>
      </w:rPr>
    </w:lvl>
  </w:abstractNum>
  <w:abstractNum w:abstractNumId="63">
    <w:nsid w:val="3DAF9D9C"/>
    <w:multiLevelType w:val="singleLevel"/>
    <w:tmpl w:val="3DAF9D9C"/>
    <w:lvl w:ilvl="0">
      <w:start w:val="1"/>
      <w:numFmt w:val="decimal"/>
      <w:lvlText w:val="%1."/>
      <w:lvlJc w:val="left"/>
      <w:pPr>
        <w:ind w:left="425" w:hanging="425"/>
      </w:pPr>
      <w:rPr>
        <w:rFonts w:hint="default"/>
      </w:rPr>
    </w:lvl>
  </w:abstractNum>
  <w:abstractNum w:abstractNumId="64">
    <w:nsid w:val="3EFF72AB"/>
    <w:multiLevelType w:val="multilevel"/>
    <w:tmpl w:val="3EFF72AB"/>
    <w:lvl w:ilvl="0">
      <w:start w:val="1"/>
      <w:numFmt w:val="decimal"/>
      <w:pStyle w:val="21013"/>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400843AF"/>
    <w:multiLevelType w:val="multilevel"/>
    <w:tmpl w:val="400843AF"/>
    <w:lvl w:ilvl="0">
      <w:start w:val="1"/>
      <w:numFmt w:val="decimal"/>
      <w:pStyle w:val="20"/>
      <w:lvlText w:val="%1"/>
      <w:lvlJc w:val="left"/>
      <w:pPr>
        <w:tabs>
          <w:tab w:val="left" w:pos="0"/>
        </w:tabs>
        <w:ind w:left="0" w:firstLine="0"/>
      </w:pPr>
      <w:rPr>
        <w:rFonts w:hint="eastAsia"/>
      </w:rPr>
    </w:lvl>
    <w:lvl w:ilvl="1">
      <w:start w:val="1"/>
      <w:numFmt w:val="decimal"/>
      <w:lvlText w:val="%1.%2"/>
      <w:lvlJc w:val="left"/>
      <w:pPr>
        <w:tabs>
          <w:tab w:val="left" w:pos="0"/>
        </w:tabs>
        <w:ind w:left="425" w:hanging="425"/>
      </w:pPr>
      <w:rPr>
        <w:rFonts w:hint="eastAsia"/>
      </w:rPr>
    </w:lvl>
    <w:lvl w:ilvl="2">
      <w:start w:val="1"/>
      <w:numFmt w:val="decimal"/>
      <w:lvlText w:val="%1.%2.%3"/>
      <w:lvlJc w:val="left"/>
      <w:pPr>
        <w:tabs>
          <w:tab w:val="left" w:pos="425"/>
        </w:tabs>
        <w:ind w:left="1134" w:hanging="709"/>
      </w:pPr>
      <w:rPr>
        <w:rFonts w:ascii="Arial" w:hAnsi="Arial" w:hint="default"/>
      </w:rPr>
    </w:lvl>
    <w:lvl w:ilvl="3">
      <w:start w:val="1"/>
      <w:numFmt w:val="decimal"/>
      <w:lvlText w:val="（%4）"/>
      <w:lvlJc w:val="left"/>
      <w:pPr>
        <w:tabs>
          <w:tab w:val="left" w:pos="1814"/>
        </w:tabs>
        <w:ind w:left="1531" w:hanging="510"/>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435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66">
    <w:nsid w:val="409A1F09"/>
    <w:multiLevelType w:val="multilevel"/>
    <w:tmpl w:val="409A1F09"/>
    <w:lvl w:ilvl="0">
      <w:start w:val="1"/>
      <w:numFmt w:val="decimal"/>
      <w:pStyle w:val="11Char1-1PartH1H11H12H13H111H121H"/>
      <w:lvlText w:val="%1"/>
      <w:lvlJc w:val="left"/>
      <w:pPr>
        <w:tabs>
          <w:tab w:val="left" w:pos="425"/>
        </w:tabs>
        <w:ind w:left="425" w:hanging="425"/>
      </w:pPr>
    </w:lvl>
    <w:lvl w:ilvl="1">
      <w:start w:val="1"/>
      <w:numFmt w:val="decimal"/>
      <w:lvlText w:val="4.%2"/>
      <w:lvlJc w:val="left"/>
      <w:pPr>
        <w:tabs>
          <w:tab w:val="left" w:pos="1505"/>
        </w:tabs>
        <w:ind w:left="992" w:hanging="567"/>
      </w:pPr>
    </w:lvl>
    <w:lvl w:ilvl="2">
      <w:start w:val="1"/>
      <w:numFmt w:val="decimal"/>
      <w:lvlText w:val="%1.%2.%3"/>
      <w:lvlJc w:val="left"/>
      <w:pPr>
        <w:tabs>
          <w:tab w:val="left" w:pos="2651"/>
        </w:tabs>
        <w:ind w:left="1418" w:hanging="567"/>
      </w:pPr>
    </w:lvl>
    <w:lvl w:ilvl="3">
      <w:start w:val="1"/>
      <w:numFmt w:val="decimal"/>
      <w:lvlText w:val="%1.%2.%3.%4"/>
      <w:lvlJc w:val="left"/>
      <w:pPr>
        <w:tabs>
          <w:tab w:val="left" w:pos="3796"/>
        </w:tabs>
        <w:ind w:left="1984" w:hanging="708"/>
      </w:pPr>
    </w:lvl>
    <w:lvl w:ilvl="4">
      <w:start w:val="1"/>
      <w:numFmt w:val="decimal"/>
      <w:lvlText w:val="%1.%2.%3.%4.%5"/>
      <w:lvlJc w:val="left"/>
      <w:pPr>
        <w:tabs>
          <w:tab w:val="left" w:pos="4581"/>
        </w:tabs>
        <w:ind w:left="2551" w:hanging="850"/>
      </w:pPr>
    </w:lvl>
    <w:lvl w:ilvl="5">
      <w:start w:val="1"/>
      <w:numFmt w:val="decimal"/>
      <w:lvlText w:val="%1.%2.%3.%4.%5.%6"/>
      <w:lvlJc w:val="left"/>
      <w:pPr>
        <w:tabs>
          <w:tab w:val="left" w:pos="5726"/>
        </w:tabs>
        <w:ind w:left="3260" w:hanging="1134"/>
      </w:pPr>
    </w:lvl>
    <w:lvl w:ilvl="6">
      <w:start w:val="1"/>
      <w:numFmt w:val="decimal"/>
      <w:lvlText w:val="%1.%2.%3.%4.%5.%6.%7"/>
      <w:lvlJc w:val="left"/>
      <w:pPr>
        <w:tabs>
          <w:tab w:val="left" w:pos="6871"/>
        </w:tabs>
        <w:ind w:left="3827" w:hanging="1276"/>
      </w:pPr>
    </w:lvl>
    <w:lvl w:ilvl="7">
      <w:start w:val="1"/>
      <w:numFmt w:val="decimal"/>
      <w:lvlText w:val="%1.%2.%3.%4.%5.%6.%7.%8"/>
      <w:lvlJc w:val="left"/>
      <w:pPr>
        <w:tabs>
          <w:tab w:val="left" w:pos="8016"/>
        </w:tabs>
        <w:ind w:left="4394" w:hanging="1418"/>
      </w:pPr>
    </w:lvl>
    <w:lvl w:ilvl="8">
      <w:start w:val="1"/>
      <w:numFmt w:val="decimal"/>
      <w:lvlText w:val="%1.%2.%3.%4.%5.%6.%7.%8.%9"/>
      <w:lvlJc w:val="left"/>
      <w:pPr>
        <w:tabs>
          <w:tab w:val="left" w:pos="9162"/>
        </w:tabs>
        <w:ind w:left="5102" w:hanging="1700"/>
      </w:pPr>
    </w:lvl>
  </w:abstractNum>
  <w:abstractNum w:abstractNumId="67">
    <w:nsid w:val="421227C7"/>
    <w:multiLevelType w:val="singleLevel"/>
    <w:tmpl w:val="421227C7"/>
    <w:lvl w:ilvl="0">
      <w:start w:val="1"/>
      <w:numFmt w:val="decimal"/>
      <w:lvlText w:val="(%1)"/>
      <w:lvlJc w:val="left"/>
      <w:pPr>
        <w:ind w:left="425" w:hanging="425"/>
      </w:pPr>
      <w:rPr>
        <w:rFonts w:hint="default"/>
      </w:rPr>
    </w:lvl>
  </w:abstractNum>
  <w:abstractNum w:abstractNumId="68">
    <w:nsid w:val="424DF45D"/>
    <w:multiLevelType w:val="singleLevel"/>
    <w:tmpl w:val="424DF45D"/>
    <w:lvl w:ilvl="0">
      <w:start w:val="1"/>
      <w:numFmt w:val="decimal"/>
      <w:lvlText w:val="%1."/>
      <w:lvlJc w:val="left"/>
      <w:pPr>
        <w:ind w:left="425" w:hanging="425"/>
      </w:pPr>
      <w:rPr>
        <w:rFonts w:hint="default"/>
      </w:rPr>
    </w:lvl>
  </w:abstractNum>
  <w:abstractNum w:abstractNumId="69">
    <w:nsid w:val="4646418B"/>
    <w:multiLevelType w:val="multilevel"/>
    <w:tmpl w:val="4646418B"/>
    <w:lvl w:ilvl="0">
      <w:start w:val="1"/>
      <w:numFmt w:val="decimal"/>
      <w:pStyle w:val="21"/>
      <w:suff w:val="space"/>
      <w:lvlText w:val="%1"/>
      <w:lvlJc w:val="left"/>
      <w:pPr>
        <w:ind w:left="0" w:firstLine="0"/>
      </w:pPr>
      <w:rPr>
        <w:rFonts w:ascii="黑体" w:eastAsia="黑体" w:hint="eastAsia"/>
        <w:b w:val="0"/>
        <w:bCs w:val="0"/>
        <w:i w:val="0"/>
        <w:iCs w:val="0"/>
        <w:color w:val="auto"/>
        <w:sz w:val="28"/>
        <w:szCs w:val="28"/>
      </w:rPr>
    </w:lvl>
    <w:lvl w:ilvl="1">
      <w:start w:val="1"/>
      <w:numFmt w:val="decimal"/>
      <w:suff w:val="space"/>
      <w:lvlText w:val="%1.%2"/>
      <w:lvlJc w:val="left"/>
      <w:pPr>
        <w:ind w:left="0" w:firstLine="0"/>
      </w:pPr>
      <w:rPr>
        <w:rFonts w:cs="Times New Roman"/>
        <w:b w:val="0"/>
        <w:bCs w:val="0"/>
        <w:i w:val="0"/>
        <w:iCs w:val="0"/>
        <w:caps w:val="0"/>
        <w:smallCaps w:val="0"/>
        <w:strike w:val="0"/>
        <w:dstrike w:val="0"/>
        <w:vanish w:val="0"/>
        <w:color w:val="000000"/>
        <w:spacing w:val="0"/>
        <w:position w:val="0"/>
        <w:u w:val="none"/>
        <w:vertAlign w:val="baseline"/>
      </w:rPr>
    </w:lvl>
    <w:lvl w:ilvl="2">
      <w:start w:val="1"/>
      <w:numFmt w:val="decimal"/>
      <w:suff w:val="space"/>
      <w:lvlText w:val="%1.%2.%3"/>
      <w:lvlJc w:val="left"/>
      <w:pPr>
        <w:ind w:left="0" w:firstLine="0"/>
      </w:pPr>
      <w:rPr>
        <w:rFonts w:ascii="宋体" w:eastAsia="宋体" w:hAnsi="Times New Roman" w:hint="eastAsia"/>
        <w:b w:val="0"/>
        <w:bCs w:val="0"/>
        <w:i w:val="0"/>
        <w:iCs w:val="0"/>
        <w:caps w:val="0"/>
        <w:smallCaps w:val="0"/>
        <w:strike w:val="0"/>
        <w:dstrike w:val="0"/>
        <w:color w:val="auto"/>
        <w:spacing w:val="0"/>
        <w:sz w:val="28"/>
        <w:szCs w:val="28"/>
        <w:u w:val="none"/>
      </w:rPr>
    </w:lvl>
    <w:lvl w:ilvl="3">
      <w:start w:val="1"/>
      <w:numFmt w:val="decimal"/>
      <w:suff w:val="space"/>
      <w:lvlText w:val="%1.%2.%3.%4"/>
      <w:lvlJc w:val="left"/>
      <w:pPr>
        <w:ind w:left="0" w:firstLine="0"/>
      </w:pPr>
      <w:rPr>
        <w:rFonts w:ascii="宋体" w:eastAsia="宋体" w:hAnsi="Arial" w:hint="eastAsia"/>
        <w:b w:val="0"/>
        <w:bCs w:val="0"/>
        <w:i w:val="0"/>
        <w:iCs w:val="0"/>
        <w:color w:val="auto"/>
        <w:sz w:val="28"/>
        <w:szCs w:val="28"/>
      </w:rPr>
    </w:lvl>
    <w:lvl w:ilvl="4">
      <w:start w:val="1"/>
      <w:numFmt w:val="decimal"/>
      <w:suff w:val="space"/>
      <w:lvlText w:val="%5)"/>
      <w:lvlJc w:val="left"/>
      <w:pPr>
        <w:ind w:left="153" w:firstLine="567"/>
      </w:pPr>
      <w:rPr>
        <w:rFonts w:ascii="宋体" w:eastAsia="宋体" w:hAnsi="Times New Roman" w:hint="eastAsia"/>
        <w:b w:val="0"/>
        <w:i w:val="0"/>
        <w:sz w:val="28"/>
        <w:szCs w:val="28"/>
      </w:rPr>
    </w:lvl>
    <w:lvl w:ilvl="5">
      <w:start w:val="1"/>
      <w:numFmt w:val="decimal"/>
      <w:suff w:val="space"/>
      <w:lvlText w:val="(%6)"/>
      <w:lvlJc w:val="left"/>
      <w:pPr>
        <w:ind w:left="0" w:firstLine="567"/>
      </w:pPr>
      <w:rPr>
        <w:rFonts w:ascii="宋体" w:eastAsia="宋体" w:hAnsi="Times New Roman" w:hint="eastAsia"/>
        <w:b w:val="0"/>
        <w:bCs w:val="0"/>
        <w:i w:val="0"/>
        <w:iCs w:val="0"/>
        <w:sz w:val="28"/>
        <w:szCs w:val="28"/>
      </w:rPr>
    </w:lvl>
    <w:lvl w:ilvl="6">
      <w:start w:val="1"/>
      <w:numFmt w:val="decimal"/>
      <w:lvlText w:val="%1.%2.%3.%4.%5.%6.%7"/>
      <w:lvlJc w:val="left"/>
      <w:pPr>
        <w:tabs>
          <w:tab w:val="left" w:pos="936"/>
        </w:tabs>
        <w:ind w:left="936" w:hanging="1296"/>
      </w:pPr>
    </w:lvl>
    <w:lvl w:ilvl="7">
      <w:start w:val="1"/>
      <w:numFmt w:val="decimal"/>
      <w:lvlText w:val="%1.%2.%3.%4.%5.%6.%7.%8"/>
      <w:lvlJc w:val="left"/>
      <w:pPr>
        <w:tabs>
          <w:tab w:val="left" w:pos="1080"/>
        </w:tabs>
        <w:ind w:left="1080" w:hanging="1440"/>
      </w:pPr>
    </w:lvl>
    <w:lvl w:ilvl="8">
      <w:start w:val="1"/>
      <w:numFmt w:val="decimal"/>
      <w:lvlText w:val="%1.%2.%3.%4.%5.%6.%7.%8.%9"/>
      <w:lvlJc w:val="left"/>
      <w:pPr>
        <w:tabs>
          <w:tab w:val="left" w:pos="1224"/>
        </w:tabs>
        <w:ind w:left="1224" w:hanging="1584"/>
      </w:pPr>
    </w:lvl>
  </w:abstractNum>
  <w:abstractNum w:abstractNumId="70">
    <w:nsid w:val="48761B9A"/>
    <w:multiLevelType w:val="multilevel"/>
    <w:tmpl w:val="48761B9A"/>
    <w:lvl w:ilvl="0">
      <w:start w:val="1"/>
      <w:numFmt w:val="decimal"/>
      <w:pStyle w:val="113"/>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nsid w:val="487643D8"/>
    <w:multiLevelType w:val="singleLevel"/>
    <w:tmpl w:val="487643D8"/>
    <w:lvl w:ilvl="0">
      <w:start w:val="1"/>
      <w:numFmt w:val="decimal"/>
      <w:lvlText w:val="(%1)"/>
      <w:lvlJc w:val="left"/>
      <w:pPr>
        <w:ind w:left="425" w:hanging="425"/>
      </w:pPr>
      <w:rPr>
        <w:rFonts w:hint="default"/>
      </w:rPr>
    </w:lvl>
  </w:abstractNum>
  <w:abstractNum w:abstractNumId="72">
    <w:nsid w:val="491576ED"/>
    <w:multiLevelType w:val="multilevel"/>
    <w:tmpl w:val="491576ED"/>
    <w:lvl w:ilvl="0">
      <w:start w:val="4"/>
      <w:numFmt w:val="decimal"/>
      <w:pStyle w:val="31113CharChar3Char3111111-"/>
      <w:suff w:val="space"/>
      <w:lvlText w:val="%1"/>
      <w:lvlJc w:val="left"/>
      <w:pPr>
        <w:ind w:left="50" w:firstLine="0"/>
      </w:pPr>
      <w:rPr>
        <w:rFonts w:ascii="黑体" w:eastAsia="黑体" w:hint="eastAsia"/>
        <w:b w:val="0"/>
        <w:i w:val="0"/>
        <w:color w:val="auto"/>
        <w:sz w:val="28"/>
        <w:szCs w:val="28"/>
      </w:rPr>
    </w:lvl>
    <w:lvl w:ilvl="1">
      <w:start w:val="5"/>
      <w:numFmt w:val="decimal"/>
      <w:suff w:val="space"/>
      <w:lvlText w:val="%1.%2"/>
      <w:lvlJc w:val="left"/>
      <w:pPr>
        <w:ind w:left="50" w:firstLine="0"/>
      </w:pPr>
      <w:rPr>
        <w:rFonts w:ascii="黑体" w:eastAsia="黑体" w:hint="eastAsia"/>
        <w:b w:val="0"/>
        <w:i w:val="0"/>
        <w:color w:val="auto"/>
        <w:sz w:val="28"/>
        <w:szCs w:val="28"/>
      </w:rPr>
    </w:lvl>
    <w:lvl w:ilvl="2">
      <w:start w:val="1"/>
      <w:numFmt w:val="decimal"/>
      <w:suff w:val="space"/>
      <w:lvlText w:val="%1.1.%3"/>
      <w:lvlJc w:val="left"/>
      <w:pPr>
        <w:ind w:left="540" w:firstLine="0"/>
      </w:pPr>
      <w:rPr>
        <w:rFonts w:ascii="宋体" w:eastAsia="宋体" w:hAnsi="Times New Roman" w:hint="eastAsia"/>
        <w:b w:val="0"/>
        <w:i w:val="0"/>
        <w:color w:val="auto"/>
        <w:sz w:val="28"/>
        <w:szCs w:val="28"/>
      </w:rPr>
    </w:lvl>
    <w:lvl w:ilvl="3">
      <w:start w:val="1"/>
      <w:numFmt w:val="decimal"/>
      <w:suff w:val="space"/>
      <w:lvlText w:val="%1.%2.%3.%4"/>
      <w:lvlJc w:val="left"/>
      <w:pPr>
        <w:ind w:left="50" w:firstLine="0"/>
      </w:pPr>
      <w:rPr>
        <w:rFonts w:ascii="宋体" w:eastAsia="宋体" w:hAnsi="Arial" w:hint="eastAsia"/>
        <w:b w:val="0"/>
        <w:i w:val="0"/>
        <w:color w:val="auto"/>
        <w:sz w:val="28"/>
        <w:szCs w:val="28"/>
      </w:rPr>
    </w:lvl>
    <w:lvl w:ilvl="4">
      <w:start w:val="1"/>
      <w:numFmt w:val="decimal"/>
      <w:suff w:val="space"/>
      <w:lvlText w:val="%5)"/>
      <w:lvlJc w:val="left"/>
      <w:pPr>
        <w:ind w:left="263" w:firstLine="567"/>
      </w:pPr>
      <w:rPr>
        <w:rFonts w:ascii="Times New Roman" w:eastAsia="黑体" w:hAnsi="Times New Roman" w:cs="Times New Roman" w:hint="default"/>
        <w:sz w:val="24"/>
        <w:szCs w:val="24"/>
      </w:rPr>
    </w:lvl>
    <w:lvl w:ilvl="5">
      <w:start w:val="1"/>
      <w:numFmt w:val="decimal"/>
      <w:suff w:val="space"/>
      <w:lvlText w:val="(%6)"/>
      <w:lvlJc w:val="left"/>
      <w:pPr>
        <w:ind w:left="242" w:firstLine="567"/>
      </w:pPr>
      <w:rPr>
        <w:rFonts w:ascii="宋体" w:eastAsia="宋体" w:hAnsi="Times New Roman" w:hint="eastAsia"/>
        <w:b w:val="0"/>
        <w:i w:val="0"/>
        <w:sz w:val="28"/>
        <w:szCs w:val="28"/>
      </w:rPr>
    </w:lvl>
    <w:lvl w:ilvl="6">
      <w:start w:val="1"/>
      <w:numFmt w:val="decimal"/>
      <w:lvlText w:val="%1.%2.%3.%4.%5.%6.%7"/>
      <w:lvlJc w:val="left"/>
      <w:pPr>
        <w:tabs>
          <w:tab w:val="left" w:pos="446"/>
        </w:tabs>
        <w:ind w:left="446" w:hanging="1296"/>
      </w:pPr>
    </w:lvl>
    <w:lvl w:ilvl="7">
      <w:start w:val="1"/>
      <w:numFmt w:val="decimal"/>
      <w:lvlText w:val="%1.%2.%3.%4.%5.%6.%7.%8"/>
      <w:lvlJc w:val="left"/>
      <w:pPr>
        <w:tabs>
          <w:tab w:val="left" w:pos="590"/>
        </w:tabs>
        <w:ind w:left="590" w:hanging="1440"/>
      </w:pPr>
    </w:lvl>
    <w:lvl w:ilvl="8">
      <w:start w:val="1"/>
      <w:numFmt w:val="decimal"/>
      <w:lvlText w:val="%1.%2.%3.%4.%5.%6.%7.%8.%9"/>
      <w:lvlJc w:val="left"/>
      <w:pPr>
        <w:tabs>
          <w:tab w:val="left" w:pos="734"/>
        </w:tabs>
        <w:ind w:left="734" w:hanging="1584"/>
      </w:pPr>
    </w:lvl>
  </w:abstractNum>
  <w:abstractNum w:abstractNumId="73">
    <w:nsid w:val="4970A46A"/>
    <w:multiLevelType w:val="singleLevel"/>
    <w:tmpl w:val="4970A46A"/>
    <w:lvl w:ilvl="0">
      <w:start w:val="1"/>
      <w:numFmt w:val="decimal"/>
      <w:lvlText w:val="%1."/>
      <w:lvlJc w:val="left"/>
      <w:pPr>
        <w:ind w:left="425" w:hanging="425"/>
      </w:pPr>
      <w:rPr>
        <w:rFonts w:hint="default"/>
      </w:rPr>
    </w:lvl>
  </w:abstractNum>
  <w:abstractNum w:abstractNumId="74">
    <w:nsid w:val="4C54E8E5"/>
    <w:multiLevelType w:val="singleLevel"/>
    <w:tmpl w:val="4C54E8E5"/>
    <w:lvl w:ilvl="0">
      <w:start w:val="1"/>
      <w:numFmt w:val="decimal"/>
      <w:lvlText w:val="(%1)"/>
      <w:lvlJc w:val="left"/>
      <w:pPr>
        <w:ind w:left="425" w:hanging="425"/>
      </w:pPr>
      <w:rPr>
        <w:rFonts w:hint="default"/>
      </w:rPr>
    </w:lvl>
  </w:abstractNum>
  <w:abstractNum w:abstractNumId="75">
    <w:nsid w:val="4E20E126"/>
    <w:multiLevelType w:val="singleLevel"/>
    <w:tmpl w:val="4E20E126"/>
    <w:lvl w:ilvl="0">
      <w:start w:val="1"/>
      <w:numFmt w:val="decimal"/>
      <w:lvlText w:val="(%1)"/>
      <w:lvlJc w:val="left"/>
      <w:pPr>
        <w:ind w:left="425" w:hanging="425"/>
      </w:pPr>
      <w:rPr>
        <w:rFonts w:hint="default"/>
      </w:rPr>
    </w:lvl>
  </w:abstractNum>
  <w:abstractNum w:abstractNumId="76">
    <w:nsid w:val="50AF8470"/>
    <w:multiLevelType w:val="singleLevel"/>
    <w:tmpl w:val="50AF8470"/>
    <w:lvl w:ilvl="0">
      <w:start w:val="1"/>
      <w:numFmt w:val="decimal"/>
      <w:lvlText w:val="(%1)"/>
      <w:lvlJc w:val="left"/>
      <w:pPr>
        <w:tabs>
          <w:tab w:val="left" w:pos="-420"/>
        </w:tabs>
        <w:ind w:left="5" w:hanging="425"/>
      </w:pPr>
      <w:rPr>
        <w:rFonts w:hint="default"/>
      </w:rPr>
    </w:lvl>
  </w:abstractNum>
  <w:abstractNum w:abstractNumId="77">
    <w:nsid w:val="52F8AA01"/>
    <w:multiLevelType w:val="singleLevel"/>
    <w:tmpl w:val="52F8AA01"/>
    <w:lvl w:ilvl="0">
      <w:start w:val="1"/>
      <w:numFmt w:val="decimal"/>
      <w:lvlText w:val="%1."/>
      <w:lvlJc w:val="left"/>
      <w:pPr>
        <w:ind w:left="425" w:hanging="425"/>
      </w:pPr>
      <w:rPr>
        <w:rFonts w:hint="default"/>
      </w:rPr>
    </w:lvl>
  </w:abstractNum>
  <w:abstractNum w:abstractNumId="78">
    <w:nsid w:val="53DF5908"/>
    <w:multiLevelType w:val="multilevel"/>
    <w:tmpl w:val="53DF5908"/>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nsid w:val="54092B25"/>
    <w:multiLevelType w:val="multilevel"/>
    <w:tmpl w:val="54092B25"/>
    <w:lvl w:ilvl="0">
      <w:start w:val="9"/>
      <w:numFmt w:val="decimal"/>
      <w:lvlText w:val="%1"/>
      <w:lvlJc w:val="left"/>
      <w:pPr>
        <w:tabs>
          <w:tab w:val="left" w:pos="2295"/>
        </w:tabs>
        <w:ind w:left="2295" w:hanging="495"/>
      </w:pPr>
      <w:rPr>
        <w:rFonts w:hAnsi="Times New Roman" w:hint="default"/>
        <w:color w:val="auto"/>
      </w:rPr>
    </w:lvl>
    <w:lvl w:ilvl="1">
      <w:start w:val="1"/>
      <w:numFmt w:val="lowerLetter"/>
      <w:lvlText w:val="%2)"/>
      <w:lvlJc w:val="left"/>
      <w:pPr>
        <w:tabs>
          <w:tab w:val="left" w:pos="2640"/>
        </w:tabs>
        <w:ind w:left="2640" w:hanging="420"/>
      </w:pPr>
    </w:lvl>
    <w:lvl w:ilvl="2">
      <w:start w:val="1"/>
      <w:numFmt w:val="lowerRoman"/>
      <w:lvlText w:val="%3."/>
      <w:lvlJc w:val="right"/>
      <w:pPr>
        <w:tabs>
          <w:tab w:val="left" w:pos="3060"/>
        </w:tabs>
        <w:ind w:left="3060" w:hanging="420"/>
      </w:pPr>
    </w:lvl>
    <w:lvl w:ilvl="3">
      <w:start w:val="1"/>
      <w:numFmt w:val="decimal"/>
      <w:pStyle w:val="3"/>
      <w:lvlText w:val="%4."/>
      <w:lvlJc w:val="left"/>
      <w:pPr>
        <w:tabs>
          <w:tab w:val="left" w:pos="3480"/>
        </w:tabs>
        <w:ind w:left="3480" w:hanging="420"/>
      </w:pPr>
    </w:lvl>
    <w:lvl w:ilvl="4">
      <w:start w:val="1"/>
      <w:numFmt w:val="lowerLetter"/>
      <w:lvlText w:val="%5)"/>
      <w:lvlJc w:val="left"/>
      <w:pPr>
        <w:tabs>
          <w:tab w:val="left" w:pos="3900"/>
        </w:tabs>
        <w:ind w:left="3900" w:hanging="420"/>
      </w:pPr>
    </w:lvl>
    <w:lvl w:ilvl="5">
      <w:start w:val="1"/>
      <w:numFmt w:val="lowerRoman"/>
      <w:lvlText w:val="%6."/>
      <w:lvlJc w:val="right"/>
      <w:pPr>
        <w:tabs>
          <w:tab w:val="left" w:pos="4320"/>
        </w:tabs>
        <w:ind w:left="4320" w:hanging="420"/>
      </w:pPr>
    </w:lvl>
    <w:lvl w:ilvl="6">
      <w:start w:val="1"/>
      <w:numFmt w:val="decimal"/>
      <w:lvlText w:val="%7."/>
      <w:lvlJc w:val="left"/>
      <w:pPr>
        <w:tabs>
          <w:tab w:val="left" w:pos="4740"/>
        </w:tabs>
        <w:ind w:left="4740" w:hanging="420"/>
      </w:pPr>
    </w:lvl>
    <w:lvl w:ilvl="7">
      <w:start w:val="1"/>
      <w:numFmt w:val="lowerLetter"/>
      <w:lvlText w:val="%8)"/>
      <w:lvlJc w:val="left"/>
      <w:pPr>
        <w:tabs>
          <w:tab w:val="left" w:pos="5160"/>
        </w:tabs>
        <w:ind w:left="5160" w:hanging="420"/>
      </w:pPr>
    </w:lvl>
    <w:lvl w:ilvl="8">
      <w:start w:val="1"/>
      <w:numFmt w:val="lowerRoman"/>
      <w:lvlText w:val="%9."/>
      <w:lvlJc w:val="right"/>
      <w:pPr>
        <w:tabs>
          <w:tab w:val="left" w:pos="5580"/>
        </w:tabs>
        <w:ind w:left="5580" w:hanging="420"/>
      </w:pPr>
    </w:lvl>
  </w:abstractNum>
  <w:abstractNum w:abstractNumId="80">
    <w:nsid w:val="557C2AF5"/>
    <w:multiLevelType w:val="multilevel"/>
    <w:tmpl w:val="557C2AF5"/>
    <w:lvl w:ilvl="0">
      <w:start w:val="1"/>
      <w:numFmt w:val="decimal"/>
      <w:pStyle w:val="a1"/>
      <w:suff w:val="nothing"/>
      <w:lvlText w:val="图%1　"/>
      <w:lvlJc w:val="left"/>
      <w:pPr>
        <w:ind w:left="0" w:firstLine="0"/>
      </w:pPr>
      <w:rPr>
        <w:rFonts w:ascii="Cambria Math" w:eastAsia="Cambria Math" w:hAnsi="Times New Roman" w:hint="eastAsia"/>
        <w:b w:val="0"/>
        <w:i w:val="0"/>
        <w:sz w:val="21"/>
      </w:rPr>
    </w:lvl>
    <w:lvl w:ilvl="1">
      <w:start w:val="1"/>
      <w:numFmt w:val="decimal"/>
      <w:suff w:val="nothing"/>
      <w:lvlText w:val="%1%2　"/>
      <w:lvlJc w:val="left"/>
      <w:pPr>
        <w:ind w:left="0" w:firstLine="0"/>
      </w:pPr>
      <w:rPr>
        <w:rFonts w:ascii="Times New Roman" w:eastAsia="Cambria Math" w:hAnsi="Times New Roman" w:hint="default"/>
        <w:b w:val="0"/>
        <w:i w:val="0"/>
        <w:sz w:val="21"/>
      </w:rPr>
    </w:lvl>
    <w:lvl w:ilvl="2">
      <w:start w:val="1"/>
      <w:numFmt w:val="decimal"/>
      <w:suff w:val="nothing"/>
      <w:lvlText w:val="%1%2.%3　"/>
      <w:lvlJc w:val="left"/>
      <w:pPr>
        <w:ind w:left="0" w:firstLine="0"/>
      </w:pPr>
      <w:rPr>
        <w:rFonts w:ascii="Times New Roman" w:eastAsia="Cambria Math" w:hAnsi="Times New Roman" w:hint="default"/>
        <w:b w:val="0"/>
        <w:i w:val="0"/>
        <w:sz w:val="21"/>
      </w:rPr>
    </w:lvl>
    <w:lvl w:ilvl="3">
      <w:start w:val="1"/>
      <w:numFmt w:val="decimal"/>
      <w:suff w:val="nothing"/>
      <w:lvlText w:val="%1%2.%3.%4　"/>
      <w:lvlJc w:val="left"/>
      <w:pPr>
        <w:ind w:left="0" w:firstLine="0"/>
      </w:pPr>
      <w:rPr>
        <w:rFonts w:ascii="Times New Roman" w:eastAsia="Cambria Math" w:hAnsi="Times New Roman" w:hint="default"/>
        <w:b w:val="0"/>
        <w:i w:val="0"/>
        <w:sz w:val="21"/>
      </w:rPr>
    </w:lvl>
    <w:lvl w:ilvl="4">
      <w:start w:val="1"/>
      <w:numFmt w:val="decimal"/>
      <w:suff w:val="nothing"/>
      <w:lvlText w:val="%1%2.%3.%4.%5　"/>
      <w:lvlJc w:val="left"/>
      <w:pPr>
        <w:ind w:left="0" w:firstLine="0"/>
      </w:pPr>
      <w:rPr>
        <w:rFonts w:ascii="Times New Roman" w:eastAsia="Cambria Math" w:hAnsi="Times New Roman" w:hint="default"/>
        <w:b w:val="0"/>
        <w:i w:val="0"/>
        <w:sz w:val="21"/>
      </w:rPr>
    </w:lvl>
    <w:lvl w:ilvl="5">
      <w:start w:val="1"/>
      <w:numFmt w:val="decimal"/>
      <w:suff w:val="nothing"/>
      <w:lvlText w:val="%1%2.%3.%4.%5.%6　"/>
      <w:lvlJc w:val="left"/>
      <w:pPr>
        <w:ind w:left="0" w:firstLine="0"/>
      </w:pPr>
      <w:rPr>
        <w:rFonts w:ascii="Times New Roman" w:eastAsia="Cambria Math" w:hAnsi="Times New Roman" w:hint="default"/>
        <w:b w:val="0"/>
        <w:i w:val="0"/>
        <w:sz w:val="21"/>
      </w:rPr>
    </w:lvl>
    <w:lvl w:ilvl="6">
      <w:start w:val="1"/>
      <w:numFmt w:val="decimal"/>
      <w:suff w:val="nothing"/>
      <w:lvlText w:val="%1%2.%3.%4.%5.%6.%7　"/>
      <w:lvlJc w:val="left"/>
      <w:pPr>
        <w:ind w:left="0" w:firstLine="0"/>
      </w:pPr>
      <w:rPr>
        <w:rFonts w:ascii="Times New Roman" w:eastAsia="Cambria Math"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81">
    <w:nsid w:val="5795BF98"/>
    <w:multiLevelType w:val="singleLevel"/>
    <w:tmpl w:val="5795BF98"/>
    <w:lvl w:ilvl="0">
      <w:start w:val="1"/>
      <w:numFmt w:val="decimal"/>
      <w:lvlText w:val="(%1)"/>
      <w:lvlJc w:val="left"/>
      <w:pPr>
        <w:ind w:left="425" w:hanging="425"/>
      </w:pPr>
      <w:rPr>
        <w:rFonts w:hint="default"/>
      </w:rPr>
    </w:lvl>
  </w:abstractNum>
  <w:abstractNum w:abstractNumId="82">
    <w:nsid w:val="5857016D"/>
    <w:multiLevelType w:val="singleLevel"/>
    <w:tmpl w:val="5857016D"/>
    <w:lvl w:ilvl="0">
      <w:start w:val="1"/>
      <w:numFmt w:val="decimal"/>
      <w:lvlText w:val="%1."/>
      <w:lvlJc w:val="left"/>
      <w:pPr>
        <w:ind w:left="425" w:hanging="425"/>
      </w:pPr>
      <w:rPr>
        <w:rFonts w:hint="default"/>
      </w:rPr>
    </w:lvl>
  </w:abstractNum>
  <w:abstractNum w:abstractNumId="83">
    <w:nsid w:val="58774350"/>
    <w:multiLevelType w:val="singleLevel"/>
    <w:tmpl w:val="58774350"/>
    <w:lvl w:ilvl="0">
      <w:start w:val="1"/>
      <w:numFmt w:val="decimal"/>
      <w:lvlText w:val="%1."/>
      <w:lvlJc w:val="left"/>
      <w:pPr>
        <w:ind w:left="425" w:hanging="425"/>
      </w:pPr>
      <w:rPr>
        <w:rFonts w:hint="default"/>
      </w:rPr>
    </w:lvl>
  </w:abstractNum>
  <w:abstractNum w:abstractNumId="84">
    <w:nsid w:val="59117181"/>
    <w:multiLevelType w:val="singleLevel"/>
    <w:tmpl w:val="59117181"/>
    <w:lvl w:ilvl="0">
      <w:start w:val="1"/>
      <w:numFmt w:val="decimal"/>
      <w:lvlText w:val="%1."/>
      <w:lvlJc w:val="left"/>
      <w:pPr>
        <w:ind w:left="425" w:hanging="425"/>
      </w:pPr>
      <w:rPr>
        <w:rFonts w:hint="default"/>
      </w:rPr>
    </w:lvl>
  </w:abstractNum>
  <w:abstractNum w:abstractNumId="85">
    <w:nsid w:val="5BA45918"/>
    <w:multiLevelType w:val="multilevel"/>
    <w:tmpl w:val="5BA45918"/>
    <w:lvl w:ilvl="0">
      <w:start w:val="1"/>
      <w:numFmt w:val="upperLetter"/>
      <w:pStyle w:val="a2"/>
      <w:suff w:val="nothing"/>
      <w:lvlText w:val="附录%1"/>
      <w:lvlJc w:val="left"/>
      <w:pPr>
        <w:ind w:left="108" w:firstLine="0"/>
      </w:pPr>
      <w:rPr>
        <w:rFonts w:ascii="黑体" w:eastAsia="黑体" w:hAnsi="Times New Roman" w:hint="eastAsia"/>
        <w:b w:val="0"/>
        <w:i w:val="0"/>
        <w:sz w:val="24"/>
      </w:rPr>
    </w:lvl>
    <w:lvl w:ilvl="1">
      <w:start w:val="1"/>
      <w:numFmt w:val="decimal"/>
      <w:suff w:val="nothing"/>
      <w:lvlText w:val="%1%2　"/>
      <w:lvlJc w:val="left"/>
      <w:pPr>
        <w:ind w:left="108" w:firstLine="0"/>
      </w:pPr>
      <w:rPr>
        <w:rFonts w:eastAsia="黑体" w:hint="eastAsia"/>
        <w:b w:val="0"/>
        <w:i w:val="0"/>
        <w:spacing w:val="0"/>
        <w:position w:val="0"/>
        <w:sz w:val="24"/>
      </w:rPr>
    </w:lvl>
    <w:lvl w:ilvl="2">
      <w:start w:val="1"/>
      <w:numFmt w:val="decimal"/>
      <w:suff w:val="nothing"/>
      <w:lvlText w:val="%2.%3　"/>
      <w:lvlJc w:val="left"/>
      <w:pPr>
        <w:ind w:left="180" w:firstLine="0"/>
      </w:pPr>
      <w:rPr>
        <w:rFonts w:ascii="宋体" w:eastAsia="宋体" w:hAnsi="Times New Roman" w:hint="eastAsia"/>
        <w:b w:val="0"/>
        <w:i w:val="0"/>
        <w:sz w:val="24"/>
      </w:rPr>
    </w:lvl>
    <w:lvl w:ilvl="3">
      <w:start w:val="1"/>
      <w:numFmt w:val="decimal"/>
      <w:suff w:val="nothing"/>
      <w:lvlText w:val="%1%2.%3.%4　"/>
      <w:lvlJc w:val="left"/>
      <w:pPr>
        <w:ind w:left="0" w:firstLine="0"/>
      </w:pPr>
      <w:rPr>
        <w:rFonts w:ascii="宋体" w:eastAsia="宋体" w:hAnsi="Times New Roman" w:hint="eastAsia"/>
        <w:b w:val="0"/>
        <w:i w:val="0"/>
        <w:sz w:val="24"/>
      </w:rPr>
    </w:lvl>
    <w:lvl w:ilvl="4">
      <w:start w:val="1"/>
      <w:numFmt w:val="decimal"/>
      <w:suff w:val="nothing"/>
      <w:lvlText w:val="%1%2.%3.%4.%5　"/>
      <w:lvlJc w:val="left"/>
      <w:pPr>
        <w:ind w:left="108" w:firstLine="0"/>
      </w:pPr>
      <w:rPr>
        <w:rFonts w:ascii="宋体" w:eastAsia="宋体" w:hAnsi="Times New Roman" w:hint="eastAsia"/>
        <w:b w:val="0"/>
        <w:i w:val="0"/>
        <w:spacing w:val="0"/>
        <w:position w:val="0"/>
        <w:sz w:val="24"/>
      </w:rPr>
    </w:lvl>
    <w:lvl w:ilvl="5">
      <w:start w:val="1"/>
      <w:numFmt w:val="decimal"/>
      <w:suff w:val="nothing"/>
      <w:lvlText w:val="%1%2.%3.%4.%5.%6　"/>
      <w:lvlJc w:val="left"/>
      <w:pPr>
        <w:ind w:left="108" w:firstLine="0"/>
      </w:pPr>
      <w:rPr>
        <w:rFonts w:ascii="宋体" w:eastAsia="宋体" w:hAnsi="Times New Roman" w:hint="eastAsia"/>
        <w:b w:val="0"/>
        <w:i w:val="0"/>
        <w:sz w:val="24"/>
      </w:rPr>
    </w:lvl>
    <w:lvl w:ilvl="6">
      <w:start w:val="1"/>
      <w:numFmt w:val="none"/>
      <w:suff w:val="nothing"/>
      <w:lvlText w:val="—— "/>
      <w:lvlJc w:val="left"/>
      <w:pPr>
        <w:ind w:left="488" w:firstLine="0"/>
      </w:pPr>
      <w:rPr>
        <w:rFonts w:ascii="宋体" w:eastAsia="宋体" w:hAnsi="Times New Roman" w:hint="eastAsia"/>
        <w:b w:val="0"/>
        <w:i w:val="0"/>
        <w:sz w:val="24"/>
      </w:rPr>
    </w:lvl>
    <w:lvl w:ilvl="7">
      <w:start w:val="1"/>
      <w:numFmt w:val="lowerLetter"/>
      <w:suff w:val="nothing"/>
      <w:lvlText w:val="%8） "/>
      <w:lvlJc w:val="left"/>
      <w:pPr>
        <w:ind w:left="488" w:firstLine="0"/>
      </w:pPr>
      <w:rPr>
        <w:rFonts w:ascii="宋体" w:eastAsia="宋体" w:hint="eastAsia"/>
        <w:b w:val="0"/>
        <w:i w:val="0"/>
        <w:spacing w:val="0"/>
        <w:position w:val="0"/>
        <w:sz w:val="24"/>
      </w:rPr>
    </w:lvl>
    <w:lvl w:ilvl="8">
      <w:start w:val="1"/>
      <w:numFmt w:val="decimal"/>
      <w:suff w:val="nothing"/>
      <w:lvlText w:val="%9） "/>
      <w:lvlJc w:val="left"/>
      <w:pPr>
        <w:ind w:left="1270" w:hanging="482"/>
      </w:pPr>
      <w:rPr>
        <w:rFonts w:ascii="宋体" w:eastAsia="宋体" w:hint="eastAsia"/>
        <w:b w:val="0"/>
        <w:i w:val="0"/>
        <w:spacing w:val="0"/>
        <w:position w:val="0"/>
        <w:sz w:val="24"/>
      </w:rPr>
    </w:lvl>
  </w:abstractNum>
  <w:abstractNum w:abstractNumId="86">
    <w:nsid w:val="5CEF57EB"/>
    <w:multiLevelType w:val="singleLevel"/>
    <w:tmpl w:val="5CEF57EB"/>
    <w:lvl w:ilvl="0">
      <w:start w:val="1"/>
      <w:numFmt w:val="decimal"/>
      <w:lvlText w:val="%1."/>
      <w:lvlJc w:val="left"/>
      <w:pPr>
        <w:ind w:left="425" w:hanging="425"/>
      </w:pPr>
      <w:rPr>
        <w:rFonts w:hint="default"/>
      </w:rPr>
    </w:lvl>
  </w:abstractNum>
  <w:abstractNum w:abstractNumId="87">
    <w:nsid w:val="5D734F06"/>
    <w:multiLevelType w:val="multilevel"/>
    <w:tmpl w:val="5D734F06"/>
    <w:lvl w:ilvl="0">
      <w:start w:val="1"/>
      <w:numFmt w:val="ideographTraditional"/>
      <w:pStyle w:val="22"/>
      <w:lvlText w:val="%1、"/>
      <w:lvlJc w:val="left"/>
      <w:pPr>
        <w:tabs>
          <w:tab w:val="left" w:pos="420"/>
        </w:tabs>
        <w:ind w:left="420" w:hanging="4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8">
    <w:nsid w:val="5EA80C66"/>
    <w:multiLevelType w:val="multilevel"/>
    <w:tmpl w:val="5EA80C66"/>
    <w:lvl w:ilvl="0">
      <w:start w:val="5"/>
      <w:numFmt w:val="decimal"/>
      <w:pStyle w:val="21121122Char12Heading202"/>
      <w:suff w:val="space"/>
      <w:lvlText w:val="%1"/>
      <w:lvlJc w:val="left"/>
      <w:pPr>
        <w:ind w:left="0" w:firstLine="0"/>
      </w:pPr>
      <w:rPr>
        <w:rFonts w:ascii="黑体" w:eastAsia="黑体" w:hint="eastAsia"/>
        <w:b w:val="0"/>
        <w:bCs w:val="0"/>
        <w:i w:val="0"/>
        <w:iCs w:val="0"/>
        <w:color w:val="auto"/>
        <w:sz w:val="28"/>
        <w:szCs w:val="28"/>
      </w:rPr>
    </w:lvl>
    <w:lvl w:ilvl="1">
      <w:start w:val="1"/>
      <w:numFmt w:val="decimal"/>
      <w:suff w:val="space"/>
      <w:lvlText w:val="%1.%2"/>
      <w:lvlJc w:val="left"/>
      <w:pPr>
        <w:ind w:left="-629" w:firstLine="0"/>
      </w:pPr>
      <w:rPr>
        <w:rFonts w:ascii="黑体" w:eastAsia="黑体" w:hint="eastAsia"/>
        <w:b w:val="0"/>
        <w:bCs w:val="0"/>
        <w:i w:val="0"/>
        <w:iCs w:val="0"/>
        <w:color w:val="auto"/>
        <w:sz w:val="28"/>
        <w:szCs w:val="28"/>
      </w:rPr>
    </w:lvl>
    <w:lvl w:ilvl="2">
      <w:start w:val="1"/>
      <w:numFmt w:val="decimal"/>
      <w:suff w:val="space"/>
      <w:lvlText w:val="%1.%2.%3"/>
      <w:lvlJc w:val="left"/>
      <w:pPr>
        <w:ind w:left="-629" w:firstLine="0"/>
      </w:pPr>
      <w:rPr>
        <w:rFonts w:ascii="宋体" w:eastAsia="宋体" w:hAnsi="Times New Roman" w:hint="eastAsia"/>
        <w:b w:val="0"/>
        <w:bCs w:val="0"/>
        <w:i w:val="0"/>
        <w:iCs w:val="0"/>
        <w:color w:val="auto"/>
        <w:sz w:val="28"/>
        <w:szCs w:val="28"/>
      </w:rPr>
    </w:lvl>
    <w:lvl w:ilvl="3">
      <w:start w:val="1"/>
      <w:numFmt w:val="decimal"/>
      <w:suff w:val="space"/>
      <w:lvlText w:val="%1.%2.%3.%4"/>
      <w:lvlJc w:val="left"/>
      <w:pPr>
        <w:ind w:left="532" w:firstLine="0"/>
      </w:pPr>
      <w:rPr>
        <w:rFonts w:ascii="宋体" w:eastAsia="宋体" w:hAnsi="Arial" w:hint="eastAsia"/>
        <w:b w:val="0"/>
        <w:bCs w:val="0"/>
        <w:i w:val="0"/>
        <w:iCs w:val="0"/>
        <w:color w:val="auto"/>
        <w:sz w:val="28"/>
        <w:szCs w:val="28"/>
      </w:rPr>
    </w:lvl>
    <w:lvl w:ilvl="4">
      <w:start w:val="1"/>
      <w:numFmt w:val="decimal"/>
      <w:suff w:val="space"/>
      <w:lvlText w:val="%5)"/>
      <w:lvlJc w:val="left"/>
      <w:pPr>
        <w:ind w:left="-629" w:firstLine="567"/>
      </w:pPr>
      <w:rPr>
        <w:rFonts w:ascii="宋体" w:eastAsia="宋体" w:hAnsi="Times New Roman" w:hint="eastAsia"/>
        <w:b w:val="0"/>
        <w:bCs w:val="0"/>
        <w:i w:val="0"/>
        <w:iCs w:val="0"/>
        <w:sz w:val="28"/>
        <w:szCs w:val="28"/>
      </w:rPr>
    </w:lvl>
    <w:lvl w:ilvl="5">
      <w:start w:val="1"/>
      <w:numFmt w:val="decimal"/>
      <w:suff w:val="space"/>
      <w:lvlText w:val="(%6)"/>
      <w:lvlJc w:val="left"/>
      <w:pPr>
        <w:ind w:left="-731" w:firstLine="567"/>
      </w:pPr>
      <w:rPr>
        <w:rFonts w:ascii="宋体" w:eastAsia="宋体" w:hAnsi="Times New Roman" w:hint="eastAsia"/>
        <w:b w:val="0"/>
        <w:bCs w:val="0"/>
        <w:i w:val="0"/>
        <w:iCs w:val="0"/>
        <w:sz w:val="28"/>
        <w:szCs w:val="28"/>
      </w:rPr>
    </w:lvl>
    <w:lvl w:ilvl="6">
      <w:start w:val="1"/>
      <w:numFmt w:val="decimal"/>
      <w:lvlText w:val="%1.%2.%3.%4.%5.%6.%7"/>
      <w:lvlJc w:val="left"/>
      <w:pPr>
        <w:tabs>
          <w:tab w:val="left" w:pos="-233"/>
        </w:tabs>
        <w:ind w:left="-233" w:hanging="1296"/>
      </w:pPr>
    </w:lvl>
    <w:lvl w:ilvl="7">
      <w:start w:val="1"/>
      <w:numFmt w:val="decimal"/>
      <w:lvlText w:val="%1.%2.%3.%4.%5.%6.%7.%8"/>
      <w:lvlJc w:val="left"/>
      <w:pPr>
        <w:tabs>
          <w:tab w:val="left" w:pos="-89"/>
        </w:tabs>
        <w:ind w:left="-89" w:hanging="1440"/>
      </w:pPr>
    </w:lvl>
    <w:lvl w:ilvl="8">
      <w:start w:val="1"/>
      <w:numFmt w:val="decimal"/>
      <w:lvlText w:val="%1.%2.%3.%4.%5.%6.%7.%8.%9"/>
      <w:lvlJc w:val="left"/>
      <w:pPr>
        <w:tabs>
          <w:tab w:val="left" w:pos="55"/>
        </w:tabs>
        <w:ind w:left="55" w:hanging="1584"/>
      </w:pPr>
    </w:lvl>
  </w:abstractNum>
  <w:abstractNum w:abstractNumId="89">
    <w:nsid w:val="5EE00B85"/>
    <w:multiLevelType w:val="multilevel"/>
    <w:tmpl w:val="5EE00B85"/>
    <w:lvl w:ilvl="0">
      <w:start w:val="1"/>
      <w:numFmt w:val="decimal"/>
      <w:pStyle w:val="21313"/>
      <w:lvlText w:val="（%1）"/>
      <w:lvlJc w:val="left"/>
      <w:pPr>
        <w:ind w:left="1295" w:hanging="735"/>
      </w:pPr>
      <w:rPr>
        <w:rFonts w:ascii="Arial" w:hAnsi="Arial" w:cs="Arial" w:hint="default"/>
        <w:lang w:val="en-US"/>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90">
    <w:nsid w:val="610260DB"/>
    <w:multiLevelType w:val="multilevel"/>
    <w:tmpl w:val="610260DB"/>
    <w:lvl w:ilvl="0">
      <w:start w:val="5"/>
      <w:numFmt w:val="decimal"/>
      <w:pStyle w:val="21121122Char12Heading203"/>
      <w:suff w:val="space"/>
      <w:lvlText w:val="%1"/>
      <w:lvlJc w:val="left"/>
      <w:pPr>
        <w:ind w:left="-200" w:firstLine="0"/>
      </w:pPr>
      <w:rPr>
        <w:rFonts w:ascii="黑体" w:eastAsia="黑体" w:hint="eastAsia"/>
        <w:b w:val="0"/>
        <w:bCs w:val="0"/>
        <w:i w:val="0"/>
        <w:iCs w:val="0"/>
        <w:color w:val="auto"/>
        <w:sz w:val="28"/>
        <w:szCs w:val="28"/>
      </w:rPr>
    </w:lvl>
    <w:lvl w:ilvl="1">
      <w:start w:val="1"/>
      <w:numFmt w:val="decimal"/>
      <w:suff w:val="space"/>
      <w:lvlText w:val="%1.%2"/>
      <w:lvlJc w:val="left"/>
      <w:pPr>
        <w:ind w:left="0" w:firstLine="0"/>
      </w:pPr>
      <w:rPr>
        <w:rFonts w:ascii="黑体" w:eastAsia="黑体" w:hint="eastAsia"/>
        <w:b w:val="0"/>
        <w:bCs w:val="0"/>
        <w:i w:val="0"/>
        <w:iCs w:val="0"/>
        <w:color w:val="auto"/>
        <w:sz w:val="28"/>
        <w:szCs w:val="28"/>
      </w:rPr>
    </w:lvl>
    <w:lvl w:ilvl="2">
      <w:start w:val="1"/>
      <w:numFmt w:val="decimal"/>
      <w:suff w:val="space"/>
      <w:lvlText w:val="%1.%2.%3"/>
      <w:lvlJc w:val="left"/>
      <w:pPr>
        <w:ind w:left="0" w:firstLine="0"/>
      </w:pPr>
      <w:rPr>
        <w:rFonts w:ascii="宋体" w:eastAsia="宋体" w:hAnsi="Times New Roman" w:hint="eastAsia"/>
        <w:b w:val="0"/>
        <w:bCs w:val="0"/>
        <w:i w:val="0"/>
        <w:iCs w:val="0"/>
        <w:color w:val="auto"/>
        <w:sz w:val="28"/>
        <w:szCs w:val="28"/>
      </w:rPr>
    </w:lvl>
    <w:lvl w:ilvl="3">
      <w:start w:val="1"/>
      <w:numFmt w:val="decimal"/>
      <w:suff w:val="space"/>
      <w:lvlText w:val="%1.%2.%3.%4"/>
      <w:lvlJc w:val="left"/>
      <w:pPr>
        <w:ind w:left="0" w:firstLine="0"/>
      </w:pPr>
      <w:rPr>
        <w:rFonts w:ascii="宋体" w:eastAsia="宋体" w:hAnsi="Arial" w:hint="eastAsia"/>
        <w:b w:val="0"/>
        <w:bCs w:val="0"/>
        <w:i w:val="0"/>
        <w:iCs w:val="0"/>
        <w:color w:val="auto"/>
        <w:sz w:val="28"/>
        <w:szCs w:val="28"/>
      </w:rPr>
    </w:lvl>
    <w:lvl w:ilvl="4">
      <w:start w:val="1"/>
      <w:numFmt w:val="decimal"/>
      <w:suff w:val="space"/>
      <w:lvlText w:val="%5)"/>
      <w:lvlJc w:val="left"/>
      <w:pPr>
        <w:ind w:left="0" w:firstLine="567"/>
      </w:pPr>
      <w:rPr>
        <w:rFonts w:ascii="宋体" w:eastAsia="宋体" w:hAnsi="Times New Roman" w:hint="eastAsia"/>
        <w:b w:val="0"/>
        <w:bCs w:val="0"/>
        <w:i w:val="0"/>
        <w:iCs w:val="0"/>
        <w:sz w:val="28"/>
        <w:szCs w:val="28"/>
      </w:rPr>
    </w:lvl>
    <w:lvl w:ilvl="5">
      <w:start w:val="1"/>
      <w:numFmt w:val="decimal"/>
      <w:suff w:val="space"/>
      <w:lvlText w:val="(%6)"/>
      <w:lvlJc w:val="left"/>
      <w:pPr>
        <w:ind w:left="-102" w:firstLine="567"/>
      </w:pPr>
      <w:rPr>
        <w:rFonts w:ascii="宋体" w:eastAsia="宋体" w:hAnsi="Times New Roman" w:hint="eastAsia"/>
        <w:b w:val="0"/>
        <w:bCs w:val="0"/>
        <w:i w:val="0"/>
        <w:iCs w:val="0"/>
        <w:sz w:val="28"/>
        <w:szCs w:val="28"/>
      </w:rPr>
    </w:lvl>
    <w:lvl w:ilvl="6">
      <w:start w:val="1"/>
      <w:numFmt w:val="decimal"/>
      <w:lvlText w:val="%1.%2.%3.%4.%5.%6.%7"/>
      <w:lvlJc w:val="left"/>
      <w:pPr>
        <w:tabs>
          <w:tab w:val="left" w:pos="396"/>
        </w:tabs>
        <w:ind w:left="396" w:hanging="1296"/>
      </w:pPr>
    </w:lvl>
    <w:lvl w:ilvl="7">
      <w:start w:val="1"/>
      <w:numFmt w:val="decimal"/>
      <w:lvlText w:val="%1.%2.%3.%4.%5.%6.%7.%8"/>
      <w:lvlJc w:val="left"/>
      <w:pPr>
        <w:tabs>
          <w:tab w:val="left" w:pos="540"/>
        </w:tabs>
        <w:ind w:left="540" w:hanging="1440"/>
      </w:pPr>
    </w:lvl>
    <w:lvl w:ilvl="8">
      <w:start w:val="1"/>
      <w:numFmt w:val="decimal"/>
      <w:lvlText w:val="%1.%2.%3.%4.%5.%6.%7.%8.%9"/>
      <w:lvlJc w:val="left"/>
      <w:pPr>
        <w:tabs>
          <w:tab w:val="left" w:pos="684"/>
        </w:tabs>
        <w:ind w:left="684" w:hanging="1584"/>
      </w:pPr>
    </w:lvl>
  </w:abstractNum>
  <w:abstractNum w:abstractNumId="91">
    <w:nsid w:val="63090BF5"/>
    <w:multiLevelType w:val="multilevel"/>
    <w:tmpl w:val="63090BF5"/>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nsid w:val="654A7E5A"/>
    <w:multiLevelType w:val="singleLevel"/>
    <w:tmpl w:val="654A7E5A"/>
    <w:lvl w:ilvl="0">
      <w:start w:val="1"/>
      <w:numFmt w:val="decimal"/>
      <w:lvlText w:val="%1."/>
      <w:lvlJc w:val="left"/>
      <w:pPr>
        <w:ind w:left="425" w:hanging="425"/>
      </w:pPr>
      <w:rPr>
        <w:rFonts w:hint="default"/>
      </w:rPr>
    </w:lvl>
  </w:abstractNum>
  <w:abstractNum w:abstractNumId="93">
    <w:nsid w:val="68E729CB"/>
    <w:multiLevelType w:val="multilevel"/>
    <w:tmpl w:val="68E729CB"/>
    <w:lvl w:ilvl="0">
      <w:start w:val="1"/>
      <w:numFmt w:val="decimal"/>
      <w:lvlText w:val="%1、"/>
      <w:lvlJc w:val="left"/>
      <w:pPr>
        <w:tabs>
          <w:tab w:val="left" w:pos="360"/>
        </w:tabs>
        <w:ind w:left="360" w:hanging="360"/>
      </w:pPr>
      <w:rPr>
        <w:rFonts w:hint="default"/>
      </w:rPr>
    </w:lvl>
    <w:lvl w:ilvl="1">
      <w:start w:val="1"/>
      <w:numFmt w:val="lowerLetter"/>
      <w:pStyle w:val="a3"/>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4">
    <w:nsid w:val="6A40202A"/>
    <w:multiLevelType w:val="singleLevel"/>
    <w:tmpl w:val="6A40202A"/>
    <w:lvl w:ilvl="0">
      <w:start w:val="1"/>
      <w:numFmt w:val="decimal"/>
      <w:lvlText w:val="(%1)"/>
      <w:lvlJc w:val="left"/>
      <w:pPr>
        <w:ind w:left="425" w:hanging="425"/>
      </w:pPr>
      <w:rPr>
        <w:rFonts w:hint="default"/>
      </w:rPr>
    </w:lvl>
  </w:abstractNum>
  <w:abstractNum w:abstractNumId="95">
    <w:nsid w:val="6CB641A1"/>
    <w:multiLevelType w:val="multilevel"/>
    <w:tmpl w:val="6CB641A1"/>
    <w:lvl w:ilvl="0">
      <w:start w:val="1"/>
      <w:numFmt w:val="decimal"/>
      <w:pStyle w:val="31130"/>
      <w:lvlText w:val="(%1)"/>
      <w:lvlJc w:val="left"/>
      <w:pPr>
        <w:ind w:left="988" w:hanging="4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96">
    <w:nsid w:val="6F808D83"/>
    <w:multiLevelType w:val="singleLevel"/>
    <w:tmpl w:val="6F808D83"/>
    <w:lvl w:ilvl="0">
      <w:start w:val="2"/>
      <w:numFmt w:val="decimal"/>
      <w:lvlText w:val="(%1)"/>
      <w:lvlJc w:val="left"/>
      <w:pPr>
        <w:tabs>
          <w:tab w:val="left" w:pos="312"/>
        </w:tabs>
      </w:pPr>
    </w:lvl>
  </w:abstractNum>
  <w:abstractNum w:abstractNumId="97">
    <w:nsid w:val="7434B4C9"/>
    <w:multiLevelType w:val="singleLevel"/>
    <w:tmpl w:val="7434B4C9"/>
    <w:lvl w:ilvl="0">
      <w:start w:val="1"/>
      <w:numFmt w:val="decimal"/>
      <w:lvlText w:val="%1."/>
      <w:lvlJc w:val="left"/>
      <w:pPr>
        <w:ind w:left="425" w:hanging="425"/>
      </w:pPr>
      <w:rPr>
        <w:rFonts w:hint="default"/>
      </w:rPr>
    </w:lvl>
  </w:abstractNum>
  <w:abstractNum w:abstractNumId="98">
    <w:nsid w:val="764778C8"/>
    <w:multiLevelType w:val="singleLevel"/>
    <w:tmpl w:val="764778C8"/>
    <w:lvl w:ilvl="0">
      <w:start w:val="1"/>
      <w:numFmt w:val="decimal"/>
      <w:lvlText w:val="(%1)"/>
      <w:lvlJc w:val="left"/>
      <w:pPr>
        <w:ind w:left="425" w:hanging="425"/>
      </w:pPr>
      <w:rPr>
        <w:rFonts w:ascii="宋体" w:eastAsia="宋体" w:hAnsi="宋体" w:cs="宋体" w:hint="default"/>
        <w:sz w:val="28"/>
        <w:szCs w:val="28"/>
      </w:rPr>
    </w:lvl>
  </w:abstractNum>
  <w:abstractNum w:abstractNumId="99">
    <w:nsid w:val="774272D7"/>
    <w:multiLevelType w:val="multilevel"/>
    <w:tmpl w:val="774272D7"/>
    <w:lvl w:ilvl="0">
      <w:start w:val="4"/>
      <w:numFmt w:val="decimal"/>
      <w:pStyle w:val="680"/>
      <w:suff w:val="space"/>
      <w:lvlText w:val="%1"/>
      <w:lvlJc w:val="left"/>
      <w:pPr>
        <w:ind w:left="0" w:firstLine="0"/>
      </w:pPr>
      <w:rPr>
        <w:rFonts w:ascii="Times New Roman" w:eastAsia="黑体" w:hint="eastAsia"/>
        <w:b w:val="0"/>
        <w:i w:val="0"/>
        <w:sz w:val="28"/>
        <w:szCs w:val="28"/>
      </w:rPr>
    </w:lvl>
    <w:lvl w:ilvl="1">
      <w:start w:val="10"/>
      <w:numFmt w:val="decimal"/>
      <w:suff w:val="space"/>
      <w:lvlText w:val="%1.%2"/>
      <w:lvlJc w:val="left"/>
      <w:pPr>
        <w:ind w:left="0" w:firstLine="0"/>
      </w:pPr>
      <w:rPr>
        <w:rFonts w:ascii="Times New Roman" w:eastAsia="黑体" w:hint="eastAsia"/>
        <w:b w:val="0"/>
        <w:i w:val="0"/>
        <w:sz w:val="28"/>
        <w:szCs w:val="28"/>
      </w:r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5)"/>
      <w:lvlJc w:val="left"/>
      <w:pPr>
        <w:ind w:left="0" w:firstLine="567"/>
      </w:pPr>
      <w:rPr>
        <w:rFonts w:ascii="宋体" w:eastAsia="宋体" w:hAnsi="Times New Roman" w:hint="eastAsia"/>
        <w:b w:val="0"/>
        <w:i w:val="0"/>
        <w:sz w:val="28"/>
        <w:szCs w:val="28"/>
      </w:rPr>
    </w:lvl>
    <w:lvl w:ilvl="5">
      <w:start w:val="1"/>
      <w:numFmt w:val="decimal"/>
      <w:suff w:val="space"/>
      <w:lvlText w:val="（%6）"/>
      <w:lvlJc w:val="left"/>
      <w:pPr>
        <w:ind w:left="0" w:firstLine="567"/>
      </w:pPr>
      <w:rPr>
        <w:rFonts w:ascii="Times New Roman" w:hAnsi="Times New Roman"/>
        <w:b w:val="0"/>
        <w:bCs w:val="0"/>
        <w:i w:val="0"/>
        <w:iCs w:val="0"/>
        <w:caps w:val="0"/>
        <w:smallCaps w:val="0"/>
        <w:strike w:val="0"/>
        <w:dstrike w:val="0"/>
        <w:vanish w:val="0"/>
        <w:color w:val="000000"/>
        <w:spacing w:val="0"/>
        <w:position w:val="0"/>
        <w:u w:val="none"/>
        <w:vertAlign w:val="baseline"/>
      </w:rPr>
    </w:lvl>
    <w:lvl w:ilvl="6">
      <w:start w:val="1"/>
      <w:numFmt w:val="decimal"/>
      <w:lvlText w:val="%1.%2.%3.%4.%5.%6.%7"/>
      <w:lvlJc w:val="left"/>
      <w:pPr>
        <w:tabs>
          <w:tab w:val="left" w:pos="715"/>
        </w:tabs>
        <w:ind w:left="715" w:hanging="1296"/>
      </w:pPr>
    </w:lvl>
    <w:lvl w:ilvl="7">
      <w:start w:val="1"/>
      <w:numFmt w:val="decimal"/>
      <w:lvlText w:val="%1.%2.%3.%4.%5.%6.%7.%8"/>
      <w:lvlJc w:val="left"/>
      <w:pPr>
        <w:tabs>
          <w:tab w:val="left" w:pos="859"/>
        </w:tabs>
        <w:ind w:left="859" w:hanging="1440"/>
      </w:pPr>
    </w:lvl>
    <w:lvl w:ilvl="8">
      <w:start w:val="1"/>
      <w:numFmt w:val="decimal"/>
      <w:lvlText w:val="%1.%2.%3.%4.%5.%6.%7.%8.%9"/>
      <w:lvlJc w:val="left"/>
      <w:pPr>
        <w:tabs>
          <w:tab w:val="left" w:pos="1003"/>
        </w:tabs>
        <w:ind w:left="1003" w:hanging="1584"/>
      </w:pPr>
    </w:lvl>
  </w:abstractNum>
  <w:abstractNum w:abstractNumId="100">
    <w:nsid w:val="780C2487"/>
    <w:multiLevelType w:val="singleLevel"/>
    <w:tmpl w:val="780C2487"/>
    <w:lvl w:ilvl="0">
      <w:start w:val="1"/>
      <w:numFmt w:val="decimal"/>
      <w:lvlText w:val="(%1)"/>
      <w:lvlJc w:val="left"/>
      <w:pPr>
        <w:ind w:left="425" w:hanging="425"/>
      </w:pPr>
      <w:rPr>
        <w:rFonts w:hint="default"/>
      </w:rPr>
    </w:lvl>
  </w:abstractNum>
  <w:abstractNum w:abstractNumId="101">
    <w:nsid w:val="799FC3FE"/>
    <w:multiLevelType w:val="singleLevel"/>
    <w:tmpl w:val="799FC3FE"/>
    <w:lvl w:ilvl="0">
      <w:start w:val="1"/>
      <w:numFmt w:val="decimal"/>
      <w:lvlText w:val="(%1)"/>
      <w:lvlJc w:val="left"/>
      <w:pPr>
        <w:ind w:left="425" w:hanging="425"/>
      </w:pPr>
      <w:rPr>
        <w:rFonts w:hint="default"/>
      </w:rPr>
    </w:lvl>
  </w:abstractNum>
  <w:abstractNum w:abstractNumId="102">
    <w:nsid w:val="7BF1188B"/>
    <w:multiLevelType w:val="multilevel"/>
    <w:tmpl w:val="A43877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32"/>
  </w:num>
  <w:num w:numId="2">
    <w:abstractNumId w:val="30"/>
  </w:num>
  <w:num w:numId="3">
    <w:abstractNumId w:val="29"/>
  </w:num>
  <w:num w:numId="4">
    <w:abstractNumId w:val="31"/>
  </w:num>
  <w:num w:numId="5">
    <w:abstractNumId w:val="36"/>
  </w:num>
  <w:num w:numId="6">
    <w:abstractNumId w:val="61"/>
  </w:num>
  <w:num w:numId="7">
    <w:abstractNumId w:val="95"/>
  </w:num>
  <w:num w:numId="8">
    <w:abstractNumId w:val="64"/>
  </w:num>
  <w:num w:numId="9">
    <w:abstractNumId w:val="70"/>
  </w:num>
  <w:num w:numId="10">
    <w:abstractNumId w:val="89"/>
  </w:num>
  <w:num w:numId="11">
    <w:abstractNumId w:val="42"/>
  </w:num>
  <w:num w:numId="12">
    <w:abstractNumId w:val="57"/>
  </w:num>
  <w:num w:numId="13">
    <w:abstractNumId w:val="35"/>
  </w:num>
  <w:num w:numId="14">
    <w:abstractNumId w:val="93"/>
  </w:num>
  <w:num w:numId="15">
    <w:abstractNumId w:val="65"/>
  </w:num>
  <w:num w:numId="16">
    <w:abstractNumId w:val="34"/>
  </w:num>
  <w:num w:numId="17">
    <w:abstractNumId w:val="80"/>
  </w:num>
  <w:num w:numId="18">
    <w:abstractNumId w:val="85"/>
  </w:num>
  <w:num w:numId="19">
    <w:abstractNumId w:val="52"/>
  </w:num>
  <w:num w:numId="20">
    <w:abstractNumId w:val="39"/>
  </w:num>
  <w:num w:numId="21">
    <w:abstractNumId w:val="69"/>
  </w:num>
  <w:num w:numId="22">
    <w:abstractNumId w:val="40"/>
  </w:num>
  <w:num w:numId="23">
    <w:abstractNumId w:val="99"/>
  </w:num>
  <w:num w:numId="24">
    <w:abstractNumId w:val="72"/>
  </w:num>
  <w:num w:numId="25">
    <w:abstractNumId w:val="66"/>
  </w:num>
  <w:num w:numId="26">
    <w:abstractNumId w:val="88"/>
  </w:num>
  <w:num w:numId="27">
    <w:abstractNumId w:val="90"/>
  </w:num>
  <w:num w:numId="28">
    <w:abstractNumId w:val="54"/>
  </w:num>
  <w:num w:numId="29">
    <w:abstractNumId w:val="79"/>
  </w:num>
  <w:num w:numId="30">
    <w:abstractNumId w:val="87"/>
  </w:num>
  <w:num w:numId="31">
    <w:abstractNumId w:val="50"/>
  </w:num>
  <w:num w:numId="32">
    <w:abstractNumId w:val="98"/>
  </w:num>
  <w:num w:numId="33">
    <w:abstractNumId w:val="62"/>
  </w:num>
  <w:num w:numId="34">
    <w:abstractNumId w:val="25"/>
  </w:num>
  <w:num w:numId="35">
    <w:abstractNumId w:val="41"/>
  </w:num>
  <w:num w:numId="36">
    <w:abstractNumId w:val="43"/>
  </w:num>
  <w:num w:numId="37">
    <w:abstractNumId w:val="92"/>
  </w:num>
  <w:num w:numId="38">
    <w:abstractNumId w:val="7"/>
  </w:num>
  <w:num w:numId="39">
    <w:abstractNumId w:val="24"/>
  </w:num>
  <w:num w:numId="40">
    <w:abstractNumId w:val="3"/>
  </w:num>
  <w:num w:numId="41">
    <w:abstractNumId w:val="48"/>
  </w:num>
  <w:num w:numId="42">
    <w:abstractNumId w:val="28"/>
  </w:num>
  <w:num w:numId="43">
    <w:abstractNumId w:val="5"/>
  </w:num>
  <w:num w:numId="44">
    <w:abstractNumId w:val="77"/>
  </w:num>
  <w:num w:numId="45">
    <w:abstractNumId w:val="21"/>
  </w:num>
  <w:num w:numId="46">
    <w:abstractNumId w:val="73"/>
  </w:num>
  <w:num w:numId="47">
    <w:abstractNumId w:val="26"/>
  </w:num>
  <w:num w:numId="48">
    <w:abstractNumId w:val="58"/>
  </w:num>
  <w:num w:numId="49">
    <w:abstractNumId w:val="83"/>
  </w:num>
  <w:num w:numId="50">
    <w:abstractNumId w:val="19"/>
  </w:num>
  <w:num w:numId="51">
    <w:abstractNumId w:val="0"/>
  </w:num>
  <w:num w:numId="52">
    <w:abstractNumId w:val="14"/>
  </w:num>
  <w:num w:numId="53">
    <w:abstractNumId w:val="56"/>
  </w:num>
  <w:num w:numId="54">
    <w:abstractNumId w:val="46"/>
  </w:num>
  <w:num w:numId="55">
    <w:abstractNumId w:val="37"/>
  </w:num>
  <w:num w:numId="56">
    <w:abstractNumId w:val="78"/>
  </w:num>
  <w:num w:numId="57">
    <w:abstractNumId w:val="51"/>
  </w:num>
  <w:num w:numId="58">
    <w:abstractNumId w:val="84"/>
  </w:num>
  <w:num w:numId="59">
    <w:abstractNumId w:val="49"/>
  </w:num>
  <w:num w:numId="60">
    <w:abstractNumId w:val="10"/>
  </w:num>
  <w:num w:numId="61">
    <w:abstractNumId w:val="22"/>
  </w:num>
  <w:num w:numId="62">
    <w:abstractNumId w:val="8"/>
  </w:num>
  <w:num w:numId="63">
    <w:abstractNumId w:val="17"/>
  </w:num>
  <w:num w:numId="64">
    <w:abstractNumId w:val="1"/>
  </w:num>
  <w:num w:numId="65">
    <w:abstractNumId w:val="101"/>
  </w:num>
  <w:num w:numId="66">
    <w:abstractNumId w:val="76"/>
  </w:num>
  <w:num w:numId="67">
    <w:abstractNumId w:val="74"/>
  </w:num>
  <w:num w:numId="68">
    <w:abstractNumId w:val="94"/>
  </w:num>
  <w:num w:numId="69">
    <w:abstractNumId w:val="47"/>
  </w:num>
  <w:num w:numId="70">
    <w:abstractNumId w:val="6"/>
  </w:num>
  <w:num w:numId="71">
    <w:abstractNumId w:val="100"/>
  </w:num>
  <w:num w:numId="72">
    <w:abstractNumId w:val="15"/>
  </w:num>
  <w:num w:numId="73">
    <w:abstractNumId w:val="67"/>
  </w:num>
  <w:num w:numId="74">
    <w:abstractNumId w:val="55"/>
  </w:num>
  <w:num w:numId="75">
    <w:abstractNumId w:val="23"/>
  </w:num>
  <w:num w:numId="76">
    <w:abstractNumId w:val="60"/>
  </w:num>
  <w:num w:numId="77">
    <w:abstractNumId w:val="71"/>
  </w:num>
  <w:num w:numId="78">
    <w:abstractNumId w:val="2"/>
  </w:num>
  <w:num w:numId="79">
    <w:abstractNumId w:val="75"/>
  </w:num>
  <w:num w:numId="80">
    <w:abstractNumId w:val="96"/>
  </w:num>
  <w:num w:numId="81">
    <w:abstractNumId w:val="68"/>
  </w:num>
  <w:num w:numId="82">
    <w:abstractNumId w:val="53"/>
  </w:num>
  <w:num w:numId="83">
    <w:abstractNumId w:val="86"/>
  </w:num>
  <w:num w:numId="84">
    <w:abstractNumId w:val="38"/>
  </w:num>
  <w:num w:numId="85">
    <w:abstractNumId w:val="81"/>
  </w:num>
  <w:num w:numId="86">
    <w:abstractNumId w:val="33"/>
  </w:num>
  <w:num w:numId="87">
    <w:abstractNumId w:val="44"/>
  </w:num>
  <w:num w:numId="88">
    <w:abstractNumId w:val="82"/>
  </w:num>
  <w:num w:numId="89">
    <w:abstractNumId w:val="11"/>
  </w:num>
  <w:num w:numId="90">
    <w:abstractNumId w:val="45"/>
  </w:num>
  <w:num w:numId="91">
    <w:abstractNumId w:val="18"/>
  </w:num>
  <w:num w:numId="92">
    <w:abstractNumId w:val="4"/>
  </w:num>
  <w:num w:numId="93">
    <w:abstractNumId w:val="63"/>
  </w:num>
  <w:num w:numId="94">
    <w:abstractNumId w:val="59"/>
  </w:num>
  <w:num w:numId="95">
    <w:abstractNumId w:val="20"/>
  </w:num>
  <w:num w:numId="96">
    <w:abstractNumId w:val="16"/>
  </w:num>
  <w:num w:numId="97">
    <w:abstractNumId w:val="97"/>
  </w:num>
  <w:num w:numId="98">
    <w:abstractNumId w:val="13"/>
  </w:num>
  <w:num w:numId="99">
    <w:abstractNumId w:val="12"/>
  </w:num>
  <w:num w:numId="100">
    <w:abstractNumId w:val="27"/>
  </w:num>
  <w:num w:numId="101">
    <w:abstractNumId w:val="91"/>
  </w:num>
  <w:num w:numId="102">
    <w:abstractNumId w:val="9"/>
  </w:num>
  <w:num w:numId="103">
    <w:abstractNumId w:val="102"/>
  </w:num>
  <w:numIdMacAtCleanup w:val="102"/>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江之南">
    <w15:presenceInfo w15:providerId="WPS Office" w15:userId="868279448"/>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trackRevisions/>
  <w:defaultTabStop w:val="141"/>
  <w:drawingGridVerticalSpacing w:val="156"/>
  <w:noPunctuationKerning/>
  <w:characterSpacingControl w:val="compressPunctuation"/>
  <w:hdrShapeDefaults>
    <o:shapedefaults v:ext="edit" spidmax="7170" fillcolor="white">
      <v:fill color="white"/>
    </o: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2IzOTYwODFmOGFiNzRhZTdkZDlkMTMxODk2NzRiN2EifQ=="/>
  </w:docVars>
  <w:rsids>
    <w:rsidRoot w:val="00043752"/>
    <w:rsid w:val="BBDDE275"/>
    <w:rsid w:val="DDFF40E2"/>
    <w:rsid w:val="EBBF5886"/>
    <w:rsid w:val="EBFF1F16"/>
    <w:rsid w:val="EFF3CE38"/>
    <w:rsid w:val="F571F66B"/>
    <w:rsid w:val="F57779C5"/>
    <w:rsid w:val="F7FF1832"/>
    <w:rsid w:val="FB576D7A"/>
    <w:rsid w:val="FBDF7925"/>
    <w:rsid w:val="FD765B44"/>
    <w:rsid w:val="FDFF7C7D"/>
    <w:rsid w:val="FEFDE655"/>
    <w:rsid w:val="FF7A3911"/>
    <w:rsid w:val="FFEEE0B6"/>
    <w:rsid w:val="0000315E"/>
    <w:rsid w:val="00004F3B"/>
    <w:rsid w:val="00006B73"/>
    <w:rsid w:val="00013FBE"/>
    <w:rsid w:val="00017A0D"/>
    <w:rsid w:val="000212E5"/>
    <w:rsid w:val="00021415"/>
    <w:rsid w:val="0002561E"/>
    <w:rsid w:val="00025973"/>
    <w:rsid w:val="0002678B"/>
    <w:rsid w:val="00026E6D"/>
    <w:rsid w:val="00034C3D"/>
    <w:rsid w:val="00037790"/>
    <w:rsid w:val="00040C52"/>
    <w:rsid w:val="00043752"/>
    <w:rsid w:val="00051861"/>
    <w:rsid w:val="00051F78"/>
    <w:rsid w:val="00055597"/>
    <w:rsid w:val="000556D3"/>
    <w:rsid w:val="000568B4"/>
    <w:rsid w:val="00057A8F"/>
    <w:rsid w:val="00063425"/>
    <w:rsid w:val="00066BCF"/>
    <w:rsid w:val="00072FAB"/>
    <w:rsid w:val="000759CD"/>
    <w:rsid w:val="000821D3"/>
    <w:rsid w:val="00083DEB"/>
    <w:rsid w:val="00084E32"/>
    <w:rsid w:val="00092003"/>
    <w:rsid w:val="00095AA9"/>
    <w:rsid w:val="000A4F08"/>
    <w:rsid w:val="000A611D"/>
    <w:rsid w:val="000B75A4"/>
    <w:rsid w:val="000C032C"/>
    <w:rsid w:val="000C0CDE"/>
    <w:rsid w:val="000C19DE"/>
    <w:rsid w:val="000C4741"/>
    <w:rsid w:val="000C68F8"/>
    <w:rsid w:val="000C71B3"/>
    <w:rsid w:val="000C7D9E"/>
    <w:rsid w:val="000D020E"/>
    <w:rsid w:val="000D1935"/>
    <w:rsid w:val="000D48B5"/>
    <w:rsid w:val="000D6F6C"/>
    <w:rsid w:val="000E3C54"/>
    <w:rsid w:val="000E404A"/>
    <w:rsid w:val="000E4C7F"/>
    <w:rsid w:val="000E5E43"/>
    <w:rsid w:val="000E6F7B"/>
    <w:rsid w:val="000F5E28"/>
    <w:rsid w:val="001000E2"/>
    <w:rsid w:val="001057EB"/>
    <w:rsid w:val="001058D6"/>
    <w:rsid w:val="00110A8A"/>
    <w:rsid w:val="00112CF3"/>
    <w:rsid w:val="00121098"/>
    <w:rsid w:val="00122CC0"/>
    <w:rsid w:val="00123BF6"/>
    <w:rsid w:val="00125909"/>
    <w:rsid w:val="00125EA4"/>
    <w:rsid w:val="00127A54"/>
    <w:rsid w:val="00132333"/>
    <w:rsid w:val="0013469B"/>
    <w:rsid w:val="00141224"/>
    <w:rsid w:val="00143010"/>
    <w:rsid w:val="00144B7F"/>
    <w:rsid w:val="00145711"/>
    <w:rsid w:val="00154BB5"/>
    <w:rsid w:val="001626A8"/>
    <w:rsid w:val="00167DE3"/>
    <w:rsid w:val="00170180"/>
    <w:rsid w:val="00173151"/>
    <w:rsid w:val="00173215"/>
    <w:rsid w:val="00181002"/>
    <w:rsid w:val="0018155F"/>
    <w:rsid w:val="00182573"/>
    <w:rsid w:val="00183A17"/>
    <w:rsid w:val="00183D0C"/>
    <w:rsid w:val="00183FC9"/>
    <w:rsid w:val="001867D2"/>
    <w:rsid w:val="00186FF2"/>
    <w:rsid w:val="00187AE3"/>
    <w:rsid w:val="00190335"/>
    <w:rsid w:val="00192977"/>
    <w:rsid w:val="00193CFF"/>
    <w:rsid w:val="00195E78"/>
    <w:rsid w:val="00197239"/>
    <w:rsid w:val="001A4B3E"/>
    <w:rsid w:val="001A4C5F"/>
    <w:rsid w:val="001A5B7C"/>
    <w:rsid w:val="001B3562"/>
    <w:rsid w:val="001B669A"/>
    <w:rsid w:val="001C5B42"/>
    <w:rsid w:val="001D1939"/>
    <w:rsid w:val="001D389B"/>
    <w:rsid w:val="001D4867"/>
    <w:rsid w:val="001D4AD2"/>
    <w:rsid w:val="001D7A05"/>
    <w:rsid w:val="001E61FB"/>
    <w:rsid w:val="001E69D4"/>
    <w:rsid w:val="001E6B7A"/>
    <w:rsid w:val="001F1789"/>
    <w:rsid w:val="001F51BD"/>
    <w:rsid w:val="001F57A0"/>
    <w:rsid w:val="00200DCA"/>
    <w:rsid w:val="0020221B"/>
    <w:rsid w:val="00202C8C"/>
    <w:rsid w:val="00206366"/>
    <w:rsid w:val="0021138F"/>
    <w:rsid w:val="002207B0"/>
    <w:rsid w:val="00220F85"/>
    <w:rsid w:val="00222C09"/>
    <w:rsid w:val="002269C6"/>
    <w:rsid w:val="00232F56"/>
    <w:rsid w:val="00235FDF"/>
    <w:rsid w:val="00244B7C"/>
    <w:rsid w:val="00247079"/>
    <w:rsid w:val="0024767A"/>
    <w:rsid w:val="00247DFC"/>
    <w:rsid w:val="00250829"/>
    <w:rsid w:val="00254149"/>
    <w:rsid w:val="00254548"/>
    <w:rsid w:val="0026152C"/>
    <w:rsid w:val="0026240E"/>
    <w:rsid w:val="00265A71"/>
    <w:rsid w:val="00280726"/>
    <w:rsid w:val="0028098C"/>
    <w:rsid w:val="00281591"/>
    <w:rsid w:val="00281C4C"/>
    <w:rsid w:val="00281C63"/>
    <w:rsid w:val="00282041"/>
    <w:rsid w:val="00285DDD"/>
    <w:rsid w:val="00286A15"/>
    <w:rsid w:val="00287D3F"/>
    <w:rsid w:val="00292D0E"/>
    <w:rsid w:val="002958BB"/>
    <w:rsid w:val="002A355D"/>
    <w:rsid w:val="002A40C4"/>
    <w:rsid w:val="002A69FB"/>
    <w:rsid w:val="002B012A"/>
    <w:rsid w:val="002B0F0B"/>
    <w:rsid w:val="002B3337"/>
    <w:rsid w:val="002B3954"/>
    <w:rsid w:val="002B4C53"/>
    <w:rsid w:val="002C5000"/>
    <w:rsid w:val="002E0429"/>
    <w:rsid w:val="002E30CF"/>
    <w:rsid w:val="002E60B4"/>
    <w:rsid w:val="002E74E7"/>
    <w:rsid w:val="002F1B83"/>
    <w:rsid w:val="002F2C49"/>
    <w:rsid w:val="002F4AB9"/>
    <w:rsid w:val="002F5664"/>
    <w:rsid w:val="002F7734"/>
    <w:rsid w:val="003052EC"/>
    <w:rsid w:val="00312D90"/>
    <w:rsid w:val="00316384"/>
    <w:rsid w:val="003171B2"/>
    <w:rsid w:val="003178CD"/>
    <w:rsid w:val="00320D5B"/>
    <w:rsid w:val="00333EEC"/>
    <w:rsid w:val="00335308"/>
    <w:rsid w:val="0033692B"/>
    <w:rsid w:val="00337EEA"/>
    <w:rsid w:val="003447F6"/>
    <w:rsid w:val="00347784"/>
    <w:rsid w:val="00347D4E"/>
    <w:rsid w:val="0035571C"/>
    <w:rsid w:val="0036055A"/>
    <w:rsid w:val="00361327"/>
    <w:rsid w:val="00362ACE"/>
    <w:rsid w:val="00362B17"/>
    <w:rsid w:val="00367980"/>
    <w:rsid w:val="003738C1"/>
    <w:rsid w:val="00374FDE"/>
    <w:rsid w:val="003771CE"/>
    <w:rsid w:val="00377FEE"/>
    <w:rsid w:val="00381145"/>
    <w:rsid w:val="003856D0"/>
    <w:rsid w:val="00390633"/>
    <w:rsid w:val="00390B28"/>
    <w:rsid w:val="00391FAB"/>
    <w:rsid w:val="003A706F"/>
    <w:rsid w:val="003B1E85"/>
    <w:rsid w:val="003B2B59"/>
    <w:rsid w:val="003B3997"/>
    <w:rsid w:val="003C53D2"/>
    <w:rsid w:val="003C586B"/>
    <w:rsid w:val="003D0E14"/>
    <w:rsid w:val="003E28D6"/>
    <w:rsid w:val="003E29EE"/>
    <w:rsid w:val="003E669A"/>
    <w:rsid w:val="003F3C27"/>
    <w:rsid w:val="003F516A"/>
    <w:rsid w:val="003F58E3"/>
    <w:rsid w:val="003F726B"/>
    <w:rsid w:val="003F7D31"/>
    <w:rsid w:val="004022E4"/>
    <w:rsid w:val="00403353"/>
    <w:rsid w:val="004036A4"/>
    <w:rsid w:val="00411308"/>
    <w:rsid w:val="004116AE"/>
    <w:rsid w:val="0041186E"/>
    <w:rsid w:val="004175BA"/>
    <w:rsid w:val="00420F9B"/>
    <w:rsid w:val="004231FA"/>
    <w:rsid w:val="00426FDD"/>
    <w:rsid w:val="00432AD4"/>
    <w:rsid w:val="004419CD"/>
    <w:rsid w:val="0044507B"/>
    <w:rsid w:val="004456B4"/>
    <w:rsid w:val="004470C0"/>
    <w:rsid w:val="00447537"/>
    <w:rsid w:val="0045162B"/>
    <w:rsid w:val="00453D70"/>
    <w:rsid w:val="00457A3E"/>
    <w:rsid w:val="004632C6"/>
    <w:rsid w:val="00464AC5"/>
    <w:rsid w:val="00465323"/>
    <w:rsid w:val="00477C44"/>
    <w:rsid w:val="0048595E"/>
    <w:rsid w:val="00486564"/>
    <w:rsid w:val="00487993"/>
    <w:rsid w:val="0049030C"/>
    <w:rsid w:val="00490BB4"/>
    <w:rsid w:val="00491B79"/>
    <w:rsid w:val="004946AF"/>
    <w:rsid w:val="00494B5C"/>
    <w:rsid w:val="00497791"/>
    <w:rsid w:val="004A2A68"/>
    <w:rsid w:val="004A2DB9"/>
    <w:rsid w:val="004A40D1"/>
    <w:rsid w:val="004A6073"/>
    <w:rsid w:val="004A676E"/>
    <w:rsid w:val="004B3508"/>
    <w:rsid w:val="004B3ECE"/>
    <w:rsid w:val="004B5843"/>
    <w:rsid w:val="004B5DC7"/>
    <w:rsid w:val="004B6FDD"/>
    <w:rsid w:val="004C1EAC"/>
    <w:rsid w:val="004C4971"/>
    <w:rsid w:val="004D09AA"/>
    <w:rsid w:val="004D141A"/>
    <w:rsid w:val="004D2646"/>
    <w:rsid w:val="004D3F37"/>
    <w:rsid w:val="004D511F"/>
    <w:rsid w:val="004D538D"/>
    <w:rsid w:val="004D68A9"/>
    <w:rsid w:val="004D7108"/>
    <w:rsid w:val="004D73C4"/>
    <w:rsid w:val="004E0A2D"/>
    <w:rsid w:val="004E6E6A"/>
    <w:rsid w:val="004F02A3"/>
    <w:rsid w:val="004F1A51"/>
    <w:rsid w:val="004F5904"/>
    <w:rsid w:val="004F6B47"/>
    <w:rsid w:val="00502C41"/>
    <w:rsid w:val="00506076"/>
    <w:rsid w:val="00507156"/>
    <w:rsid w:val="0050719C"/>
    <w:rsid w:val="00513CC7"/>
    <w:rsid w:val="005169A3"/>
    <w:rsid w:val="00517E89"/>
    <w:rsid w:val="005221F3"/>
    <w:rsid w:val="00523912"/>
    <w:rsid w:val="00523955"/>
    <w:rsid w:val="00524A75"/>
    <w:rsid w:val="00524AD7"/>
    <w:rsid w:val="005264F9"/>
    <w:rsid w:val="00527873"/>
    <w:rsid w:val="005313FF"/>
    <w:rsid w:val="0053171C"/>
    <w:rsid w:val="00533506"/>
    <w:rsid w:val="00534928"/>
    <w:rsid w:val="00537F20"/>
    <w:rsid w:val="0054055B"/>
    <w:rsid w:val="005406AC"/>
    <w:rsid w:val="00543B02"/>
    <w:rsid w:val="00544A39"/>
    <w:rsid w:val="00544EAD"/>
    <w:rsid w:val="0054759F"/>
    <w:rsid w:val="0055089A"/>
    <w:rsid w:val="005600FD"/>
    <w:rsid w:val="00562549"/>
    <w:rsid w:val="00567DA3"/>
    <w:rsid w:val="0057053E"/>
    <w:rsid w:val="005710D2"/>
    <w:rsid w:val="00573C0F"/>
    <w:rsid w:val="005812E2"/>
    <w:rsid w:val="005821D0"/>
    <w:rsid w:val="005828BC"/>
    <w:rsid w:val="00593EE5"/>
    <w:rsid w:val="0059522F"/>
    <w:rsid w:val="005A0FAB"/>
    <w:rsid w:val="005A3460"/>
    <w:rsid w:val="005A6CEC"/>
    <w:rsid w:val="005A7DEA"/>
    <w:rsid w:val="005B36FA"/>
    <w:rsid w:val="005B43C0"/>
    <w:rsid w:val="005B73E0"/>
    <w:rsid w:val="005C2695"/>
    <w:rsid w:val="005C2A21"/>
    <w:rsid w:val="005C41D6"/>
    <w:rsid w:val="005C4303"/>
    <w:rsid w:val="005C44E8"/>
    <w:rsid w:val="005C59BD"/>
    <w:rsid w:val="005C6429"/>
    <w:rsid w:val="005C6FA9"/>
    <w:rsid w:val="005C73ED"/>
    <w:rsid w:val="005D017D"/>
    <w:rsid w:val="005D0640"/>
    <w:rsid w:val="005D0D37"/>
    <w:rsid w:val="005D105F"/>
    <w:rsid w:val="005D2E9F"/>
    <w:rsid w:val="005E0EFB"/>
    <w:rsid w:val="005E1C5F"/>
    <w:rsid w:val="005E387D"/>
    <w:rsid w:val="005E3D74"/>
    <w:rsid w:val="005E6657"/>
    <w:rsid w:val="005F37BB"/>
    <w:rsid w:val="005F3F1A"/>
    <w:rsid w:val="005F4EE8"/>
    <w:rsid w:val="005F5FFC"/>
    <w:rsid w:val="00601E03"/>
    <w:rsid w:val="00602CFC"/>
    <w:rsid w:val="0060306B"/>
    <w:rsid w:val="00607362"/>
    <w:rsid w:val="0061372F"/>
    <w:rsid w:val="00613CFC"/>
    <w:rsid w:val="00615584"/>
    <w:rsid w:val="0061654B"/>
    <w:rsid w:val="00626288"/>
    <w:rsid w:val="00626D47"/>
    <w:rsid w:val="00630225"/>
    <w:rsid w:val="006306B8"/>
    <w:rsid w:val="00631C2E"/>
    <w:rsid w:val="00643F14"/>
    <w:rsid w:val="00650D8A"/>
    <w:rsid w:val="00652061"/>
    <w:rsid w:val="00653710"/>
    <w:rsid w:val="006543D6"/>
    <w:rsid w:val="006657E4"/>
    <w:rsid w:val="006667A0"/>
    <w:rsid w:val="00673F62"/>
    <w:rsid w:val="00674647"/>
    <w:rsid w:val="00675925"/>
    <w:rsid w:val="00677006"/>
    <w:rsid w:val="00690C8C"/>
    <w:rsid w:val="006928EE"/>
    <w:rsid w:val="006949A0"/>
    <w:rsid w:val="00695AAD"/>
    <w:rsid w:val="006A0E66"/>
    <w:rsid w:val="006A3930"/>
    <w:rsid w:val="006A4DE1"/>
    <w:rsid w:val="006A5CFF"/>
    <w:rsid w:val="006B14D5"/>
    <w:rsid w:val="006B1C80"/>
    <w:rsid w:val="006B4236"/>
    <w:rsid w:val="006B52FC"/>
    <w:rsid w:val="006B78C2"/>
    <w:rsid w:val="006C0477"/>
    <w:rsid w:val="006C4164"/>
    <w:rsid w:val="006C4D41"/>
    <w:rsid w:val="006C7F13"/>
    <w:rsid w:val="006D2820"/>
    <w:rsid w:val="006D4AE4"/>
    <w:rsid w:val="006E2659"/>
    <w:rsid w:val="006E506B"/>
    <w:rsid w:val="006E66C6"/>
    <w:rsid w:val="006E6B6F"/>
    <w:rsid w:val="006E6FF6"/>
    <w:rsid w:val="006F1FFA"/>
    <w:rsid w:val="006F474A"/>
    <w:rsid w:val="006F4E70"/>
    <w:rsid w:val="006F549F"/>
    <w:rsid w:val="00702855"/>
    <w:rsid w:val="00702C11"/>
    <w:rsid w:val="00705EF0"/>
    <w:rsid w:val="00706DA4"/>
    <w:rsid w:val="00712218"/>
    <w:rsid w:val="00713EDA"/>
    <w:rsid w:val="007143A3"/>
    <w:rsid w:val="0071494C"/>
    <w:rsid w:val="00725FA6"/>
    <w:rsid w:val="007261DE"/>
    <w:rsid w:val="00726EA3"/>
    <w:rsid w:val="00731399"/>
    <w:rsid w:val="00735247"/>
    <w:rsid w:val="00736370"/>
    <w:rsid w:val="00741396"/>
    <w:rsid w:val="00745738"/>
    <w:rsid w:val="00751F7B"/>
    <w:rsid w:val="0075248B"/>
    <w:rsid w:val="007610BF"/>
    <w:rsid w:val="00762E76"/>
    <w:rsid w:val="007643DE"/>
    <w:rsid w:val="007650C3"/>
    <w:rsid w:val="007707C2"/>
    <w:rsid w:val="00770CFA"/>
    <w:rsid w:val="00774AAF"/>
    <w:rsid w:val="00774CDF"/>
    <w:rsid w:val="00776522"/>
    <w:rsid w:val="00780AB1"/>
    <w:rsid w:val="007833CF"/>
    <w:rsid w:val="00784E15"/>
    <w:rsid w:val="00787281"/>
    <w:rsid w:val="00792293"/>
    <w:rsid w:val="007954A9"/>
    <w:rsid w:val="00796897"/>
    <w:rsid w:val="007A4242"/>
    <w:rsid w:val="007A7F40"/>
    <w:rsid w:val="007B03A5"/>
    <w:rsid w:val="007B29D1"/>
    <w:rsid w:val="007B4510"/>
    <w:rsid w:val="007B5952"/>
    <w:rsid w:val="007C100A"/>
    <w:rsid w:val="007D437D"/>
    <w:rsid w:val="007D4D32"/>
    <w:rsid w:val="007D5361"/>
    <w:rsid w:val="007D5B5C"/>
    <w:rsid w:val="007E2899"/>
    <w:rsid w:val="007E2EF7"/>
    <w:rsid w:val="007E7581"/>
    <w:rsid w:val="007E7744"/>
    <w:rsid w:val="007F46CC"/>
    <w:rsid w:val="007F4C08"/>
    <w:rsid w:val="007F5E43"/>
    <w:rsid w:val="00800904"/>
    <w:rsid w:val="00814DFF"/>
    <w:rsid w:val="00816228"/>
    <w:rsid w:val="008221B2"/>
    <w:rsid w:val="00822AF2"/>
    <w:rsid w:val="00822EAB"/>
    <w:rsid w:val="008253B4"/>
    <w:rsid w:val="00825DE1"/>
    <w:rsid w:val="0083265E"/>
    <w:rsid w:val="00834B7C"/>
    <w:rsid w:val="00844104"/>
    <w:rsid w:val="00844775"/>
    <w:rsid w:val="008465DA"/>
    <w:rsid w:val="00851750"/>
    <w:rsid w:val="008533F1"/>
    <w:rsid w:val="00863850"/>
    <w:rsid w:val="00871FF2"/>
    <w:rsid w:val="00872C89"/>
    <w:rsid w:val="0087655B"/>
    <w:rsid w:val="008773FD"/>
    <w:rsid w:val="0087763A"/>
    <w:rsid w:val="008815C0"/>
    <w:rsid w:val="008825FF"/>
    <w:rsid w:val="0088545B"/>
    <w:rsid w:val="00886D21"/>
    <w:rsid w:val="008871A9"/>
    <w:rsid w:val="00893A0C"/>
    <w:rsid w:val="0089485A"/>
    <w:rsid w:val="008A395C"/>
    <w:rsid w:val="008A3D3E"/>
    <w:rsid w:val="008A6B3E"/>
    <w:rsid w:val="008A73C9"/>
    <w:rsid w:val="008C4110"/>
    <w:rsid w:val="008C5C5A"/>
    <w:rsid w:val="008C703E"/>
    <w:rsid w:val="008D0339"/>
    <w:rsid w:val="008D4BAD"/>
    <w:rsid w:val="008D4C14"/>
    <w:rsid w:val="008E0043"/>
    <w:rsid w:val="008E082E"/>
    <w:rsid w:val="008E2351"/>
    <w:rsid w:val="008E2FEE"/>
    <w:rsid w:val="008E302F"/>
    <w:rsid w:val="008E4CC2"/>
    <w:rsid w:val="008E4E8D"/>
    <w:rsid w:val="008E5707"/>
    <w:rsid w:val="008E63BE"/>
    <w:rsid w:val="008E73F9"/>
    <w:rsid w:val="008F5D92"/>
    <w:rsid w:val="008F6E73"/>
    <w:rsid w:val="008F7EAC"/>
    <w:rsid w:val="00902307"/>
    <w:rsid w:val="00910399"/>
    <w:rsid w:val="00924498"/>
    <w:rsid w:val="00932529"/>
    <w:rsid w:val="00932828"/>
    <w:rsid w:val="00933B82"/>
    <w:rsid w:val="009346C5"/>
    <w:rsid w:val="00941684"/>
    <w:rsid w:val="00953F96"/>
    <w:rsid w:val="00954EED"/>
    <w:rsid w:val="00956388"/>
    <w:rsid w:val="00963470"/>
    <w:rsid w:val="009641F5"/>
    <w:rsid w:val="00965E76"/>
    <w:rsid w:val="0096784E"/>
    <w:rsid w:val="0097584D"/>
    <w:rsid w:val="0097791B"/>
    <w:rsid w:val="0098160A"/>
    <w:rsid w:val="0098261D"/>
    <w:rsid w:val="00985B47"/>
    <w:rsid w:val="00986554"/>
    <w:rsid w:val="00987447"/>
    <w:rsid w:val="009903EF"/>
    <w:rsid w:val="00990448"/>
    <w:rsid w:val="009A388B"/>
    <w:rsid w:val="009A5003"/>
    <w:rsid w:val="009A5EFB"/>
    <w:rsid w:val="009A661F"/>
    <w:rsid w:val="009A6D69"/>
    <w:rsid w:val="009C15D7"/>
    <w:rsid w:val="009C2AC7"/>
    <w:rsid w:val="009C383A"/>
    <w:rsid w:val="009C3996"/>
    <w:rsid w:val="009C6A9A"/>
    <w:rsid w:val="009C77C8"/>
    <w:rsid w:val="009D02B4"/>
    <w:rsid w:val="009D1378"/>
    <w:rsid w:val="009D13EC"/>
    <w:rsid w:val="009D2531"/>
    <w:rsid w:val="009D2ED8"/>
    <w:rsid w:val="009D31C8"/>
    <w:rsid w:val="009D473D"/>
    <w:rsid w:val="009D4BBF"/>
    <w:rsid w:val="009D4D4E"/>
    <w:rsid w:val="009F32C9"/>
    <w:rsid w:val="009F7F9C"/>
    <w:rsid w:val="00A00489"/>
    <w:rsid w:val="00A02493"/>
    <w:rsid w:val="00A03399"/>
    <w:rsid w:val="00A06E6B"/>
    <w:rsid w:val="00A10037"/>
    <w:rsid w:val="00A13AE6"/>
    <w:rsid w:val="00A14258"/>
    <w:rsid w:val="00A17AB0"/>
    <w:rsid w:val="00A2154C"/>
    <w:rsid w:val="00A21D8B"/>
    <w:rsid w:val="00A24FC2"/>
    <w:rsid w:val="00A26420"/>
    <w:rsid w:val="00A30D11"/>
    <w:rsid w:val="00A37480"/>
    <w:rsid w:val="00A40D96"/>
    <w:rsid w:val="00A5431B"/>
    <w:rsid w:val="00A55F29"/>
    <w:rsid w:val="00A62730"/>
    <w:rsid w:val="00A641FB"/>
    <w:rsid w:val="00A7632C"/>
    <w:rsid w:val="00A77303"/>
    <w:rsid w:val="00A77796"/>
    <w:rsid w:val="00A77B0A"/>
    <w:rsid w:val="00A77B17"/>
    <w:rsid w:val="00A82AA0"/>
    <w:rsid w:val="00A84C66"/>
    <w:rsid w:val="00A87B53"/>
    <w:rsid w:val="00A903F9"/>
    <w:rsid w:val="00A93056"/>
    <w:rsid w:val="00AA5124"/>
    <w:rsid w:val="00AA7E63"/>
    <w:rsid w:val="00AB53B7"/>
    <w:rsid w:val="00AB5FD2"/>
    <w:rsid w:val="00AB6B0E"/>
    <w:rsid w:val="00AB7317"/>
    <w:rsid w:val="00AC3134"/>
    <w:rsid w:val="00AC516F"/>
    <w:rsid w:val="00AD1B97"/>
    <w:rsid w:val="00AD1C5B"/>
    <w:rsid w:val="00AD1F68"/>
    <w:rsid w:val="00AD5C0C"/>
    <w:rsid w:val="00AD7DD3"/>
    <w:rsid w:val="00AE0352"/>
    <w:rsid w:val="00AE0D3B"/>
    <w:rsid w:val="00AE513D"/>
    <w:rsid w:val="00AE76FF"/>
    <w:rsid w:val="00AE7A41"/>
    <w:rsid w:val="00AF1EBE"/>
    <w:rsid w:val="00B00A1E"/>
    <w:rsid w:val="00B04BAE"/>
    <w:rsid w:val="00B050A6"/>
    <w:rsid w:val="00B05DC4"/>
    <w:rsid w:val="00B06044"/>
    <w:rsid w:val="00B1186D"/>
    <w:rsid w:val="00B1416A"/>
    <w:rsid w:val="00B1550A"/>
    <w:rsid w:val="00B17F96"/>
    <w:rsid w:val="00B20B03"/>
    <w:rsid w:val="00B21F17"/>
    <w:rsid w:val="00B22BFF"/>
    <w:rsid w:val="00B256E5"/>
    <w:rsid w:val="00B25A9D"/>
    <w:rsid w:val="00B2700E"/>
    <w:rsid w:val="00B3341D"/>
    <w:rsid w:val="00B45723"/>
    <w:rsid w:val="00B514D0"/>
    <w:rsid w:val="00B52A84"/>
    <w:rsid w:val="00B52CD3"/>
    <w:rsid w:val="00B53819"/>
    <w:rsid w:val="00B5619C"/>
    <w:rsid w:val="00B561A4"/>
    <w:rsid w:val="00B645CC"/>
    <w:rsid w:val="00B71214"/>
    <w:rsid w:val="00B7334A"/>
    <w:rsid w:val="00B8276B"/>
    <w:rsid w:val="00B90174"/>
    <w:rsid w:val="00B93103"/>
    <w:rsid w:val="00BA011F"/>
    <w:rsid w:val="00BA0424"/>
    <w:rsid w:val="00BA0C6D"/>
    <w:rsid w:val="00BA1238"/>
    <w:rsid w:val="00BA6F26"/>
    <w:rsid w:val="00BB0643"/>
    <w:rsid w:val="00BC2AB7"/>
    <w:rsid w:val="00BC5A13"/>
    <w:rsid w:val="00BD3650"/>
    <w:rsid w:val="00BE0212"/>
    <w:rsid w:val="00BE0C91"/>
    <w:rsid w:val="00BE0F28"/>
    <w:rsid w:val="00BE14B4"/>
    <w:rsid w:val="00BE17AC"/>
    <w:rsid w:val="00BE1BE0"/>
    <w:rsid w:val="00BE210E"/>
    <w:rsid w:val="00BE26EE"/>
    <w:rsid w:val="00BE39D5"/>
    <w:rsid w:val="00BE3B3A"/>
    <w:rsid w:val="00BE5913"/>
    <w:rsid w:val="00BE7D10"/>
    <w:rsid w:val="00BF163E"/>
    <w:rsid w:val="00BF3728"/>
    <w:rsid w:val="00BF5B14"/>
    <w:rsid w:val="00BF6BB8"/>
    <w:rsid w:val="00C00FC9"/>
    <w:rsid w:val="00C01F2B"/>
    <w:rsid w:val="00C05731"/>
    <w:rsid w:val="00C066DE"/>
    <w:rsid w:val="00C072C0"/>
    <w:rsid w:val="00C15802"/>
    <w:rsid w:val="00C22E4A"/>
    <w:rsid w:val="00C247FF"/>
    <w:rsid w:val="00C24FC4"/>
    <w:rsid w:val="00C322A5"/>
    <w:rsid w:val="00C32BFB"/>
    <w:rsid w:val="00C32F5B"/>
    <w:rsid w:val="00C37CBE"/>
    <w:rsid w:val="00C430B0"/>
    <w:rsid w:val="00C43387"/>
    <w:rsid w:val="00C5284B"/>
    <w:rsid w:val="00C625D2"/>
    <w:rsid w:val="00C6357B"/>
    <w:rsid w:val="00C63C8C"/>
    <w:rsid w:val="00C7290C"/>
    <w:rsid w:val="00C73CD4"/>
    <w:rsid w:val="00C760AA"/>
    <w:rsid w:val="00C838AB"/>
    <w:rsid w:val="00C920ED"/>
    <w:rsid w:val="00C97E0A"/>
    <w:rsid w:val="00CA0D2F"/>
    <w:rsid w:val="00CA13A8"/>
    <w:rsid w:val="00CA3428"/>
    <w:rsid w:val="00CA3A07"/>
    <w:rsid w:val="00CB1288"/>
    <w:rsid w:val="00CB63A3"/>
    <w:rsid w:val="00CC0310"/>
    <w:rsid w:val="00CC29D2"/>
    <w:rsid w:val="00CC31F4"/>
    <w:rsid w:val="00CC55B1"/>
    <w:rsid w:val="00CD1226"/>
    <w:rsid w:val="00CD7A16"/>
    <w:rsid w:val="00CE1E28"/>
    <w:rsid w:val="00CE3A55"/>
    <w:rsid w:val="00CE4B7F"/>
    <w:rsid w:val="00CE520F"/>
    <w:rsid w:val="00CE5490"/>
    <w:rsid w:val="00CF28E7"/>
    <w:rsid w:val="00CF3C88"/>
    <w:rsid w:val="00CF50E8"/>
    <w:rsid w:val="00D0024E"/>
    <w:rsid w:val="00D00FFA"/>
    <w:rsid w:val="00D023BF"/>
    <w:rsid w:val="00D0406D"/>
    <w:rsid w:val="00D0731D"/>
    <w:rsid w:val="00D10940"/>
    <w:rsid w:val="00D14A2D"/>
    <w:rsid w:val="00D25C2D"/>
    <w:rsid w:val="00D27DA1"/>
    <w:rsid w:val="00D31B6F"/>
    <w:rsid w:val="00D3598E"/>
    <w:rsid w:val="00D35B86"/>
    <w:rsid w:val="00D414C1"/>
    <w:rsid w:val="00D427D1"/>
    <w:rsid w:val="00D4298D"/>
    <w:rsid w:val="00D4618C"/>
    <w:rsid w:val="00D5533A"/>
    <w:rsid w:val="00D55C16"/>
    <w:rsid w:val="00D56F1C"/>
    <w:rsid w:val="00D62071"/>
    <w:rsid w:val="00D634A6"/>
    <w:rsid w:val="00D6582B"/>
    <w:rsid w:val="00D71A2E"/>
    <w:rsid w:val="00D7509A"/>
    <w:rsid w:val="00D77C2C"/>
    <w:rsid w:val="00D80882"/>
    <w:rsid w:val="00D80982"/>
    <w:rsid w:val="00D810DE"/>
    <w:rsid w:val="00D82178"/>
    <w:rsid w:val="00D84DDC"/>
    <w:rsid w:val="00D85CD8"/>
    <w:rsid w:val="00D91366"/>
    <w:rsid w:val="00D9646D"/>
    <w:rsid w:val="00D96FA9"/>
    <w:rsid w:val="00DA1279"/>
    <w:rsid w:val="00DA27EE"/>
    <w:rsid w:val="00DA7EBB"/>
    <w:rsid w:val="00DB48C4"/>
    <w:rsid w:val="00DB70E8"/>
    <w:rsid w:val="00DC0AC0"/>
    <w:rsid w:val="00DC5939"/>
    <w:rsid w:val="00DD1A67"/>
    <w:rsid w:val="00DD39C9"/>
    <w:rsid w:val="00DD68D8"/>
    <w:rsid w:val="00DE2D5C"/>
    <w:rsid w:val="00DE31D3"/>
    <w:rsid w:val="00DE7DB3"/>
    <w:rsid w:val="00DF1363"/>
    <w:rsid w:val="00DF1924"/>
    <w:rsid w:val="00DF2E7E"/>
    <w:rsid w:val="00DF2F4F"/>
    <w:rsid w:val="00DF4641"/>
    <w:rsid w:val="00E10336"/>
    <w:rsid w:val="00E14C0E"/>
    <w:rsid w:val="00E153AA"/>
    <w:rsid w:val="00E24E47"/>
    <w:rsid w:val="00E25495"/>
    <w:rsid w:val="00E271F2"/>
    <w:rsid w:val="00E43A60"/>
    <w:rsid w:val="00E44118"/>
    <w:rsid w:val="00E44CA4"/>
    <w:rsid w:val="00E46D0F"/>
    <w:rsid w:val="00E513B5"/>
    <w:rsid w:val="00E51B9F"/>
    <w:rsid w:val="00E60825"/>
    <w:rsid w:val="00E61090"/>
    <w:rsid w:val="00E64AF0"/>
    <w:rsid w:val="00E66B69"/>
    <w:rsid w:val="00E73ADA"/>
    <w:rsid w:val="00E85816"/>
    <w:rsid w:val="00E85861"/>
    <w:rsid w:val="00E91CCA"/>
    <w:rsid w:val="00E921F4"/>
    <w:rsid w:val="00E95D4D"/>
    <w:rsid w:val="00E979E5"/>
    <w:rsid w:val="00EA0CFF"/>
    <w:rsid w:val="00EA2D49"/>
    <w:rsid w:val="00EA4BC3"/>
    <w:rsid w:val="00EA6BC2"/>
    <w:rsid w:val="00EB3521"/>
    <w:rsid w:val="00EB3ED8"/>
    <w:rsid w:val="00EB4B76"/>
    <w:rsid w:val="00EC2421"/>
    <w:rsid w:val="00EC30C5"/>
    <w:rsid w:val="00EC6D02"/>
    <w:rsid w:val="00ED177D"/>
    <w:rsid w:val="00ED205D"/>
    <w:rsid w:val="00ED3AB6"/>
    <w:rsid w:val="00ED4E41"/>
    <w:rsid w:val="00EE6011"/>
    <w:rsid w:val="00EE6EB2"/>
    <w:rsid w:val="00EE7FE5"/>
    <w:rsid w:val="00EF0074"/>
    <w:rsid w:val="00EF2AE0"/>
    <w:rsid w:val="00EF4C0E"/>
    <w:rsid w:val="00EF5C05"/>
    <w:rsid w:val="00EF78D0"/>
    <w:rsid w:val="00F0038D"/>
    <w:rsid w:val="00F004AE"/>
    <w:rsid w:val="00F04891"/>
    <w:rsid w:val="00F10E6C"/>
    <w:rsid w:val="00F17F6D"/>
    <w:rsid w:val="00F23F99"/>
    <w:rsid w:val="00F2413A"/>
    <w:rsid w:val="00F27339"/>
    <w:rsid w:val="00F324C9"/>
    <w:rsid w:val="00F376F9"/>
    <w:rsid w:val="00F37E2C"/>
    <w:rsid w:val="00F40B22"/>
    <w:rsid w:val="00F42E1D"/>
    <w:rsid w:val="00F55541"/>
    <w:rsid w:val="00F55E14"/>
    <w:rsid w:val="00F5601C"/>
    <w:rsid w:val="00F625C5"/>
    <w:rsid w:val="00F63086"/>
    <w:rsid w:val="00F64191"/>
    <w:rsid w:val="00F64C29"/>
    <w:rsid w:val="00F65DD1"/>
    <w:rsid w:val="00F711A2"/>
    <w:rsid w:val="00F72CA9"/>
    <w:rsid w:val="00F737F4"/>
    <w:rsid w:val="00F76A80"/>
    <w:rsid w:val="00F81A96"/>
    <w:rsid w:val="00F825F9"/>
    <w:rsid w:val="00F830B3"/>
    <w:rsid w:val="00F853B6"/>
    <w:rsid w:val="00F86E05"/>
    <w:rsid w:val="00F95D93"/>
    <w:rsid w:val="00FA05BF"/>
    <w:rsid w:val="00FA3BFD"/>
    <w:rsid w:val="00FB00C4"/>
    <w:rsid w:val="00FB0B52"/>
    <w:rsid w:val="00FB2146"/>
    <w:rsid w:val="00FB2327"/>
    <w:rsid w:val="00FB2B93"/>
    <w:rsid w:val="00FB3806"/>
    <w:rsid w:val="00FB3A1C"/>
    <w:rsid w:val="00FB4714"/>
    <w:rsid w:val="00FB5871"/>
    <w:rsid w:val="00FB59B6"/>
    <w:rsid w:val="00FB6AF8"/>
    <w:rsid w:val="00FC1AEE"/>
    <w:rsid w:val="00FC5093"/>
    <w:rsid w:val="00FD0473"/>
    <w:rsid w:val="00FD2100"/>
    <w:rsid w:val="00FD7100"/>
    <w:rsid w:val="00FE02D2"/>
    <w:rsid w:val="00FE146C"/>
    <w:rsid w:val="00FE185C"/>
    <w:rsid w:val="00FE5B23"/>
    <w:rsid w:val="00FF020B"/>
    <w:rsid w:val="00FF29D0"/>
    <w:rsid w:val="00FF7E16"/>
    <w:rsid w:val="010143C3"/>
    <w:rsid w:val="010158D6"/>
    <w:rsid w:val="01101FE2"/>
    <w:rsid w:val="0114696D"/>
    <w:rsid w:val="0119674C"/>
    <w:rsid w:val="01300F8A"/>
    <w:rsid w:val="013474F3"/>
    <w:rsid w:val="0139774E"/>
    <w:rsid w:val="014D16EA"/>
    <w:rsid w:val="01826A17"/>
    <w:rsid w:val="018622D8"/>
    <w:rsid w:val="01924994"/>
    <w:rsid w:val="01A06ACA"/>
    <w:rsid w:val="01C42B8B"/>
    <w:rsid w:val="01CA5CC8"/>
    <w:rsid w:val="01D53127"/>
    <w:rsid w:val="01D64122"/>
    <w:rsid w:val="01E97BB6"/>
    <w:rsid w:val="02013C00"/>
    <w:rsid w:val="020C5155"/>
    <w:rsid w:val="0215768F"/>
    <w:rsid w:val="021F3CD0"/>
    <w:rsid w:val="022B771E"/>
    <w:rsid w:val="022F5455"/>
    <w:rsid w:val="02315D47"/>
    <w:rsid w:val="024D04E1"/>
    <w:rsid w:val="02510A73"/>
    <w:rsid w:val="02511F45"/>
    <w:rsid w:val="025D08EA"/>
    <w:rsid w:val="025E0D89"/>
    <w:rsid w:val="027757C6"/>
    <w:rsid w:val="02920DCC"/>
    <w:rsid w:val="02AB5AF9"/>
    <w:rsid w:val="02B7729B"/>
    <w:rsid w:val="02BB6D13"/>
    <w:rsid w:val="02CD1E83"/>
    <w:rsid w:val="02D04C81"/>
    <w:rsid w:val="02D07A2B"/>
    <w:rsid w:val="02DA47B9"/>
    <w:rsid w:val="02EF0773"/>
    <w:rsid w:val="032C3258"/>
    <w:rsid w:val="033B6E7D"/>
    <w:rsid w:val="033C591C"/>
    <w:rsid w:val="034B25BD"/>
    <w:rsid w:val="037D00C2"/>
    <w:rsid w:val="037E320E"/>
    <w:rsid w:val="0382288E"/>
    <w:rsid w:val="03835B9E"/>
    <w:rsid w:val="038E5A20"/>
    <w:rsid w:val="03B41D13"/>
    <w:rsid w:val="03B63F2C"/>
    <w:rsid w:val="03BD5AE4"/>
    <w:rsid w:val="03D30460"/>
    <w:rsid w:val="04024DAE"/>
    <w:rsid w:val="0405748B"/>
    <w:rsid w:val="04191EF2"/>
    <w:rsid w:val="04221B29"/>
    <w:rsid w:val="04282E3C"/>
    <w:rsid w:val="04310280"/>
    <w:rsid w:val="04333FF8"/>
    <w:rsid w:val="043833BC"/>
    <w:rsid w:val="0443031A"/>
    <w:rsid w:val="04465334"/>
    <w:rsid w:val="044B1ECE"/>
    <w:rsid w:val="044E2BE0"/>
    <w:rsid w:val="044E3E4A"/>
    <w:rsid w:val="04555532"/>
    <w:rsid w:val="045D23B0"/>
    <w:rsid w:val="04637F4D"/>
    <w:rsid w:val="04887130"/>
    <w:rsid w:val="048F6421"/>
    <w:rsid w:val="049A7D22"/>
    <w:rsid w:val="04AC394C"/>
    <w:rsid w:val="04C027D9"/>
    <w:rsid w:val="04C5562A"/>
    <w:rsid w:val="04C9670A"/>
    <w:rsid w:val="04EB189A"/>
    <w:rsid w:val="04EC20FA"/>
    <w:rsid w:val="04EE6171"/>
    <w:rsid w:val="04FB3488"/>
    <w:rsid w:val="050E049F"/>
    <w:rsid w:val="051060E7"/>
    <w:rsid w:val="05291A3C"/>
    <w:rsid w:val="05370260"/>
    <w:rsid w:val="05600E1D"/>
    <w:rsid w:val="056C5A14"/>
    <w:rsid w:val="058954CE"/>
    <w:rsid w:val="059453AE"/>
    <w:rsid w:val="059705B7"/>
    <w:rsid w:val="05997B94"/>
    <w:rsid w:val="059B760D"/>
    <w:rsid w:val="05A056BD"/>
    <w:rsid w:val="05A54A82"/>
    <w:rsid w:val="05C42323"/>
    <w:rsid w:val="05C45C42"/>
    <w:rsid w:val="05C5252D"/>
    <w:rsid w:val="05D90665"/>
    <w:rsid w:val="05EA2DDC"/>
    <w:rsid w:val="05EF3F4F"/>
    <w:rsid w:val="05F440B1"/>
    <w:rsid w:val="05F477B7"/>
    <w:rsid w:val="06005191"/>
    <w:rsid w:val="06060D4F"/>
    <w:rsid w:val="06096608"/>
    <w:rsid w:val="060B67BE"/>
    <w:rsid w:val="062B3C06"/>
    <w:rsid w:val="065F76C6"/>
    <w:rsid w:val="066D4FD8"/>
    <w:rsid w:val="067401B2"/>
    <w:rsid w:val="067747D3"/>
    <w:rsid w:val="0679665A"/>
    <w:rsid w:val="06835BAA"/>
    <w:rsid w:val="06937F99"/>
    <w:rsid w:val="06953070"/>
    <w:rsid w:val="069A65B0"/>
    <w:rsid w:val="069E6AD7"/>
    <w:rsid w:val="06A21E31"/>
    <w:rsid w:val="06AA4D37"/>
    <w:rsid w:val="06AD6197"/>
    <w:rsid w:val="06B259D6"/>
    <w:rsid w:val="06B80327"/>
    <w:rsid w:val="06C13B3D"/>
    <w:rsid w:val="06C84AC8"/>
    <w:rsid w:val="06CE0F5B"/>
    <w:rsid w:val="06D000DC"/>
    <w:rsid w:val="06DA7680"/>
    <w:rsid w:val="06DD024B"/>
    <w:rsid w:val="06F05B30"/>
    <w:rsid w:val="07170755"/>
    <w:rsid w:val="071E3DB0"/>
    <w:rsid w:val="072639A0"/>
    <w:rsid w:val="072C6FE0"/>
    <w:rsid w:val="07320597"/>
    <w:rsid w:val="074C6282"/>
    <w:rsid w:val="07554285"/>
    <w:rsid w:val="076237CE"/>
    <w:rsid w:val="076B6892"/>
    <w:rsid w:val="07E07FF3"/>
    <w:rsid w:val="07E83486"/>
    <w:rsid w:val="07E92903"/>
    <w:rsid w:val="080941D3"/>
    <w:rsid w:val="081E1779"/>
    <w:rsid w:val="081E3E5B"/>
    <w:rsid w:val="08222B5E"/>
    <w:rsid w:val="08265976"/>
    <w:rsid w:val="083F685E"/>
    <w:rsid w:val="08421755"/>
    <w:rsid w:val="08517143"/>
    <w:rsid w:val="08645EE8"/>
    <w:rsid w:val="086D4913"/>
    <w:rsid w:val="088210AA"/>
    <w:rsid w:val="08992356"/>
    <w:rsid w:val="089D4B7E"/>
    <w:rsid w:val="08A4741A"/>
    <w:rsid w:val="08BA0844"/>
    <w:rsid w:val="08CA47FF"/>
    <w:rsid w:val="08D30B8E"/>
    <w:rsid w:val="08D30C50"/>
    <w:rsid w:val="08D755D1"/>
    <w:rsid w:val="08DD57F9"/>
    <w:rsid w:val="08DF474E"/>
    <w:rsid w:val="08F875BE"/>
    <w:rsid w:val="090072FA"/>
    <w:rsid w:val="090F015E"/>
    <w:rsid w:val="092C1016"/>
    <w:rsid w:val="09307850"/>
    <w:rsid w:val="094B2CDB"/>
    <w:rsid w:val="095567BF"/>
    <w:rsid w:val="095742E5"/>
    <w:rsid w:val="0959299A"/>
    <w:rsid w:val="095F763D"/>
    <w:rsid w:val="0971000D"/>
    <w:rsid w:val="09770A04"/>
    <w:rsid w:val="09920679"/>
    <w:rsid w:val="099D3807"/>
    <w:rsid w:val="09B20DBD"/>
    <w:rsid w:val="09BD64A6"/>
    <w:rsid w:val="09BE5716"/>
    <w:rsid w:val="09C53275"/>
    <w:rsid w:val="09E536DB"/>
    <w:rsid w:val="09EA3992"/>
    <w:rsid w:val="09F11F67"/>
    <w:rsid w:val="09F2225F"/>
    <w:rsid w:val="0A161053"/>
    <w:rsid w:val="0A186E23"/>
    <w:rsid w:val="0A2042D2"/>
    <w:rsid w:val="0A2A4C1C"/>
    <w:rsid w:val="0A2C7F75"/>
    <w:rsid w:val="0A2E2342"/>
    <w:rsid w:val="0A3641F7"/>
    <w:rsid w:val="0A461821"/>
    <w:rsid w:val="0A4D7269"/>
    <w:rsid w:val="0A5575D8"/>
    <w:rsid w:val="0A5A18D9"/>
    <w:rsid w:val="0A6273E5"/>
    <w:rsid w:val="0A6767AA"/>
    <w:rsid w:val="0A6B36A3"/>
    <w:rsid w:val="0A700BBE"/>
    <w:rsid w:val="0A7B69AB"/>
    <w:rsid w:val="0AAD4790"/>
    <w:rsid w:val="0AC54626"/>
    <w:rsid w:val="0ADD2DF0"/>
    <w:rsid w:val="0AF92485"/>
    <w:rsid w:val="0B073AE9"/>
    <w:rsid w:val="0B0F23F5"/>
    <w:rsid w:val="0B180CA0"/>
    <w:rsid w:val="0B2B39E9"/>
    <w:rsid w:val="0B2C669A"/>
    <w:rsid w:val="0B3A5AA9"/>
    <w:rsid w:val="0B3C11A9"/>
    <w:rsid w:val="0B46159B"/>
    <w:rsid w:val="0B470B81"/>
    <w:rsid w:val="0B4966EA"/>
    <w:rsid w:val="0B5807E8"/>
    <w:rsid w:val="0B642CE9"/>
    <w:rsid w:val="0B660086"/>
    <w:rsid w:val="0B6B22C9"/>
    <w:rsid w:val="0B7528D5"/>
    <w:rsid w:val="0B827816"/>
    <w:rsid w:val="0B99525E"/>
    <w:rsid w:val="0B9F6417"/>
    <w:rsid w:val="0BA61553"/>
    <w:rsid w:val="0BAF4EB4"/>
    <w:rsid w:val="0BB2797C"/>
    <w:rsid w:val="0BB84B6A"/>
    <w:rsid w:val="0BD0447C"/>
    <w:rsid w:val="0BDB6F91"/>
    <w:rsid w:val="0BDC6D23"/>
    <w:rsid w:val="0BEB6F66"/>
    <w:rsid w:val="0BEF2D1A"/>
    <w:rsid w:val="0BF26640"/>
    <w:rsid w:val="0BFA364D"/>
    <w:rsid w:val="0C0E2B25"/>
    <w:rsid w:val="0C1F1683"/>
    <w:rsid w:val="0C2012C2"/>
    <w:rsid w:val="0C4E64B9"/>
    <w:rsid w:val="0C5129CF"/>
    <w:rsid w:val="0C5821E5"/>
    <w:rsid w:val="0C601037"/>
    <w:rsid w:val="0C6515EA"/>
    <w:rsid w:val="0C6979FC"/>
    <w:rsid w:val="0C743400"/>
    <w:rsid w:val="0C9327B6"/>
    <w:rsid w:val="0C9E047D"/>
    <w:rsid w:val="0CBE639D"/>
    <w:rsid w:val="0CBF0D7C"/>
    <w:rsid w:val="0CC46EE3"/>
    <w:rsid w:val="0CC64B21"/>
    <w:rsid w:val="0CD3259C"/>
    <w:rsid w:val="0CD82EE2"/>
    <w:rsid w:val="0CEF3292"/>
    <w:rsid w:val="0CF25247"/>
    <w:rsid w:val="0CF54541"/>
    <w:rsid w:val="0CFB3854"/>
    <w:rsid w:val="0CFB3F1B"/>
    <w:rsid w:val="0D05764B"/>
    <w:rsid w:val="0D082FC2"/>
    <w:rsid w:val="0D1644B7"/>
    <w:rsid w:val="0D283242"/>
    <w:rsid w:val="0D4903E8"/>
    <w:rsid w:val="0D5679FB"/>
    <w:rsid w:val="0D5B011C"/>
    <w:rsid w:val="0D841F43"/>
    <w:rsid w:val="0D8837E5"/>
    <w:rsid w:val="0D9E1FE8"/>
    <w:rsid w:val="0DB9208D"/>
    <w:rsid w:val="0DC43F13"/>
    <w:rsid w:val="0DC87621"/>
    <w:rsid w:val="0DE1736F"/>
    <w:rsid w:val="0DEA759E"/>
    <w:rsid w:val="0DF72705"/>
    <w:rsid w:val="0E1C10D1"/>
    <w:rsid w:val="0E4523C1"/>
    <w:rsid w:val="0E493E6A"/>
    <w:rsid w:val="0E4F7CBB"/>
    <w:rsid w:val="0E5857ED"/>
    <w:rsid w:val="0E604E1E"/>
    <w:rsid w:val="0E6265C1"/>
    <w:rsid w:val="0E6855F4"/>
    <w:rsid w:val="0E6F0323"/>
    <w:rsid w:val="0E8D69FB"/>
    <w:rsid w:val="0EAC3941"/>
    <w:rsid w:val="0EAC3E74"/>
    <w:rsid w:val="0EB24C41"/>
    <w:rsid w:val="0EC0443E"/>
    <w:rsid w:val="0EC10AE0"/>
    <w:rsid w:val="0ECC3BF3"/>
    <w:rsid w:val="0ECD6DF7"/>
    <w:rsid w:val="0ECF31C5"/>
    <w:rsid w:val="0ED6170B"/>
    <w:rsid w:val="0ED776F2"/>
    <w:rsid w:val="0EDA4306"/>
    <w:rsid w:val="0EE26D46"/>
    <w:rsid w:val="0EE41C18"/>
    <w:rsid w:val="0EE65D43"/>
    <w:rsid w:val="0EEF7225"/>
    <w:rsid w:val="0EFC1D09"/>
    <w:rsid w:val="0F0C7147"/>
    <w:rsid w:val="0F113188"/>
    <w:rsid w:val="0F517A28"/>
    <w:rsid w:val="0F59068B"/>
    <w:rsid w:val="0F5D0B31"/>
    <w:rsid w:val="0F66584E"/>
    <w:rsid w:val="0F7113C3"/>
    <w:rsid w:val="0F7C4ECF"/>
    <w:rsid w:val="0F815DF0"/>
    <w:rsid w:val="0F866E7B"/>
    <w:rsid w:val="0F876579"/>
    <w:rsid w:val="0FA45DAA"/>
    <w:rsid w:val="0FC91CB4"/>
    <w:rsid w:val="0FDB6D21"/>
    <w:rsid w:val="0FF9631D"/>
    <w:rsid w:val="10015840"/>
    <w:rsid w:val="100666DB"/>
    <w:rsid w:val="10070B07"/>
    <w:rsid w:val="100912AD"/>
    <w:rsid w:val="10305D78"/>
    <w:rsid w:val="103476AD"/>
    <w:rsid w:val="10423AA9"/>
    <w:rsid w:val="104A0CBF"/>
    <w:rsid w:val="10593038"/>
    <w:rsid w:val="10701ECB"/>
    <w:rsid w:val="10722352"/>
    <w:rsid w:val="1082516A"/>
    <w:rsid w:val="10852E05"/>
    <w:rsid w:val="108D4D01"/>
    <w:rsid w:val="109A3A45"/>
    <w:rsid w:val="10B66CDE"/>
    <w:rsid w:val="10C81F6C"/>
    <w:rsid w:val="10D040CC"/>
    <w:rsid w:val="10D87AE7"/>
    <w:rsid w:val="10D9551C"/>
    <w:rsid w:val="10DB77C5"/>
    <w:rsid w:val="10E50428"/>
    <w:rsid w:val="10FA589C"/>
    <w:rsid w:val="11056D1C"/>
    <w:rsid w:val="110E561E"/>
    <w:rsid w:val="112F45C9"/>
    <w:rsid w:val="114831F8"/>
    <w:rsid w:val="11704099"/>
    <w:rsid w:val="117D05B9"/>
    <w:rsid w:val="1188430B"/>
    <w:rsid w:val="1199289C"/>
    <w:rsid w:val="11A6405B"/>
    <w:rsid w:val="11B64BDA"/>
    <w:rsid w:val="11CF6557"/>
    <w:rsid w:val="11D24DFB"/>
    <w:rsid w:val="11D61DE4"/>
    <w:rsid w:val="11FA43A7"/>
    <w:rsid w:val="11FA5902"/>
    <w:rsid w:val="11FB5CD3"/>
    <w:rsid w:val="12044084"/>
    <w:rsid w:val="121D0EB9"/>
    <w:rsid w:val="12244F80"/>
    <w:rsid w:val="12260CF8"/>
    <w:rsid w:val="12335A41"/>
    <w:rsid w:val="123B6D2C"/>
    <w:rsid w:val="12504B4F"/>
    <w:rsid w:val="12521AED"/>
    <w:rsid w:val="125549E4"/>
    <w:rsid w:val="12665599"/>
    <w:rsid w:val="12704669"/>
    <w:rsid w:val="12741ED1"/>
    <w:rsid w:val="127759F8"/>
    <w:rsid w:val="12802AFE"/>
    <w:rsid w:val="128C3AEF"/>
    <w:rsid w:val="12980F35"/>
    <w:rsid w:val="12A87AFE"/>
    <w:rsid w:val="12BA0BFD"/>
    <w:rsid w:val="12BF3288"/>
    <w:rsid w:val="12C21D3D"/>
    <w:rsid w:val="12DB530B"/>
    <w:rsid w:val="132C65D6"/>
    <w:rsid w:val="132D4308"/>
    <w:rsid w:val="13413278"/>
    <w:rsid w:val="135A71C5"/>
    <w:rsid w:val="1360023A"/>
    <w:rsid w:val="137439B9"/>
    <w:rsid w:val="13787C81"/>
    <w:rsid w:val="137E7A43"/>
    <w:rsid w:val="138F28CD"/>
    <w:rsid w:val="13932B62"/>
    <w:rsid w:val="13996B76"/>
    <w:rsid w:val="13A32150"/>
    <w:rsid w:val="13A7230D"/>
    <w:rsid w:val="13BC5DB8"/>
    <w:rsid w:val="13C73BE0"/>
    <w:rsid w:val="13C75848"/>
    <w:rsid w:val="13E33405"/>
    <w:rsid w:val="13E9390C"/>
    <w:rsid w:val="13EF1362"/>
    <w:rsid w:val="13FC5655"/>
    <w:rsid w:val="1404150D"/>
    <w:rsid w:val="140E413A"/>
    <w:rsid w:val="141F4D55"/>
    <w:rsid w:val="14276FAA"/>
    <w:rsid w:val="14671C08"/>
    <w:rsid w:val="146A5814"/>
    <w:rsid w:val="148F1917"/>
    <w:rsid w:val="14B22D17"/>
    <w:rsid w:val="14BC3E0B"/>
    <w:rsid w:val="14BF2B65"/>
    <w:rsid w:val="14C00DE7"/>
    <w:rsid w:val="14C12F5A"/>
    <w:rsid w:val="14C93207"/>
    <w:rsid w:val="14CB5B87"/>
    <w:rsid w:val="14E75A66"/>
    <w:rsid w:val="14F20A86"/>
    <w:rsid w:val="14F50E56"/>
    <w:rsid w:val="14F90946"/>
    <w:rsid w:val="15023FE1"/>
    <w:rsid w:val="152E7A47"/>
    <w:rsid w:val="15436065"/>
    <w:rsid w:val="15437658"/>
    <w:rsid w:val="15472A92"/>
    <w:rsid w:val="15630023"/>
    <w:rsid w:val="1577555E"/>
    <w:rsid w:val="15897F1C"/>
    <w:rsid w:val="15932B49"/>
    <w:rsid w:val="159426E6"/>
    <w:rsid w:val="15962639"/>
    <w:rsid w:val="159F1F8D"/>
    <w:rsid w:val="15AA30B3"/>
    <w:rsid w:val="15B11221"/>
    <w:rsid w:val="15CB5F1C"/>
    <w:rsid w:val="15CF37F9"/>
    <w:rsid w:val="15F37747"/>
    <w:rsid w:val="15FF3FAA"/>
    <w:rsid w:val="16021A7C"/>
    <w:rsid w:val="16052A9B"/>
    <w:rsid w:val="16123231"/>
    <w:rsid w:val="16174F57"/>
    <w:rsid w:val="162849C0"/>
    <w:rsid w:val="16351E52"/>
    <w:rsid w:val="163F682C"/>
    <w:rsid w:val="16475EBC"/>
    <w:rsid w:val="16565924"/>
    <w:rsid w:val="165E13E8"/>
    <w:rsid w:val="16610551"/>
    <w:rsid w:val="166B1D39"/>
    <w:rsid w:val="16740499"/>
    <w:rsid w:val="1675224E"/>
    <w:rsid w:val="167D26F3"/>
    <w:rsid w:val="16800E8A"/>
    <w:rsid w:val="1695644C"/>
    <w:rsid w:val="16A62408"/>
    <w:rsid w:val="16A91EF8"/>
    <w:rsid w:val="16B07EDF"/>
    <w:rsid w:val="16BA364A"/>
    <w:rsid w:val="16BF62E5"/>
    <w:rsid w:val="16C86DFA"/>
    <w:rsid w:val="16CC4136"/>
    <w:rsid w:val="16CC53F5"/>
    <w:rsid w:val="16DB7A1C"/>
    <w:rsid w:val="16E64DD8"/>
    <w:rsid w:val="16F65868"/>
    <w:rsid w:val="17051824"/>
    <w:rsid w:val="170D7F47"/>
    <w:rsid w:val="172F3571"/>
    <w:rsid w:val="17460F39"/>
    <w:rsid w:val="17570515"/>
    <w:rsid w:val="176B53F4"/>
    <w:rsid w:val="17710C68"/>
    <w:rsid w:val="17976347"/>
    <w:rsid w:val="179B504E"/>
    <w:rsid w:val="179C3D7F"/>
    <w:rsid w:val="17B86896"/>
    <w:rsid w:val="17E104FE"/>
    <w:rsid w:val="17E52A1F"/>
    <w:rsid w:val="18133ACD"/>
    <w:rsid w:val="18137F71"/>
    <w:rsid w:val="181C03FD"/>
    <w:rsid w:val="182B52BA"/>
    <w:rsid w:val="182E09AD"/>
    <w:rsid w:val="18324D47"/>
    <w:rsid w:val="18375738"/>
    <w:rsid w:val="185448A8"/>
    <w:rsid w:val="18610CDC"/>
    <w:rsid w:val="1873025D"/>
    <w:rsid w:val="18734BBF"/>
    <w:rsid w:val="187C47E7"/>
    <w:rsid w:val="18863E0B"/>
    <w:rsid w:val="188A31D9"/>
    <w:rsid w:val="18C03544"/>
    <w:rsid w:val="18C64FE3"/>
    <w:rsid w:val="18D07701"/>
    <w:rsid w:val="18D70F9E"/>
    <w:rsid w:val="18D71994"/>
    <w:rsid w:val="18E65685"/>
    <w:rsid w:val="18FE652B"/>
    <w:rsid w:val="19082CD8"/>
    <w:rsid w:val="19164EF8"/>
    <w:rsid w:val="1921046B"/>
    <w:rsid w:val="193E101D"/>
    <w:rsid w:val="19406B43"/>
    <w:rsid w:val="19573834"/>
    <w:rsid w:val="195B1BCF"/>
    <w:rsid w:val="19712A70"/>
    <w:rsid w:val="197B41C2"/>
    <w:rsid w:val="197E0078"/>
    <w:rsid w:val="19AC06E9"/>
    <w:rsid w:val="19D11E91"/>
    <w:rsid w:val="19F53DD2"/>
    <w:rsid w:val="19FC4A85"/>
    <w:rsid w:val="1A1A3C2D"/>
    <w:rsid w:val="1A362550"/>
    <w:rsid w:val="1A36403C"/>
    <w:rsid w:val="1A3A47B7"/>
    <w:rsid w:val="1A3F504D"/>
    <w:rsid w:val="1A4E34E2"/>
    <w:rsid w:val="1A594AE4"/>
    <w:rsid w:val="1A6622C5"/>
    <w:rsid w:val="1A6F1E95"/>
    <w:rsid w:val="1A7A25DA"/>
    <w:rsid w:val="1A840538"/>
    <w:rsid w:val="1AB57D94"/>
    <w:rsid w:val="1AB84DFF"/>
    <w:rsid w:val="1ABD49D2"/>
    <w:rsid w:val="1AC63078"/>
    <w:rsid w:val="1ACC7CC8"/>
    <w:rsid w:val="1AED393F"/>
    <w:rsid w:val="1B024856"/>
    <w:rsid w:val="1B0D514B"/>
    <w:rsid w:val="1B0E2C71"/>
    <w:rsid w:val="1B180696"/>
    <w:rsid w:val="1B3C1C23"/>
    <w:rsid w:val="1B416BA3"/>
    <w:rsid w:val="1B48540F"/>
    <w:rsid w:val="1B5763C6"/>
    <w:rsid w:val="1B6706BA"/>
    <w:rsid w:val="1B693352"/>
    <w:rsid w:val="1B702014"/>
    <w:rsid w:val="1B742AD4"/>
    <w:rsid w:val="1B746F78"/>
    <w:rsid w:val="1B7F0679"/>
    <w:rsid w:val="1B8229A3"/>
    <w:rsid w:val="1B8B0FD0"/>
    <w:rsid w:val="1B967178"/>
    <w:rsid w:val="1BBC0115"/>
    <w:rsid w:val="1BBD7433"/>
    <w:rsid w:val="1BCA6B98"/>
    <w:rsid w:val="1BD40AA1"/>
    <w:rsid w:val="1BD96DDB"/>
    <w:rsid w:val="1BE7564D"/>
    <w:rsid w:val="1BE7599C"/>
    <w:rsid w:val="1BED0AD9"/>
    <w:rsid w:val="1BFC037C"/>
    <w:rsid w:val="1C006382"/>
    <w:rsid w:val="1C210588"/>
    <w:rsid w:val="1C3109C5"/>
    <w:rsid w:val="1C4F57A1"/>
    <w:rsid w:val="1C5537B1"/>
    <w:rsid w:val="1C573D77"/>
    <w:rsid w:val="1C5F19D6"/>
    <w:rsid w:val="1C735482"/>
    <w:rsid w:val="1C760ACE"/>
    <w:rsid w:val="1C9553F8"/>
    <w:rsid w:val="1C9D605B"/>
    <w:rsid w:val="1CB82E95"/>
    <w:rsid w:val="1CF56CA8"/>
    <w:rsid w:val="1CF93072"/>
    <w:rsid w:val="1CFC0FD3"/>
    <w:rsid w:val="1CFE2A48"/>
    <w:rsid w:val="1D0B282F"/>
    <w:rsid w:val="1D1E11D5"/>
    <w:rsid w:val="1D370C00"/>
    <w:rsid w:val="1D3C3700"/>
    <w:rsid w:val="1D442BA6"/>
    <w:rsid w:val="1D4604A0"/>
    <w:rsid w:val="1D4875D2"/>
    <w:rsid w:val="1D5F28F4"/>
    <w:rsid w:val="1D6B07F7"/>
    <w:rsid w:val="1D756FD8"/>
    <w:rsid w:val="1D7C2114"/>
    <w:rsid w:val="1D893F44"/>
    <w:rsid w:val="1DAF7E01"/>
    <w:rsid w:val="1DBB1111"/>
    <w:rsid w:val="1DC12812"/>
    <w:rsid w:val="1DD33343"/>
    <w:rsid w:val="1DD952E6"/>
    <w:rsid w:val="1DEE7AD1"/>
    <w:rsid w:val="1E0C2A73"/>
    <w:rsid w:val="1E2B3897"/>
    <w:rsid w:val="1E2D3311"/>
    <w:rsid w:val="1E363066"/>
    <w:rsid w:val="1E5467FC"/>
    <w:rsid w:val="1E560BB7"/>
    <w:rsid w:val="1E57717B"/>
    <w:rsid w:val="1E627349"/>
    <w:rsid w:val="1E62755C"/>
    <w:rsid w:val="1E6E5706"/>
    <w:rsid w:val="1E851C27"/>
    <w:rsid w:val="1EAE2870"/>
    <w:rsid w:val="1EAF18A9"/>
    <w:rsid w:val="1EB36FD8"/>
    <w:rsid w:val="1ECB5BB9"/>
    <w:rsid w:val="1ECD63A8"/>
    <w:rsid w:val="1ED85A70"/>
    <w:rsid w:val="1EDD0335"/>
    <w:rsid w:val="1EDF7733"/>
    <w:rsid w:val="1EF16577"/>
    <w:rsid w:val="1F0C67BF"/>
    <w:rsid w:val="1F0E3240"/>
    <w:rsid w:val="1F1736BD"/>
    <w:rsid w:val="1F2E2C28"/>
    <w:rsid w:val="1F390B64"/>
    <w:rsid w:val="1F6C7746"/>
    <w:rsid w:val="1F700C2C"/>
    <w:rsid w:val="1F707A57"/>
    <w:rsid w:val="1F74301C"/>
    <w:rsid w:val="1F775289"/>
    <w:rsid w:val="1F7C1A84"/>
    <w:rsid w:val="1F804220"/>
    <w:rsid w:val="1F8452B0"/>
    <w:rsid w:val="1F881244"/>
    <w:rsid w:val="1F887176"/>
    <w:rsid w:val="1F9C4CF0"/>
    <w:rsid w:val="1F9D13B8"/>
    <w:rsid w:val="1FA145A4"/>
    <w:rsid w:val="1FB02549"/>
    <w:rsid w:val="1FB80143"/>
    <w:rsid w:val="1FC3402A"/>
    <w:rsid w:val="1FDC7039"/>
    <w:rsid w:val="1FE04BDC"/>
    <w:rsid w:val="1FE30DAA"/>
    <w:rsid w:val="1FE91DC5"/>
    <w:rsid w:val="1FF468DA"/>
    <w:rsid w:val="1FFA7433"/>
    <w:rsid w:val="20031B14"/>
    <w:rsid w:val="200A52C3"/>
    <w:rsid w:val="20172E3F"/>
    <w:rsid w:val="201F6003"/>
    <w:rsid w:val="202043B8"/>
    <w:rsid w:val="20225DF3"/>
    <w:rsid w:val="20310CA7"/>
    <w:rsid w:val="20335F13"/>
    <w:rsid w:val="20375FA9"/>
    <w:rsid w:val="205253AE"/>
    <w:rsid w:val="205E12AA"/>
    <w:rsid w:val="207B14BA"/>
    <w:rsid w:val="20834A92"/>
    <w:rsid w:val="20C808AA"/>
    <w:rsid w:val="20C938C2"/>
    <w:rsid w:val="20DD111C"/>
    <w:rsid w:val="20E37E78"/>
    <w:rsid w:val="20F621DE"/>
    <w:rsid w:val="20FA3A7C"/>
    <w:rsid w:val="212365A2"/>
    <w:rsid w:val="213100CA"/>
    <w:rsid w:val="214747E7"/>
    <w:rsid w:val="215A09BE"/>
    <w:rsid w:val="215E6200"/>
    <w:rsid w:val="2175165B"/>
    <w:rsid w:val="217D46AD"/>
    <w:rsid w:val="217E2424"/>
    <w:rsid w:val="21863561"/>
    <w:rsid w:val="21913937"/>
    <w:rsid w:val="219640D7"/>
    <w:rsid w:val="219859FD"/>
    <w:rsid w:val="21A553BC"/>
    <w:rsid w:val="21A72CC9"/>
    <w:rsid w:val="21A8172A"/>
    <w:rsid w:val="21AF47B7"/>
    <w:rsid w:val="21B1721B"/>
    <w:rsid w:val="21BC6F83"/>
    <w:rsid w:val="21BD4D94"/>
    <w:rsid w:val="21BE120B"/>
    <w:rsid w:val="21CB18BC"/>
    <w:rsid w:val="21EB554D"/>
    <w:rsid w:val="21F868CE"/>
    <w:rsid w:val="220A24B9"/>
    <w:rsid w:val="22140F27"/>
    <w:rsid w:val="22141336"/>
    <w:rsid w:val="221E7C3E"/>
    <w:rsid w:val="22223E73"/>
    <w:rsid w:val="22282037"/>
    <w:rsid w:val="223A0CDE"/>
    <w:rsid w:val="22422982"/>
    <w:rsid w:val="224A05B8"/>
    <w:rsid w:val="22616CB1"/>
    <w:rsid w:val="22742168"/>
    <w:rsid w:val="227710FC"/>
    <w:rsid w:val="2283199D"/>
    <w:rsid w:val="228E7026"/>
    <w:rsid w:val="22910410"/>
    <w:rsid w:val="22995A82"/>
    <w:rsid w:val="22AF2018"/>
    <w:rsid w:val="22BD7330"/>
    <w:rsid w:val="22C01CCC"/>
    <w:rsid w:val="22CC2D16"/>
    <w:rsid w:val="22CD7391"/>
    <w:rsid w:val="22E27E80"/>
    <w:rsid w:val="22E83DA8"/>
    <w:rsid w:val="22EC3898"/>
    <w:rsid w:val="22FD3CF7"/>
    <w:rsid w:val="231F3C6E"/>
    <w:rsid w:val="232A43C0"/>
    <w:rsid w:val="232C1EE7"/>
    <w:rsid w:val="23373A99"/>
    <w:rsid w:val="2338088B"/>
    <w:rsid w:val="234E2911"/>
    <w:rsid w:val="235A4CA6"/>
    <w:rsid w:val="235C0A1E"/>
    <w:rsid w:val="23634756"/>
    <w:rsid w:val="23825FAA"/>
    <w:rsid w:val="23827D58"/>
    <w:rsid w:val="239F41A0"/>
    <w:rsid w:val="23CD191B"/>
    <w:rsid w:val="23CE19EC"/>
    <w:rsid w:val="23D0157D"/>
    <w:rsid w:val="23DA7B95"/>
    <w:rsid w:val="23E427C1"/>
    <w:rsid w:val="24056127"/>
    <w:rsid w:val="24131CFB"/>
    <w:rsid w:val="24177656"/>
    <w:rsid w:val="24183A7C"/>
    <w:rsid w:val="242B03F0"/>
    <w:rsid w:val="24443260"/>
    <w:rsid w:val="248C4B8D"/>
    <w:rsid w:val="24AA2C10"/>
    <w:rsid w:val="24B85AC3"/>
    <w:rsid w:val="24C85C3F"/>
    <w:rsid w:val="24DD6E0F"/>
    <w:rsid w:val="24DF23ED"/>
    <w:rsid w:val="24E77AD0"/>
    <w:rsid w:val="24FE7EC9"/>
    <w:rsid w:val="25170EAD"/>
    <w:rsid w:val="2518606C"/>
    <w:rsid w:val="251B357C"/>
    <w:rsid w:val="25270BB7"/>
    <w:rsid w:val="252A72C7"/>
    <w:rsid w:val="253D50C3"/>
    <w:rsid w:val="25592D3B"/>
    <w:rsid w:val="255B719A"/>
    <w:rsid w:val="2570278B"/>
    <w:rsid w:val="25773499"/>
    <w:rsid w:val="257F3092"/>
    <w:rsid w:val="258424AE"/>
    <w:rsid w:val="258630B3"/>
    <w:rsid w:val="259F4BF2"/>
    <w:rsid w:val="25AE6A39"/>
    <w:rsid w:val="25D16D75"/>
    <w:rsid w:val="25D63924"/>
    <w:rsid w:val="25DD396C"/>
    <w:rsid w:val="25DE07F5"/>
    <w:rsid w:val="25E22D30"/>
    <w:rsid w:val="25F54C47"/>
    <w:rsid w:val="25F732CB"/>
    <w:rsid w:val="25FC4DE2"/>
    <w:rsid w:val="26092728"/>
    <w:rsid w:val="262D0D1F"/>
    <w:rsid w:val="262D6991"/>
    <w:rsid w:val="26345C82"/>
    <w:rsid w:val="263F9C43"/>
    <w:rsid w:val="26487037"/>
    <w:rsid w:val="2653066B"/>
    <w:rsid w:val="2657559B"/>
    <w:rsid w:val="26663961"/>
    <w:rsid w:val="26760048"/>
    <w:rsid w:val="268505CF"/>
    <w:rsid w:val="268A7650"/>
    <w:rsid w:val="269862DE"/>
    <w:rsid w:val="26A34BB6"/>
    <w:rsid w:val="26AC6347"/>
    <w:rsid w:val="26F834A6"/>
    <w:rsid w:val="26FA07ED"/>
    <w:rsid w:val="2703209D"/>
    <w:rsid w:val="270C4E10"/>
    <w:rsid w:val="27127645"/>
    <w:rsid w:val="2725381D"/>
    <w:rsid w:val="273B342E"/>
    <w:rsid w:val="273B59DE"/>
    <w:rsid w:val="274C6FFB"/>
    <w:rsid w:val="274F3AD2"/>
    <w:rsid w:val="275237C2"/>
    <w:rsid w:val="275341B2"/>
    <w:rsid w:val="27564F1D"/>
    <w:rsid w:val="27634177"/>
    <w:rsid w:val="27651E6B"/>
    <w:rsid w:val="276D3C6B"/>
    <w:rsid w:val="27702CEA"/>
    <w:rsid w:val="277166D1"/>
    <w:rsid w:val="277353A6"/>
    <w:rsid w:val="277D4DF8"/>
    <w:rsid w:val="277F1F30"/>
    <w:rsid w:val="278F17C6"/>
    <w:rsid w:val="27977306"/>
    <w:rsid w:val="279E63D8"/>
    <w:rsid w:val="27CA10FF"/>
    <w:rsid w:val="27CB6172"/>
    <w:rsid w:val="27D63F5F"/>
    <w:rsid w:val="27E2048D"/>
    <w:rsid w:val="27E47736"/>
    <w:rsid w:val="27E80359"/>
    <w:rsid w:val="27EF7487"/>
    <w:rsid w:val="2810073B"/>
    <w:rsid w:val="2811047F"/>
    <w:rsid w:val="282A0218"/>
    <w:rsid w:val="282A343A"/>
    <w:rsid w:val="282D6B22"/>
    <w:rsid w:val="28444C36"/>
    <w:rsid w:val="284D74FA"/>
    <w:rsid w:val="28567598"/>
    <w:rsid w:val="287C03EC"/>
    <w:rsid w:val="28894B67"/>
    <w:rsid w:val="288959E2"/>
    <w:rsid w:val="28900AA8"/>
    <w:rsid w:val="28951E7C"/>
    <w:rsid w:val="289878B3"/>
    <w:rsid w:val="28A72778"/>
    <w:rsid w:val="28AC1B32"/>
    <w:rsid w:val="28B0223E"/>
    <w:rsid w:val="28CB0817"/>
    <w:rsid w:val="28D13B08"/>
    <w:rsid w:val="28DE347B"/>
    <w:rsid w:val="28E30216"/>
    <w:rsid w:val="28EC1F05"/>
    <w:rsid w:val="28F628F2"/>
    <w:rsid w:val="28FA0927"/>
    <w:rsid w:val="290374A2"/>
    <w:rsid w:val="29046DF8"/>
    <w:rsid w:val="29127DD1"/>
    <w:rsid w:val="29183701"/>
    <w:rsid w:val="292101D4"/>
    <w:rsid w:val="293146FB"/>
    <w:rsid w:val="2934479D"/>
    <w:rsid w:val="293D309F"/>
    <w:rsid w:val="29483D54"/>
    <w:rsid w:val="29564F34"/>
    <w:rsid w:val="29625D28"/>
    <w:rsid w:val="297517D6"/>
    <w:rsid w:val="297D5142"/>
    <w:rsid w:val="2986400B"/>
    <w:rsid w:val="299800AE"/>
    <w:rsid w:val="29986528"/>
    <w:rsid w:val="29A30A29"/>
    <w:rsid w:val="29A745C1"/>
    <w:rsid w:val="29A94B8A"/>
    <w:rsid w:val="29AA09FF"/>
    <w:rsid w:val="29AC5B3F"/>
    <w:rsid w:val="29C52923"/>
    <w:rsid w:val="29D153E4"/>
    <w:rsid w:val="29D741B2"/>
    <w:rsid w:val="29D82DC8"/>
    <w:rsid w:val="29D95F7B"/>
    <w:rsid w:val="29DB01C2"/>
    <w:rsid w:val="29E07958"/>
    <w:rsid w:val="29EB48A9"/>
    <w:rsid w:val="29F02227"/>
    <w:rsid w:val="29F550F9"/>
    <w:rsid w:val="29F84342"/>
    <w:rsid w:val="29F90DD2"/>
    <w:rsid w:val="2A0F7402"/>
    <w:rsid w:val="2A14425C"/>
    <w:rsid w:val="2A1500E6"/>
    <w:rsid w:val="2A24600D"/>
    <w:rsid w:val="2A2A2E6C"/>
    <w:rsid w:val="2A3B1F0A"/>
    <w:rsid w:val="2A6601A2"/>
    <w:rsid w:val="2A803CC8"/>
    <w:rsid w:val="2A830F86"/>
    <w:rsid w:val="2A9412A7"/>
    <w:rsid w:val="2A954815"/>
    <w:rsid w:val="2AA16A48"/>
    <w:rsid w:val="2AB0158A"/>
    <w:rsid w:val="2AB40D18"/>
    <w:rsid w:val="2ABE3496"/>
    <w:rsid w:val="2AC82F93"/>
    <w:rsid w:val="2ACD1576"/>
    <w:rsid w:val="2AE520FE"/>
    <w:rsid w:val="2B021F5A"/>
    <w:rsid w:val="2B090F00"/>
    <w:rsid w:val="2B0D25AB"/>
    <w:rsid w:val="2B102DA4"/>
    <w:rsid w:val="2B1C4BAB"/>
    <w:rsid w:val="2B503CBF"/>
    <w:rsid w:val="2B505B06"/>
    <w:rsid w:val="2B5D6A7B"/>
    <w:rsid w:val="2B7D479E"/>
    <w:rsid w:val="2B85488A"/>
    <w:rsid w:val="2B967063"/>
    <w:rsid w:val="2BA73B72"/>
    <w:rsid w:val="2BBB5A86"/>
    <w:rsid w:val="2BC305B4"/>
    <w:rsid w:val="2BCE7B63"/>
    <w:rsid w:val="2BE47802"/>
    <w:rsid w:val="2BF7386B"/>
    <w:rsid w:val="2C0310AC"/>
    <w:rsid w:val="2C0E487F"/>
    <w:rsid w:val="2C123E2F"/>
    <w:rsid w:val="2C14170D"/>
    <w:rsid w:val="2C2005C5"/>
    <w:rsid w:val="2C637CCD"/>
    <w:rsid w:val="2C972AC7"/>
    <w:rsid w:val="2C973C75"/>
    <w:rsid w:val="2CAE56B7"/>
    <w:rsid w:val="2CBF3DCB"/>
    <w:rsid w:val="2CC633AC"/>
    <w:rsid w:val="2CD467EC"/>
    <w:rsid w:val="2CE14CB4"/>
    <w:rsid w:val="2CE2726F"/>
    <w:rsid w:val="2CFC63AD"/>
    <w:rsid w:val="2D091E2F"/>
    <w:rsid w:val="2D1079FE"/>
    <w:rsid w:val="2D116685"/>
    <w:rsid w:val="2D250D1C"/>
    <w:rsid w:val="2D3655B4"/>
    <w:rsid w:val="2D3E16EE"/>
    <w:rsid w:val="2D421B79"/>
    <w:rsid w:val="2D57657E"/>
    <w:rsid w:val="2D6324F3"/>
    <w:rsid w:val="2D647690"/>
    <w:rsid w:val="2D67693D"/>
    <w:rsid w:val="2D825204"/>
    <w:rsid w:val="2D8F4AFD"/>
    <w:rsid w:val="2D932AAC"/>
    <w:rsid w:val="2D93363A"/>
    <w:rsid w:val="2D976B8B"/>
    <w:rsid w:val="2D994620"/>
    <w:rsid w:val="2DB256DE"/>
    <w:rsid w:val="2DBC184D"/>
    <w:rsid w:val="2DCE2518"/>
    <w:rsid w:val="2DD34C40"/>
    <w:rsid w:val="2DD92C6B"/>
    <w:rsid w:val="2DE1176F"/>
    <w:rsid w:val="2DE24215"/>
    <w:rsid w:val="2DE37356"/>
    <w:rsid w:val="2DE41D3C"/>
    <w:rsid w:val="2DEC60C8"/>
    <w:rsid w:val="2DF33D2D"/>
    <w:rsid w:val="2DFD104F"/>
    <w:rsid w:val="2DFD6BD5"/>
    <w:rsid w:val="2E0D6E49"/>
    <w:rsid w:val="2E0E500A"/>
    <w:rsid w:val="2E184221"/>
    <w:rsid w:val="2E4D4C86"/>
    <w:rsid w:val="2E5A08D7"/>
    <w:rsid w:val="2E5F4C10"/>
    <w:rsid w:val="2E7806D6"/>
    <w:rsid w:val="2E782484"/>
    <w:rsid w:val="2E7E481A"/>
    <w:rsid w:val="2E861045"/>
    <w:rsid w:val="2EA22914"/>
    <w:rsid w:val="2EA74FA2"/>
    <w:rsid w:val="2EB27F4C"/>
    <w:rsid w:val="2EB4634D"/>
    <w:rsid w:val="2EB71223"/>
    <w:rsid w:val="2EBB6E57"/>
    <w:rsid w:val="2EBC4A66"/>
    <w:rsid w:val="2EC81682"/>
    <w:rsid w:val="2EDC7ABF"/>
    <w:rsid w:val="2EF80787"/>
    <w:rsid w:val="2F087C58"/>
    <w:rsid w:val="2F140124"/>
    <w:rsid w:val="2F285B78"/>
    <w:rsid w:val="2F2E2DAF"/>
    <w:rsid w:val="2F34128F"/>
    <w:rsid w:val="2F384722"/>
    <w:rsid w:val="2F4662B0"/>
    <w:rsid w:val="2F5260E1"/>
    <w:rsid w:val="2F556955"/>
    <w:rsid w:val="2F993257"/>
    <w:rsid w:val="2FA11C36"/>
    <w:rsid w:val="2FAA6225"/>
    <w:rsid w:val="2FAE6A21"/>
    <w:rsid w:val="2FB550E0"/>
    <w:rsid w:val="2FB578A3"/>
    <w:rsid w:val="2FB819F0"/>
    <w:rsid w:val="2FC76531"/>
    <w:rsid w:val="2FD57D42"/>
    <w:rsid w:val="2FD95706"/>
    <w:rsid w:val="2FE91CEC"/>
    <w:rsid w:val="2FF77AF5"/>
    <w:rsid w:val="30071D11"/>
    <w:rsid w:val="30097FDC"/>
    <w:rsid w:val="3021758D"/>
    <w:rsid w:val="30230998"/>
    <w:rsid w:val="30590093"/>
    <w:rsid w:val="305B0F30"/>
    <w:rsid w:val="306427D2"/>
    <w:rsid w:val="30697D8C"/>
    <w:rsid w:val="306F575A"/>
    <w:rsid w:val="3073370F"/>
    <w:rsid w:val="30782C0F"/>
    <w:rsid w:val="307B59E5"/>
    <w:rsid w:val="307F3F9D"/>
    <w:rsid w:val="309668EE"/>
    <w:rsid w:val="309A0DD7"/>
    <w:rsid w:val="309A74B7"/>
    <w:rsid w:val="30B51928"/>
    <w:rsid w:val="30B643FB"/>
    <w:rsid w:val="30BB1AC1"/>
    <w:rsid w:val="30C21200"/>
    <w:rsid w:val="30C358EC"/>
    <w:rsid w:val="30C419B0"/>
    <w:rsid w:val="30C8794F"/>
    <w:rsid w:val="30CB0F91"/>
    <w:rsid w:val="30CC6F6E"/>
    <w:rsid w:val="30CD4D80"/>
    <w:rsid w:val="30D133EC"/>
    <w:rsid w:val="30D45313"/>
    <w:rsid w:val="30D50061"/>
    <w:rsid w:val="30FF1132"/>
    <w:rsid w:val="311A0102"/>
    <w:rsid w:val="3123018B"/>
    <w:rsid w:val="31464ABB"/>
    <w:rsid w:val="315052AE"/>
    <w:rsid w:val="31532D34"/>
    <w:rsid w:val="316423EB"/>
    <w:rsid w:val="316572EA"/>
    <w:rsid w:val="31684E79"/>
    <w:rsid w:val="318A6E70"/>
    <w:rsid w:val="319C21AE"/>
    <w:rsid w:val="31A16195"/>
    <w:rsid w:val="31C02F48"/>
    <w:rsid w:val="31F9369D"/>
    <w:rsid w:val="3207249C"/>
    <w:rsid w:val="321D568F"/>
    <w:rsid w:val="32314412"/>
    <w:rsid w:val="32391589"/>
    <w:rsid w:val="323A4797"/>
    <w:rsid w:val="323E39E8"/>
    <w:rsid w:val="3240775C"/>
    <w:rsid w:val="324243AA"/>
    <w:rsid w:val="32430FFB"/>
    <w:rsid w:val="324B3259"/>
    <w:rsid w:val="32723B9A"/>
    <w:rsid w:val="32843E49"/>
    <w:rsid w:val="32883814"/>
    <w:rsid w:val="329C0052"/>
    <w:rsid w:val="32BA4231"/>
    <w:rsid w:val="32C043F9"/>
    <w:rsid w:val="32D11AB7"/>
    <w:rsid w:val="32DB1A81"/>
    <w:rsid w:val="32DD0B05"/>
    <w:rsid w:val="32DD0E28"/>
    <w:rsid w:val="32EB1476"/>
    <w:rsid w:val="332A435D"/>
    <w:rsid w:val="33512A4C"/>
    <w:rsid w:val="33561259"/>
    <w:rsid w:val="335A5616"/>
    <w:rsid w:val="336D071C"/>
    <w:rsid w:val="33772B8E"/>
    <w:rsid w:val="337C1C26"/>
    <w:rsid w:val="33806506"/>
    <w:rsid w:val="3381002D"/>
    <w:rsid w:val="33817C71"/>
    <w:rsid w:val="338E24FB"/>
    <w:rsid w:val="33AB6E58"/>
    <w:rsid w:val="33B73ADB"/>
    <w:rsid w:val="33C3157F"/>
    <w:rsid w:val="33C719AE"/>
    <w:rsid w:val="33CC3C70"/>
    <w:rsid w:val="33D737E6"/>
    <w:rsid w:val="33DE4FA1"/>
    <w:rsid w:val="33E365F1"/>
    <w:rsid w:val="33FA2489"/>
    <w:rsid w:val="341A64B3"/>
    <w:rsid w:val="34215FA3"/>
    <w:rsid w:val="342B18CD"/>
    <w:rsid w:val="343C75FF"/>
    <w:rsid w:val="343F74EA"/>
    <w:rsid w:val="34454CA4"/>
    <w:rsid w:val="344F68BC"/>
    <w:rsid w:val="347418C9"/>
    <w:rsid w:val="34746A6D"/>
    <w:rsid w:val="348E47AF"/>
    <w:rsid w:val="34A3421F"/>
    <w:rsid w:val="34CA0497"/>
    <w:rsid w:val="34D56A03"/>
    <w:rsid w:val="34E47063"/>
    <w:rsid w:val="34F860CC"/>
    <w:rsid w:val="351D47C0"/>
    <w:rsid w:val="35242D4C"/>
    <w:rsid w:val="352B0C6C"/>
    <w:rsid w:val="3549136E"/>
    <w:rsid w:val="35525DCF"/>
    <w:rsid w:val="35591701"/>
    <w:rsid w:val="3562716B"/>
    <w:rsid w:val="35805E06"/>
    <w:rsid w:val="35933CBE"/>
    <w:rsid w:val="35975C2C"/>
    <w:rsid w:val="3598736F"/>
    <w:rsid w:val="359A03B9"/>
    <w:rsid w:val="359C73A0"/>
    <w:rsid w:val="35A033F3"/>
    <w:rsid w:val="35A92479"/>
    <w:rsid w:val="35B6517D"/>
    <w:rsid w:val="35C815AE"/>
    <w:rsid w:val="35CD0037"/>
    <w:rsid w:val="35DE52C2"/>
    <w:rsid w:val="35F0628D"/>
    <w:rsid w:val="35F94F59"/>
    <w:rsid w:val="35FA5E74"/>
    <w:rsid w:val="360F00C6"/>
    <w:rsid w:val="36145188"/>
    <w:rsid w:val="36215CB0"/>
    <w:rsid w:val="362518B7"/>
    <w:rsid w:val="362D42FF"/>
    <w:rsid w:val="36306132"/>
    <w:rsid w:val="363E5DC7"/>
    <w:rsid w:val="3660007A"/>
    <w:rsid w:val="366220F2"/>
    <w:rsid w:val="36831EB9"/>
    <w:rsid w:val="3683603C"/>
    <w:rsid w:val="3685055C"/>
    <w:rsid w:val="368B5940"/>
    <w:rsid w:val="36A15B12"/>
    <w:rsid w:val="36A61FEF"/>
    <w:rsid w:val="36AE1446"/>
    <w:rsid w:val="36B0185C"/>
    <w:rsid w:val="36D66974"/>
    <w:rsid w:val="36D938A4"/>
    <w:rsid w:val="36E06172"/>
    <w:rsid w:val="36E61B67"/>
    <w:rsid w:val="36E971F3"/>
    <w:rsid w:val="36EA3CAA"/>
    <w:rsid w:val="36F30A8E"/>
    <w:rsid w:val="36F32FEF"/>
    <w:rsid w:val="371E5AC4"/>
    <w:rsid w:val="37223589"/>
    <w:rsid w:val="37271B76"/>
    <w:rsid w:val="372E4027"/>
    <w:rsid w:val="3733163E"/>
    <w:rsid w:val="373C19D1"/>
    <w:rsid w:val="37537F32"/>
    <w:rsid w:val="375C12D9"/>
    <w:rsid w:val="37645AB1"/>
    <w:rsid w:val="37712166"/>
    <w:rsid w:val="37790966"/>
    <w:rsid w:val="377E6663"/>
    <w:rsid w:val="378042C9"/>
    <w:rsid w:val="379312B8"/>
    <w:rsid w:val="379508A6"/>
    <w:rsid w:val="37963249"/>
    <w:rsid w:val="37AB38CA"/>
    <w:rsid w:val="37B76927"/>
    <w:rsid w:val="37C8624D"/>
    <w:rsid w:val="37CB746F"/>
    <w:rsid w:val="37DE5A4E"/>
    <w:rsid w:val="37F15EB9"/>
    <w:rsid w:val="37F355E2"/>
    <w:rsid w:val="38007FED"/>
    <w:rsid w:val="3810372D"/>
    <w:rsid w:val="3811282B"/>
    <w:rsid w:val="381872B1"/>
    <w:rsid w:val="381C6576"/>
    <w:rsid w:val="38362151"/>
    <w:rsid w:val="383C09C6"/>
    <w:rsid w:val="38527079"/>
    <w:rsid w:val="385614E0"/>
    <w:rsid w:val="385E26EA"/>
    <w:rsid w:val="386240DB"/>
    <w:rsid w:val="386B4813"/>
    <w:rsid w:val="387C22BB"/>
    <w:rsid w:val="388008B3"/>
    <w:rsid w:val="38943AB8"/>
    <w:rsid w:val="38C20791"/>
    <w:rsid w:val="38FE5C7B"/>
    <w:rsid w:val="3910621B"/>
    <w:rsid w:val="391E61CD"/>
    <w:rsid w:val="391F6A17"/>
    <w:rsid w:val="39294336"/>
    <w:rsid w:val="393769E8"/>
    <w:rsid w:val="394B020D"/>
    <w:rsid w:val="394D1DC4"/>
    <w:rsid w:val="39507A21"/>
    <w:rsid w:val="39515623"/>
    <w:rsid w:val="396B37E4"/>
    <w:rsid w:val="397515BC"/>
    <w:rsid w:val="39781A65"/>
    <w:rsid w:val="397A4747"/>
    <w:rsid w:val="39810822"/>
    <w:rsid w:val="398763E7"/>
    <w:rsid w:val="398D2428"/>
    <w:rsid w:val="39934616"/>
    <w:rsid w:val="399718B4"/>
    <w:rsid w:val="39984ACF"/>
    <w:rsid w:val="39A93E39"/>
    <w:rsid w:val="39AD135F"/>
    <w:rsid w:val="39B83251"/>
    <w:rsid w:val="39C66799"/>
    <w:rsid w:val="39CC69BF"/>
    <w:rsid w:val="39D00F7A"/>
    <w:rsid w:val="39D72754"/>
    <w:rsid w:val="39DA5E57"/>
    <w:rsid w:val="39E73698"/>
    <w:rsid w:val="39EB26A4"/>
    <w:rsid w:val="39F74BA5"/>
    <w:rsid w:val="39F7538F"/>
    <w:rsid w:val="3A051A99"/>
    <w:rsid w:val="3A0E4C75"/>
    <w:rsid w:val="3A0F6CB1"/>
    <w:rsid w:val="3A1E0383"/>
    <w:rsid w:val="3A3062AA"/>
    <w:rsid w:val="3A312A70"/>
    <w:rsid w:val="3A5C534F"/>
    <w:rsid w:val="3A6111AD"/>
    <w:rsid w:val="3A676D5D"/>
    <w:rsid w:val="3A7635F2"/>
    <w:rsid w:val="3A856654"/>
    <w:rsid w:val="3A882310"/>
    <w:rsid w:val="3A8F193B"/>
    <w:rsid w:val="3A973B8B"/>
    <w:rsid w:val="3AAD1707"/>
    <w:rsid w:val="3AB4361F"/>
    <w:rsid w:val="3ABA5F76"/>
    <w:rsid w:val="3AC438F6"/>
    <w:rsid w:val="3AE70EB0"/>
    <w:rsid w:val="3AEB1B5A"/>
    <w:rsid w:val="3AEE4E1A"/>
    <w:rsid w:val="3AF4641E"/>
    <w:rsid w:val="3B043A1D"/>
    <w:rsid w:val="3B17149F"/>
    <w:rsid w:val="3B190815"/>
    <w:rsid w:val="3B1E6F57"/>
    <w:rsid w:val="3B3D5822"/>
    <w:rsid w:val="3B4B164C"/>
    <w:rsid w:val="3B607862"/>
    <w:rsid w:val="3B814871"/>
    <w:rsid w:val="3B9B5A04"/>
    <w:rsid w:val="3BA33015"/>
    <w:rsid w:val="3BA725FA"/>
    <w:rsid w:val="3BAE5737"/>
    <w:rsid w:val="3BBB1A63"/>
    <w:rsid w:val="3BE23632"/>
    <w:rsid w:val="3BF40C66"/>
    <w:rsid w:val="3BFF9982"/>
    <w:rsid w:val="3C116EB8"/>
    <w:rsid w:val="3C153A08"/>
    <w:rsid w:val="3C2E5C5A"/>
    <w:rsid w:val="3C3371AA"/>
    <w:rsid w:val="3C547D2D"/>
    <w:rsid w:val="3C567805"/>
    <w:rsid w:val="3C614AB8"/>
    <w:rsid w:val="3C642299"/>
    <w:rsid w:val="3C65673D"/>
    <w:rsid w:val="3C6C078D"/>
    <w:rsid w:val="3C720E5A"/>
    <w:rsid w:val="3C834E15"/>
    <w:rsid w:val="3CA37533"/>
    <w:rsid w:val="3CAC2D76"/>
    <w:rsid w:val="3CB85B19"/>
    <w:rsid w:val="3CCF005B"/>
    <w:rsid w:val="3CD76F0F"/>
    <w:rsid w:val="3CD946DA"/>
    <w:rsid w:val="3CDD12F1"/>
    <w:rsid w:val="3CDE3DFA"/>
    <w:rsid w:val="3CEC7169"/>
    <w:rsid w:val="3D005703"/>
    <w:rsid w:val="3D037D04"/>
    <w:rsid w:val="3D066AD1"/>
    <w:rsid w:val="3D167A38"/>
    <w:rsid w:val="3D263B7E"/>
    <w:rsid w:val="3D2C2175"/>
    <w:rsid w:val="3D2C2CDF"/>
    <w:rsid w:val="3D4C3459"/>
    <w:rsid w:val="3D567C46"/>
    <w:rsid w:val="3D7637CD"/>
    <w:rsid w:val="3D7D6AF0"/>
    <w:rsid w:val="3D821D75"/>
    <w:rsid w:val="3D841627"/>
    <w:rsid w:val="3D8F1935"/>
    <w:rsid w:val="3D942AE0"/>
    <w:rsid w:val="3D950311"/>
    <w:rsid w:val="3DB15298"/>
    <w:rsid w:val="3DB557CE"/>
    <w:rsid w:val="3DB57251"/>
    <w:rsid w:val="3DBB238D"/>
    <w:rsid w:val="3DC11699"/>
    <w:rsid w:val="3DE676DB"/>
    <w:rsid w:val="3DFB0F60"/>
    <w:rsid w:val="3DFD29A6"/>
    <w:rsid w:val="3DFF156B"/>
    <w:rsid w:val="3E063ED5"/>
    <w:rsid w:val="3E141C6C"/>
    <w:rsid w:val="3E151575"/>
    <w:rsid w:val="3E196AA7"/>
    <w:rsid w:val="3E2A41C9"/>
    <w:rsid w:val="3E2B306F"/>
    <w:rsid w:val="3E2F57A5"/>
    <w:rsid w:val="3E2F67FC"/>
    <w:rsid w:val="3E3E7246"/>
    <w:rsid w:val="3E54662F"/>
    <w:rsid w:val="3E614802"/>
    <w:rsid w:val="3E7703B3"/>
    <w:rsid w:val="3E911343"/>
    <w:rsid w:val="3E9251E6"/>
    <w:rsid w:val="3EA43E04"/>
    <w:rsid w:val="3EAB364D"/>
    <w:rsid w:val="3EAD617A"/>
    <w:rsid w:val="3EC40142"/>
    <w:rsid w:val="3EDD09F5"/>
    <w:rsid w:val="3EE6343A"/>
    <w:rsid w:val="3EEB7EF6"/>
    <w:rsid w:val="3EEC6CA2"/>
    <w:rsid w:val="3EF9316D"/>
    <w:rsid w:val="3EFA42ED"/>
    <w:rsid w:val="3EFD38DD"/>
    <w:rsid w:val="3F021D8D"/>
    <w:rsid w:val="3F117DE8"/>
    <w:rsid w:val="3F171845"/>
    <w:rsid w:val="3F192F6B"/>
    <w:rsid w:val="3F1E4982"/>
    <w:rsid w:val="3F3470AD"/>
    <w:rsid w:val="3F423E41"/>
    <w:rsid w:val="3F5A336F"/>
    <w:rsid w:val="3F76290B"/>
    <w:rsid w:val="3F7821C3"/>
    <w:rsid w:val="3F8427F9"/>
    <w:rsid w:val="3F940BFF"/>
    <w:rsid w:val="3FA0038C"/>
    <w:rsid w:val="3FA255B3"/>
    <w:rsid w:val="3FA57874"/>
    <w:rsid w:val="3FAE328E"/>
    <w:rsid w:val="3FB5084A"/>
    <w:rsid w:val="3FB67AAA"/>
    <w:rsid w:val="3FB765D7"/>
    <w:rsid w:val="3FBA0B4E"/>
    <w:rsid w:val="3FBE7F13"/>
    <w:rsid w:val="3FD413FA"/>
    <w:rsid w:val="3FE26F6C"/>
    <w:rsid w:val="3FE43A41"/>
    <w:rsid w:val="40031A3C"/>
    <w:rsid w:val="40050FFB"/>
    <w:rsid w:val="401911C5"/>
    <w:rsid w:val="401A5433"/>
    <w:rsid w:val="40214F87"/>
    <w:rsid w:val="40283E0F"/>
    <w:rsid w:val="40320474"/>
    <w:rsid w:val="404E74E8"/>
    <w:rsid w:val="40600875"/>
    <w:rsid w:val="406157C4"/>
    <w:rsid w:val="40630EAD"/>
    <w:rsid w:val="406805AA"/>
    <w:rsid w:val="408D1330"/>
    <w:rsid w:val="409D75E0"/>
    <w:rsid w:val="40BA36E0"/>
    <w:rsid w:val="40BB7846"/>
    <w:rsid w:val="40D5119F"/>
    <w:rsid w:val="40E54585"/>
    <w:rsid w:val="410D4CAE"/>
    <w:rsid w:val="41120516"/>
    <w:rsid w:val="41151DB4"/>
    <w:rsid w:val="41191607"/>
    <w:rsid w:val="41244BC6"/>
    <w:rsid w:val="412F45CD"/>
    <w:rsid w:val="41306042"/>
    <w:rsid w:val="413E1809"/>
    <w:rsid w:val="41422EC9"/>
    <w:rsid w:val="41442822"/>
    <w:rsid w:val="41442E1A"/>
    <w:rsid w:val="4148218A"/>
    <w:rsid w:val="414A78DB"/>
    <w:rsid w:val="41534B16"/>
    <w:rsid w:val="416522A7"/>
    <w:rsid w:val="41654AEA"/>
    <w:rsid w:val="41686D53"/>
    <w:rsid w:val="416E6AED"/>
    <w:rsid w:val="418A1F04"/>
    <w:rsid w:val="41B971F7"/>
    <w:rsid w:val="41BC7566"/>
    <w:rsid w:val="41BE2557"/>
    <w:rsid w:val="41D23D44"/>
    <w:rsid w:val="41DA54D8"/>
    <w:rsid w:val="41E00846"/>
    <w:rsid w:val="41F8770C"/>
    <w:rsid w:val="422C1AAB"/>
    <w:rsid w:val="423B189D"/>
    <w:rsid w:val="423B584A"/>
    <w:rsid w:val="424A412C"/>
    <w:rsid w:val="424D3EFC"/>
    <w:rsid w:val="42506396"/>
    <w:rsid w:val="42586730"/>
    <w:rsid w:val="429268CF"/>
    <w:rsid w:val="42935686"/>
    <w:rsid w:val="429F2FC4"/>
    <w:rsid w:val="42A4396F"/>
    <w:rsid w:val="42AB1BA1"/>
    <w:rsid w:val="42B259ED"/>
    <w:rsid w:val="42B51AA1"/>
    <w:rsid w:val="42C57F36"/>
    <w:rsid w:val="42DF6F71"/>
    <w:rsid w:val="42FC0919"/>
    <w:rsid w:val="432225BF"/>
    <w:rsid w:val="43312BC4"/>
    <w:rsid w:val="43381DDD"/>
    <w:rsid w:val="433C58E3"/>
    <w:rsid w:val="43417AD7"/>
    <w:rsid w:val="4345338E"/>
    <w:rsid w:val="434D4258"/>
    <w:rsid w:val="4353203A"/>
    <w:rsid w:val="435E2F63"/>
    <w:rsid w:val="43637AC9"/>
    <w:rsid w:val="436C6603"/>
    <w:rsid w:val="436D074D"/>
    <w:rsid w:val="43837382"/>
    <w:rsid w:val="43883AA2"/>
    <w:rsid w:val="43992A3C"/>
    <w:rsid w:val="43A52939"/>
    <w:rsid w:val="43AA4D73"/>
    <w:rsid w:val="43AD4526"/>
    <w:rsid w:val="43AF38A6"/>
    <w:rsid w:val="43CA50F1"/>
    <w:rsid w:val="43DB15B5"/>
    <w:rsid w:val="43DE1A8B"/>
    <w:rsid w:val="43DF6CA5"/>
    <w:rsid w:val="44000032"/>
    <w:rsid w:val="44185E43"/>
    <w:rsid w:val="441D67DE"/>
    <w:rsid w:val="441D78FE"/>
    <w:rsid w:val="4478346B"/>
    <w:rsid w:val="4488274F"/>
    <w:rsid w:val="448E5181"/>
    <w:rsid w:val="449A26DE"/>
    <w:rsid w:val="44C01988"/>
    <w:rsid w:val="44D24666"/>
    <w:rsid w:val="44D67C65"/>
    <w:rsid w:val="44EC542B"/>
    <w:rsid w:val="44F61827"/>
    <w:rsid w:val="44FC39B7"/>
    <w:rsid w:val="450E5B4A"/>
    <w:rsid w:val="45102440"/>
    <w:rsid w:val="451A21EE"/>
    <w:rsid w:val="45230BD6"/>
    <w:rsid w:val="452D1DC2"/>
    <w:rsid w:val="45320873"/>
    <w:rsid w:val="45371E19"/>
    <w:rsid w:val="453F5652"/>
    <w:rsid w:val="454315E6"/>
    <w:rsid w:val="454E2999"/>
    <w:rsid w:val="45504D28"/>
    <w:rsid w:val="455D4A0A"/>
    <w:rsid w:val="455F5346"/>
    <w:rsid w:val="4574179F"/>
    <w:rsid w:val="4593659D"/>
    <w:rsid w:val="45955D18"/>
    <w:rsid w:val="45961716"/>
    <w:rsid w:val="459C209E"/>
    <w:rsid w:val="45C11562"/>
    <w:rsid w:val="45C12D4B"/>
    <w:rsid w:val="45D546F5"/>
    <w:rsid w:val="45D8206B"/>
    <w:rsid w:val="45E16709"/>
    <w:rsid w:val="45E85A95"/>
    <w:rsid w:val="45F500A3"/>
    <w:rsid w:val="4609638B"/>
    <w:rsid w:val="461D5993"/>
    <w:rsid w:val="46304096"/>
    <w:rsid w:val="463F5721"/>
    <w:rsid w:val="464B657F"/>
    <w:rsid w:val="464E635C"/>
    <w:rsid w:val="46560EA5"/>
    <w:rsid w:val="4659191C"/>
    <w:rsid w:val="4673374A"/>
    <w:rsid w:val="46761D34"/>
    <w:rsid w:val="4682613E"/>
    <w:rsid w:val="46827857"/>
    <w:rsid w:val="46A176C9"/>
    <w:rsid w:val="46A179A2"/>
    <w:rsid w:val="46B01D0D"/>
    <w:rsid w:val="46C37E8F"/>
    <w:rsid w:val="46C47FC6"/>
    <w:rsid w:val="46DD1F26"/>
    <w:rsid w:val="46E2098A"/>
    <w:rsid w:val="46E53685"/>
    <w:rsid w:val="47060B1D"/>
    <w:rsid w:val="4714289B"/>
    <w:rsid w:val="47195D13"/>
    <w:rsid w:val="47222859"/>
    <w:rsid w:val="47254AC6"/>
    <w:rsid w:val="47303F30"/>
    <w:rsid w:val="4752102A"/>
    <w:rsid w:val="475A7FF8"/>
    <w:rsid w:val="475D3FD7"/>
    <w:rsid w:val="475E34B9"/>
    <w:rsid w:val="47673E30"/>
    <w:rsid w:val="479210FF"/>
    <w:rsid w:val="479B1265"/>
    <w:rsid w:val="47A91DF7"/>
    <w:rsid w:val="47AB6916"/>
    <w:rsid w:val="47B539F8"/>
    <w:rsid w:val="47BF6BE7"/>
    <w:rsid w:val="47C9256E"/>
    <w:rsid w:val="47D02459"/>
    <w:rsid w:val="47F21A54"/>
    <w:rsid w:val="47F52145"/>
    <w:rsid w:val="47F77873"/>
    <w:rsid w:val="47F77C7F"/>
    <w:rsid w:val="48052F42"/>
    <w:rsid w:val="48272AF9"/>
    <w:rsid w:val="48700205"/>
    <w:rsid w:val="4879407A"/>
    <w:rsid w:val="487B2E45"/>
    <w:rsid w:val="487F647D"/>
    <w:rsid w:val="48825DB2"/>
    <w:rsid w:val="48831CF9"/>
    <w:rsid w:val="488F68F0"/>
    <w:rsid w:val="489B7043"/>
    <w:rsid w:val="48AE3BA5"/>
    <w:rsid w:val="48B620CF"/>
    <w:rsid w:val="48B708E0"/>
    <w:rsid w:val="48BC5937"/>
    <w:rsid w:val="48C17288"/>
    <w:rsid w:val="48FD342A"/>
    <w:rsid w:val="49013EAE"/>
    <w:rsid w:val="490B41C9"/>
    <w:rsid w:val="490D6193"/>
    <w:rsid w:val="49262DB0"/>
    <w:rsid w:val="495C5A72"/>
    <w:rsid w:val="49663AF5"/>
    <w:rsid w:val="4972249A"/>
    <w:rsid w:val="49821C9C"/>
    <w:rsid w:val="498D2E30"/>
    <w:rsid w:val="49970EBB"/>
    <w:rsid w:val="49A63EF1"/>
    <w:rsid w:val="49AB0FAE"/>
    <w:rsid w:val="49BB2C03"/>
    <w:rsid w:val="49BF23A7"/>
    <w:rsid w:val="49C3238B"/>
    <w:rsid w:val="49E30CA1"/>
    <w:rsid w:val="49EC3FFA"/>
    <w:rsid w:val="49F25388"/>
    <w:rsid w:val="49F278F3"/>
    <w:rsid w:val="49FA3D51"/>
    <w:rsid w:val="4A0A2990"/>
    <w:rsid w:val="4A0A5272"/>
    <w:rsid w:val="4A1673F2"/>
    <w:rsid w:val="4A217AEA"/>
    <w:rsid w:val="4A32059B"/>
    <w:rsid w:val="4A3B0ADD"/>
    <w:rsid w:val="4A3C1F7A"/>
    <w:rsid w:val="4A413C1A"/>
    <w:rsid w:val="4A4E583C"/>
    <w:rsid w:val="4A520E1F"/>
    <w:rsid w:val="4A622179"/>
    <w:rsid w:val="4A6C513B"/>
    <w:rsid w:val="4A6E0EB3"/>
    <w:rsid w:val="4A9510A1"/>
    <w:rsid w:val="4ABA6703"/>
    <w:rsid w:val="4AC763F3"/>
    <w:rsid w:val="4AD95A0E"/>
    <w:rsid w:val="4ADB406F"/>
    <w:rsid w:val="4ADE4594"/>
    <w:rsid w:val="4AE050BF"/>
    <w:rsid w:val="4AE80FFA"/>
    <w:rsid w:val="4AED6065"/>
    <w:rsid w:val="4AF018C8"/>
    <w:rsid w:val="4AF07B1A"/>
    <w:rsid w:val="4AF903B4"/>
    <w:rsid w:val="4AF97F43"/>
    <w:rsid w:val="4AFF7D5D"/>
    <w:rsid w:val="4B0B7AA4"/>
    <w:rsid w:val="4B273FA5"/>
    <w:rsid w:val="4B313C65"/>
    <w:rsid w:val="4B36444D"/>
    <w:rsid w:val="4B370DBB"/>
    <w:rsid w:val="4B377661"/>
    <w:rsid w:val="4B3A2B43"/>
    <w:rsid w:val="4B6202EC"/>
    <w:rsid w:val="4B752EB3"/>
    <w:rsid w:val="4B7B1575"/>
    <w:rsid w:val="4B8C3BAD"/>
    <w:rsid w:val="4B944949"/>
    <w:rsid w:val="4B946A6D"/>
    <w:rsid w:val="4B985ABC"/>
    <w:rsid w:val="4B9F58B7"/>
    <w:rsid w:val="4BA61E06"/>
    <w:rsid w:val="4BC14F5F"/>
    <w:rsid w:val="4BCC1864"/>
    <w:rsid w:val="4BD25F40"/>
    <w:rsid w:val="4BDB7C5A"/>
    <w:rsid w:val="4BED05E8"/>
    <w:rsid w:val="4BF07591"/>
    <w:rsid w:val="4BF930BB"/>
    <w:rsid w:val="4BFC7EB5"/>
    <w:rsid w:val="4BFF3330"/>
    <w:rsid w:val="4C034F4B"/>
    <w:rsid w:val="4C035D56"/>
    <w:rsid w:val="4C143394"/>
    <w:rsid w:val="4C280D6A"/>
    <w:rsid w:val="4C3155F2"/>
    <w:rsid w:val="4C3B0147"/>
    <w:rsid w:val="4C3E7888"/>
    <w:rsid w:val="4C485734"/>
    <w:rsid w:val="4C6072FF"/>
    <w:rsid w:val="4C6A6821"/>
    <w:rsid w:val="4C8D1538"/>
    <w:rsid w:val="4CB37051"/>
    <w:rsid w:val="4CB44B77"/>
    <w:rsid w:val="4CB84667"/>
    <w:rsid w:val="4CB85C3D"/>
    <w:rsid w:val="4CC17E1B"/>
    <w:rsid w:val="4CE865AA"/>
    <w:rsid w:val="4CEB65E2"/>
    <w:rsid w:val="4CF47305"/>
    <w:rsid w:val="4CF738F8"/>
    <w:rsid w:val="4D09214F"/>
    <w:rsid w:val="4D0A4797"/>
    <w:rsid w:val="4D0F7E22"/>
    <w:rsid w:val="4D154CC8"/>
    <w:rsid w:val="4D2B3D75"/>
    <w:rsid w:val="4D3F2693"/>
    <w:rsid w:val="4D4A4F29"/>
    <w:rsid w:val="4D52686A"/>
    <w:rsid w:val="4D574D62"/>
    <w:rsid w:val="4D7D297F"/>
    <w:rsid w:val="4DAC50F2"/>
    <w:rsid w:val="4DBC2B9E"/>
    <w:rsid w:val="4DC1334A"/>
    <w:rsid w:val="4DC2185C"/>
    <w:rsid w:val="4DC41787"/>
    <w:rsid w:val="4DD00B91"/>
    <w:rsid w:val="4DDA23BB"/>
    <w:rsid w:val="4DDF72C6"/>
    <w:rsid w:val="4DE60D60"/>
    <w:rsid w:val="4DE84AD8"/>
    <w:rsid w:val="4DFA480C"/>
    <w:rsid w:val="4E047139"/>
    <w:rsid w:val="4E0A177F"/>
    <w:rsid w:val="4E0C77F2"/>
    <w:rsid w:val="4E110B2E"/>
    <w:rsid w:val="4E157897"/>
    <w:rsid w:val="4E1E7797"/>
    <w:rsid w:val="4E3558F0"/>
    <w:rsid w:val="4E381440"/>
    <w:rsid w:val="4E42112B"/>
    <w:rsid w:val="4E482287"/>
    <w:rsid w:val="4E50518F"/>
    <w:rsid w:val="4E8518A1"/>
    <w:rsid w:val="4E8567CB"/>
    <w:rsid w:val="4E894DFF"/>
    <w:rsid w:val="4E8D742E"/>
    <w:rsid w:val="4E8E729D"/>
    <w:rsid w:val="4E9260E8"/>
    <w:rsid w:val="4E934E85"/>
    <w:rsid w:val="4E9A21E8"/>
    <w:rsid w:val="4EA515BC"/>
    <w:rsid w:val="4EAC01FC"/>
    <w:rsid w:val="4EAD187E"/>
    <w:rsid w:val="4EB45262"/>
    <w:rsid w:val="4ECA069D"/>
    <w:rsid w:val="4ED106C3"/>
    <w:rsid w:val="4ED4346D"/>
    <w:rsid w:val="4ED92673"/>
    <w:rsid w:val="4EDF651A"/>
    <w:rsid w:val="4EE17648"/>
    <w:rsid w:val="4EE21ECA"/>
    <w:rsid w:val="4EED4935"/>
    <w:rsid w:val="4EF314F5"/>
    <w:rsid w:val="4EF35A1F"/>
    <w:rsid w:val="4EF456FF"/>
    <w:rsid w:val="4EF50B3B"/>
    <w:rsid w:val="4EFE7F61"/>
    <w:rsid w:val="4F035B82"/>
    <w:rsid w:val="4F225A23"/>
    <w:rsid w:val="4F3B65AE"/>
    <w:rsid w:val="4F477F24"/>
    <w:rsid w:val="4F4F0B87"/>
    <w:rsid w:val="4F6208BA"/>
    <w:rsid w:val="4F6E52BD"/>
    <w:rsid w:val="4F7B0BA6"/>
    <w:rsid w:val="4F7E5881"/>
    <w:rsid w:val="4F7F321A"/>
    <w:rsid w:val="4F84173E"/>
    <w:rsid w:val="4F8650FB"/>
    <w:rsid w:val="4F871E4C"/>
    <w:rsid w:val="4F9A6B58"/>
    <w:rsid w:val="4FAC6AE8"/>
    <w:rsid w:val="4FB05ACA"/>
    <w:rsid w:val="4FB6116A"/>
    <w:rsid w:val="4FC51450"/>
    <w:rsid w:val="4FCD6243"/>
    <w:rsid w:val="4FDF0786"/>
    <w:rsid w:val="4FEE2A80"/>
    <w:rsid w:val="4FF82FCD"/>
    <w:rsid w:val="4FFD05E3"/>
    <w:rsid w:val="500F0A42"/>
    <w:rsid w:val="50273554"/>
    <w:rsid w:val="50625E00"/>
    <w:rsid w:val="5068097D"/>
    <w:rsid w:val="50686E22"/>
    <w:rsid w:val="50995AC7"/>
    <w:rsid w:val="50A060A7"/>
    <w:rsid w:val="50AB48C8"/>
    <w:rsid w:val="50D6376C"/>
    <w:rsid w:val="50E00A5C"/>
    <w:rsid w:val="50E21CB3"/>
    <w:rsid w:val="51025EB1"/>
    <w:rsid w:val="510A13E5"/>
    <w:rsid w:val="511A6D4F"/>
    <w:rsid w:val="5144480D"/>
    <w:rsid w:val="5147420C"/>
    <w:rsid w:val="514916BE"/>
    <w:rsid w:val="5153670D"/>
    <w:rsid w:val="51577810"/>
    <w:rsid w:val="5170156B"/>
    <w:rsid w:val="517F3114"/>
    <w:rsid w:val="51837C33"/>
    <w:rsid w:val="51875DD0"/>
    <w:rsid w:val="519024D1"/>
    <w:rsid w:val="519136D9"/>
    <w:rsid w:val="51915C0A"/>
    <w:rsid w:val="51922352"/>
    <w:rsid w:val="519439DE"/>
    <w:rsid w:val="51A20121"/>
    <w:rsid w:val="51B64EEE"/>
    <w:rsid w:val="51E11F6A"/>
    <w:rsid w:val="51E94DA9"/>
    <w:rsid w:val="51F24178"/>
    <w:rsid w:val="51F9463D"/>
    <w:rsid w:val="51FB2B71"/>
    <w:rsid w:val="52043DDB"/>
    <w:rsid w:val="52107B7F"/>
    <w:rsid w:val="52351839"/>
    <w:rsid w:val="523C53F3"/>
    <w:rsid w:val="52441F59"/>
    <w:rsid w:val="524B7D2C"/>
    <w:rsid w:val="526662DD"/>
    <w:rsid w:val="527B3EA7"/>
    <w:rsid w:val="52854FEC"/>
    <w:rsid w:val="5287520C"/>
    <w:rsid w:val="528C6861"/>
    <w:rsid w:val="52B15DE1"/>
    <w:rsid w:val="52BD3633"/>
    <w:rsid w:val="52D22F3C"/>
    <w:rsid w:val="52EC4EC9"/>
    <w:rsid w:val="52F069EB"/>
    <w:rsid w:val="52F51346"/>
    <w:rsid w:val="530454FA"/>
    <w:rsid w:val="530A729F"/>
    <w:rsid w:val="5331489C"/>
    <w:rsid w:val="534B4D44"/>
    <w:rsid w:val="5354676C"/>
    <w:rsid w:val="535876EC"/>
    <w:rsid w:val="53603363"/>
    <w:rsid w:val="536270DB"/>
    <w:rsid w:val="538E1C7E"/>
    <w:rsid w:val="539D644A"/>
    <w:rsid w:val="53AB72A6"/>
    <w:rsid w:val="53BA5E83"/>
    <w:rsid w:val="53C27B7A"/>
    <w:rsid w:val="53D06EFF"/>
    <w:rsid w:val="53DE7B17"/>
    <w:rsid w:val="53E47AF0"/>
    <w:rsid w:val="53F7592F"/>
    <w:rsid w:val="5402441A"/>
    <w:rsid w:val="540463E4"/>
    <w:rsid w:val="542E2BFB"/>
    <w:rsid w:val="54330A77"/>
    <w:rsid w:val="543866FF"/>
    <w:rsid w:val="543C4D6F"/>
    <w:rsid w:val="5452714F"/>
    <w:rsid w:val="545544A7"/>
    <w:rsid w:val="546E2DCC"/>
    <w:rsid w:val="547567CF"/>
    <w:rsid w:val="54920A18"/>
    <w:rsid w:val="54947768"/>
    <w:rsid w:val="54A13C33"/>
    <w:rsid w:val="54A656ED"/>
    <w:rsid w:val="54AB4518"/>
    <w:rsid w:val="54AF6350"/>
    <w:rsid w:val="54C077EF"/>
    <w:rsid w:val="54C53DC5"/>
    <w:rsid w:val="54CE2C62"/>
    <w:rsid w:val="54D87E8C"/>
    <w:rsid w:val="54DA7145"/>
    <w:rsid w:val="54DF7C3A"/>
    <w:rsid w:val="54FE1085"/>
    <w:rsid w:val="55264547"/>
    <w:rsid w:val="552D79BC"/>
    <w:rsid w:val="55302391"/>
    <w:rsid w:val="55541B8E"/>
    <w:rsid w:val="555767D3"/>
    <w:rsid w:val="55665B55"/>
    <w:rsid w:val="556F5ADF"/>
    <w:rsid w:val="5599454A"/>
    <w:rsid w:val="559E6009"/>
    <w:rsid w:val="55A304B0"/>
    <w:rsid w:val="55B33CBB"/>
    <w:rsid w:val="55E54D53"/>
    <w:rsid w:val="55F65AE5"/>
    <w:rsid w:val="56026953"/>
    <w:rsid w:val="561E303E"/>
    <w:rsid w:val="562D14EB"/>
    <w:rsid w:val="562F2B61"/>
    <w:rsid w:val="56382E21"/>
    <w:rsid w:val="563F1955"/>
    <w:rsid w:val="565F3B76"/>
    <w:rsid w:val="5665160F"/>
    <w:rsid w:val="566F4FFD"/>
    <w:rsid w:val="567D3F95"/>
    <w:rsid w:val="5684380C"/>
    <w:rsid w:val="568D26C1"/>
    <w:rsid w:val="5690026A"/>
    <w:rsid w:val="569B3F15"/>
    <w:rsid w:val="56A34378"/>
    <w:rsid w:val="56B049B3"/>
    <w:rsid w:val="56B40D7F"/>
    <w:rsid w:val="56C33F24"/>
    <w:rsid w:val="56DA179D"/>
    <w:rsid w:val="56F73F7F"/>
    <w:rsid w:val="56FC4EE9"/>
    <w:rsid w:val="57147D3A"/>
    <w:rsid w:val="57192B10"/>
    <w:rsid w:val="571C3A45"/>
    <w:rsid w:val="57215942"/>
    <w:rsid w:val="5725424C"/>
    <w:rsid w:val="57262AED"/>
    <w:rsid w:val="57266671"/>
    <w:rsid w:val="57341A23"/>
    <w:rsid w:val="57390153"/>
    <w:rsid w:val="57447CE4"/>
    <w:rsid w:val="575552CB"/>
    <w:rsid w:val="5763429F"/>
    <w:rsid w:val="576D6E3C"/>
    <w:rsid w:val="576D8655"/>
    <w:rsid w:val="57740CC0"/>
    <w:rsid w:val="577555B6"/>
    <w:rsid w:val="579E445A"/>
    <w:rsid w:val="57A141B9"/>
    <w:rsid w:val="57AA1809"/>
    <w:rsid w:val="57B202B8"/>
    <w:rsid w:val="57B44D50"/>
    <w:rsid w:val="57B9379F"/>
    <w:rsid w:val="57C922A6"/>
    <w:rsid w:val="57D7204A"/>
    <w:rsid w:val="57DE0CFA"/>
    <w:rsid w:val="57E825BE"/>
    <w:rsid w:val="57EF29B1"/>
    <w:rsid w:val="57F219F1"/>
    <w:rsid w:val="58032722"/>
    <w:rsid w:val="580906F0"/>
    <w:rsid w:val="581864D2"/>
    <w:rsid w:val="582A3F3F"/>
    <w:rsid w:val="582C19DA"/>
    <w:rsid w:val="582D77ED"/>
    <w:rsid w:val="582F28DD"/>
    <w:rsid w:val="583978F1"/>
    <w:rsid w:val="583A23D4"/>
    <w:rsid w:val="584550C6"/>
    <w:rsid w:val="584E778C"/>
    <w:rsid w:val="584F338F"/>
    <w:rsid w:val="5862602D"/>
    <w:rsid w:val="58694A68"/>
    <w:rsid w:val="587440F1"/>
    <w:rsid w:val="587C29ED"/>
    <w:rsid w:val="588471F0"/>
    <w:rsid w:val="5894546D"/>
    <w:rsid w:val="589567DF"/>
    <w:rsid w:val="589E21E5"/>
    <w:rsid w:val="58A65CBC"/>
    <w:rsid w:val="58EF7663"/>
    <w:rsid w:val="58FA2064"/>
    <w:rsid w:val="58FF6EF5"/>
    <w:rsid w:val="5903208E"/>
    <w:rsid w:val="59060A59"/>
    <w:rsid w:val="590D1897"/>
    <w:rsid w:val="591A3FB4"/>
    <w:rsid w:val="59236118"/>
    <w:rsid w:val="59277B4C"/>
    <w:rsid w:val="593905DB"/>
    <w:rsid w:val="59392468"/>
    <w:rsid w:val="59401330"/>
    <w:rsid w:val="59411541"/>
    <w:rsid w:val="594F1EAF"/>
    <w:rsid w:val="5954396A"/>
    <w:rsid w:val="59756973"/>
    <w:rsid w:val="59787311"/>
    <w:rsid w:val="5991270C"/>
    <w:rsid w:val="59B47F65"/>
    <w:rsid w:val="59B72A89"/>
    <w:rsid w:val="59BE0DE3"/>
    <w:rsid w:val="59C02DAD"/>
    <w:rsid w:val="59C962AE"/>
    <w:rsid w:val="59CA06EC"/>
    <w:rsid w:val="59ED3759"/>
    <w:rsid w:val="59F22BA2"/>
    <w:rsid w:val="59F42A57"/>
    <w:rsid w:val="5A0009D3"/>
    <w:rsid w:val="5A2B1AB1"/>
    <w:rsid w:val="5A375BDB"/>
    <w:rsid w:val="5A495A1D"/>
    <w:rsid w:val="5A4E660B"/>
    <w:rsid w:val="5A4F3AC1"/>
    <w:rsid w:val="5A5D05FC"/>
    <w:rsid w:val="5A613617"/>
    <w:rsid w:val="5A63263E"/>
    <w:rsid w:val="5A6373A0"/>
    <w:rsid w:val="5A6C737B"/>
    <w:rsid w:val="5A6F20DD"/>
    <w:rsid w:val="5A7C2604"/>
    <w:rsid w:val="5A83295D"/>
    <w:rsid w:val="5AA24261"/>
    <w:rsid w:val="5AA955EF"/>
    <w:rsid w:val="5AAB75B9"/>
    <w:rsid w:val="5AAC0435"/>
    <w:rsid w:val="5ABC218A"/>
    <w:rsid w:val="5AC91976"/>
    <w:rsid w:val="5ACA12F3"/>
    <w:rsid w:val="5ACC27AE"/>
    <w:rsid w:val="5AE969BB"/>
    <w:rsid w:val="5B030FC4"/>
    <w:rsid w:val="5B04316E"/>
    <w:rsid w:val="5B06197E"/>
    <w:rsid w:val="5B2D1725"/>
    <w:rsid w:val="5B431DB8"/>
    <w:rsid w:val="5B43495F"/>
    <w:rsid w:val="5B48305A"/>
    <w:rsid w:val="5B51133C"/>
    <w:rsid w:val="5B697806"/>
    <w:rsid w:val="5B76191F"/>
    <w:rsid w:val="5B7B51DE"/>
    <w:rsid w:val="5B835CF3"/>
    <w:rsid w:val="5B85545E"/>
    <w:rsid w:val="5B8A3673"/>
    <w:rsid w:val="5B975D90"/>
    <w:rsid w:val="5B9C6F02"/>
    <w:rsid w:val="5BB01858"/>
    <w:rsid w:val="5BB72F0E"/>
    <w:rsid w:val="5BC61FDB"/>
    <w:rsid w:val="5BCD355F"/>
    <w:rsid w:val="5BE704DB"/>
    <w:rsid w:val="5BF24A02"/>
    <w:rsid w:val="5C082C4F"/>
    <w:rsid w:val="5C0C4088"/>
    <w:rsid w:val="5C124D16"/>
    <w:rsid w:val="5C546781"/>
    <w:rsid w:val="5C5F601C"/>
    <w:rsid w:val="5C6B779E"/>
    <w:rsid w:val="5C6E089F"/>
    <w:rsid w:val="5C8243AA"/>
    <w:rsid w:val="5C882F39"/>
    <w:rsid w:val="5C886978"/>
    <w:rsid w:val="5C8A1451"/>
    <w:rsid w:val="5C9430CC"/>
    <w:rsid w:val="5CC57B68"/>
    <w:rsid w:val="5CCF5AF7"/>
    <w:rsid w:val="5CDA3E30"/>
    <w:rsid w:val="5CE16D27"/>
    <w:rsid w:val="5CE566FF"/>
    <w:rsid w:val="5CE60D7D"/>
    <w:rsid w:val="5CE857CF"/>
    <w:rsid w:val="5CEB4B59"/>
    <w:rsid w:val="5CF36FF6"/>
    <w:rsid w:val="5CF70B75"/>
    <w:rsid w:val="5CF74D38"/>
    <w:rsid w:val="5D015BB7"/>
    <w:rsid w:val="5D0165B0"/>
    <w:rsid w:val="5D0C7C9B"/>
    <w:rsid w:val="5D104ED0"/>
    <w:rsid w:val="5D121B72"/>
    <w:rsid w:val="5D1E299C"/>
    <w:rsid w:val="5D254415"/>
    <w:rsid w:val="5D2A4FBA"/>
    <w:rsid w:val="5D2B715A"/>
    <w:rsid w:val="5D303E0D"/>
    <w:rsid w:val="5D373386"/>
    <w:rsid w:val="5D395350"/>
    <w:rsid w:val="5D3F265A"/>
    <w:rsid w:val="5D426F5E"/>
    <w:rsid w:val="5D4F0789"/>
    <w:rsid w:val="5D535CE6"/>
    <w:rsid w:val="5D780D8A"/>
    <w:rsid w:val="5D7A14EB"/>
    <w:rsid w:val="5D83481E"/>
    <w:rsid w:val="5D87479A"/>
    <w:rsid w:val="5D992296"/>
    <w:rsid w:val="5DAA7325"/>
    <w:rsid w:val="5DC56BE4"/>
    <w:rsid w:val="5DD146E0"/>
    <w:rsid w:val="5DD61086"/>
    <w:rsid w:val="5DFB79BB"/>
    <w:rsid w:val="5DFC2E44"/>
    <w:rsid w:val="5E1E00A2"/>
    <w:rsid w:val="5E1E1278"/>
    <w:rsid w:val="5E2B52BC"/>
    <w:rsid w:val="5E56547F"/>
    <w:rsid w:val="5E56783C"/>
    <w:rsid w:val="5E644C77"/>
    <w:rsid w:val="5E6F21A1"/>
    <w:rsid w:val="5E705C15"/>
    <w:rsid w:val="5E7D2972"/>
    <w:rsid w:val="5E7E040C"/>
    <w:rsid w:val="5E9251E9"/>
    <w:rsid w:val="5E9C71FB"/>
    <w:rsid w:val="5EAE1749"/>
    <w:rsid w:val="5EAF427E"/>
    <w:rsid w:val="5EB17BC7"/>
    <w:rsid w:val="5EB34C8F"/>
    <w:rsid w:val="5EB7014E"/>
    <w:rsid w:val="5ECB022A"/>
    <w:rsid w:val="5ECE5CA9"/>
    <w:rsid w:val="5ED0303E"/>
    <w:rsid w:val="5ED03A93"/>
    <w:rsid w:val="5EE34D64"/>
    <w:rsid w:val="5EEF5559"/>
    <w:rsid w:val="5EF07C91"/>
    <w:rsid w:val="5F064BBF"/>
    <w:rsid w:val="5F1A373D"/>
    <w:rsid w:val="5F2828E6"/>
    <w:rsid w:val="5F465B03"/>
    <w:rsid w:val="5F497342"/>
    <w:rsid w:val="5F4E6765"/>
    <w:rsid w:val="5F850C2D"/>
    <w:rsid w:val="5F9456C7"/>
    <w:rsid w:val="5F9D3063"/>
    <w:rsid w:val="5FA36AB1"/>
    <w:rsid w:val="5FA71834"/>
    <w:rsid w:val="5FB30703"/>
    <w:rsid w:val="5FB6387F"/>
    <w:rsid w:val="5FBB2D96"/>
    <w:rsid w:val="5FD17AC2"/>
    <w:rsid w:val="5FD21144"/>
    <w:rsid w:val="5FD8DC4D"/>
    <w:rsid w:val="5FEB17AB"/>
    <w:rsid w:val="60011A2A"/>
    <w:rsid w:val="601131F8"/>
    <w:rsid w:val="60170A9F"/>
    <w:rsid w:val="60276159"/>
    <w:rsid w:val="607152D4"/>
    <w:rsid w:val="607464F7"/>
    <w:rsid w:val="607B6C22"/>
    <w:rsid w:val="60950F34"/>
    <w:rsid w:val="60A056E7"/>
    <w:rsid w:val="60A81D00"/>
    <w:rsid w:val="60AE3960"/>
    <w:rsid w:val="60BC4FD3"/>
    <w:rsid w:val="60C87AB6"/>
    <w:rsid w:val="60DD2497"/>
    <w:rsid w:val="60E149B5"/>
    <w:rsid w:val="60F2534F"/>
    <w:rsid w:val="60F974CC"/>
    <w:rsid w:val="60FB68A4"/>
    <w:rsid w:val="60FC506C"/>
    <w:rsid w:val="60FE0714"/>
    <w:rsid w:val="61061698"/>
    <w:rsid w:val="6115577A"/>
    <w:rsid w:val="611B29B4"/>
    <w:rsid w:val="61264534"/>
    <w:rsid w:val="613805BE"/>
    <w:rsid w:val="613B419D"/>
    <w:rsid w:val="614918DA"/>
    <w:rsid w:val="614C7797"/>
    <w:rsid w:val="615909E2"/>
    <w:rsid w:val="615A5895"/>
    <w:rsid w:val="61606FA1"/>
    <w:rsid w:val="61650413"/>
    <w:rsid w:val="61822AE0"/>
    <w:rsid w:val="618446C0"/>
    <w:rsid w:val="61D40C40"/>
    <w:rsid w:val="61D724D7"/>
    <w:rsid w:val="61EB2991"/>
    <w:rsid w:val="61EE1D61"/>
    <w:rsid w:val="61F651DA"/>
    <w:rsid w:val="61FB5DCA"/>
    <w:rsid w:val="62065D63"/>
    <w:rsid w:val="62140B91"/>
    <w:rsid w:val="622637C5"/>
    <w:rsid w:val="62302815"/>
    <w:rsid w:val="623936FD"/>
    <w:rsid w:val="623A1223"/>
    <w:rsid w:val="62472F16"/>
    <w:rsid w:val="6247406C"/>
    <w:rsid w:val="62522A10"/>
    <w:rsid w:val="625E5251"/>
    <w:rsid w:val="626F35C2"/>
    <w:rsid w:val="628420FD"/>
    <w:rsid w:val="629A371D"/>
    <w:rsid w:val="629B46A2"/>
    <w:rsid w:val="62A24B3B"/>
    <w:rsid w:val="62A74F4D"/>
    <w:rsid w:val="62B92A90"/>
    <w:rsid w:val="62DC12C9"/>
    <w:rsid w:val="62EA5343"/>
    <w:rsid w:val="62FD0FC5"/>
    <w:rsid w:val="63030202"/>
    <w:rsid w:val="630A7A98"/>
    <w:rsid w:val="630C1F48"/>
    <w:rsid w:val="63283115"/>
    <w:rsid w:val="635527B8"/>
    <w:rsid w:val="63620412"/>
    <w:rsid w:val="636C365E"/>
    <w:rsid w:val="636C5EA1"/>
    <w:rsid w:val="637920BD"/>
    <w:rsid w:val="6379625F"/>
    <w:rsid w:val="637E4C0D"/>
    <w:rsid w:val="6384580F"/>
    <w:rsid w:val="63912F91"/>
    <w:rsid w:val="63930606"/>
    <w:rsid w:val="63952BB5"/>
    <w:rsid w:val="63A416B0"/>
    <w:rsid w:val="63C616CA"/>
    <w:rsid w:val="63D80CF3"/>
    <w:rsid w:val="63E12235"/>
    <w:rsid w:val="63FA7073"/>
    <w:rsid w:val="641A130C"/>
    <w:rsid w:val="642108EC"/>
    <w:rsid w:val="64215AE3"/>
    <w:rsid w:val="643A4BB0"/>
    <w:rsid w:val="644039C9"/>
    <w:rsid w:val="64421446"/>
    <w:rsid w:val="644D7933"/>
    <w:rsid w:val="644E6E76"/>
    <w:rsid w:val="644F7208"/>
    <w:rsid w:val="64567AAB"/>
    <w:rsid w:val="645B5236"/>
    <w:rsid w:val="645E569B"/>
    <w:rsid w:val="646E61D1"/>
    <w:rsid w:val="647C506D"/>
    <w:rsid w:val="64803865"/>
    <w:rsid w:val="64944BFA"/>
    <w:rsid w:val="6498327B"/>
    <w:rsid w:val="64A05CB5"/>
    <w:rsid w:val="64A50E33"/>
    <w:rsid w:val="64B41760"/>
    <w:rsid w:val="64B704D6"/>
    <w:rsid w:val="64EB7A61"/>
    <w:rsid w:val="64F557BB"/>
    <w:rsid w:val="65085608"/>
    <w:rsid w:val="650C2C3E"/>
    <w:rsid w:val="65143FAD"/>
    <w:rsid w:val="65197815"/>
    <w:rsid w:val="651D0165"/>
    <w:rsid w:val="65372CE2"/>
    <w:rsid w:val="65394AD4"/>
    <w:rsid w:val="6549634D"/>
    <w:rsid w:val="654D1937"/>
    <w:rsid w:val="654D3D95"/>
    <w:rsid w:val="65647DB9"/>
    <w:rsid w:val="65697235"/>
    <w:rsid w:val="656E4879"/>
    <w:rsid w:val="6593581A"/>
    <w:rsid w:val="659375C8"/>
    <w:rsid w:val="65A801B0"/>
    <w:rsid w:val="65E76B76"/>
    <w:rsid w:val="65F04A1A"/>
    <w:rsid w:val="66212E26"/>
    <w:rsid w:val="662D1802"/>
    <w:rsid w:val="66352363"/>
    <w:rsid w:val="66484A4B"/>
    <w:rsid w:val="66494E40"/>
    <w:rsid w:val="664F7B46"/>
    <w:rsid w:val="66670CAF"/>
    <w:rsid w:val="666D2A5C"/>
    <w:rsid w:val="66734968"/>
    <w:rsid w:val="669730E8"/>
    <w:rsid w:val="66B14C99"/>
    <w:rsid w:val="66D103A8"/>
    <w:rsid w:val="66DB2FD4"/>
    <w:rsid w:val="66EB04B8"/>
    <w:rsid w:val="66EE745C"/>
    <w:rsid w:val="66F2500A"/>
    <w:rsid w:val="670057ED"/>
    <w:rsid w:val="67062647"/>
    <w:rsid w:val="671A487E"/>
    <w:rsid w:val="67255A73"/>
    <w:rsid w:val="672A6F2D"/>
    <w:rsid w:val="673D61FB"/>
    <w:rsid w:val="67404438"/>
    <w:rsid w:val="674251E2"/>
    <w:rsid w:val="6746224E"/>
    <w:rsid w:val="676F4E5A"/>
    <w:rsid w:val="677156E7"/>
    <w:rsid w:val="67802799"/>
    <w:rsid w:val="678B1CEB"/>
    <w:rsid w:val="67956C4D"/>
    <w:rsid w:val="67961D0D"/>
    <w:rsid w:val="67980C7D"/>
    <w:rsid w:val="679C1AE9"/>
    <w:rsid w:val="679D472E"/>
    <w:rsid w:val="67B1334A"/>
    <w:rsid w:val="67B82414"/>
    <w:rsid w:val="67CC4F7C"/>
    <w:rsid w:val="67CD7807"/>
    <w:rsid w:val="67CF6D50"/>
    <w:rsid w:val="680A2A52"/>
    <w:rsid w:val="680E0F7D"/>
    <w:rsid w:val="6817003C"/>
    <w:rsid w:val="68264053"/>
    <w:rsid w:val="683154F9"/>
    <w:rsid w:val="685A7367"/>
    <w:rsid w:val="685E58A1"/>
    <w:rsid w:val="68662D72"/>
    <w:rsid w:val="686E059D"/>
    <w:rsid w:val="68823D4C"/>
    <w:rsid w:val="689D7F88"/>
    <w:rsid w:val="68A5002A"/>
    <w:rsid w:val="68AA2AF0"/>
    <w:rsid w:val="68C649A5"/>
    <w:rsid w:val="68DE762A"/>
    <w:rsid w:val="68E1422F"/>
    <w:rsid w:val="68FB59C4"/>
    <w:rsid w:val="690E58E3"/>
    <w:rsid w:val="690E62C5"/>
    <w:rsid w:val="690F401E"/>
    <w:rsid w:val="691C1682"/>
    <w:rsid w:val="692424CB"/>
    <w:rsid w:val="692978ED"/>
    <w:rsid w:val="693C0276"/>
    <w:rsid w:val="69561413"/>
    <w:rsid w:val="69581F0B"/>
    <w:rsid w:val="69764404"/>
    <w:rsid w:val="697C14E4"/>
    <w:rsid w:val="697C17BB"/>
    <w:rsid w:val="697C4A10"/>
    <w:rsid w:val="69831701"/>
    <w:rsid w:val="69944710"/>
    <w:rsid w:val="699A0B1D"/>
    <w:rsid w:val="69A00868"/>
    <w:rsid w:val="69C45FA2"/>
    <w:rsid w:val="69DF14F9"/>
    <w:rsid w:val="69E76134"/>
    <w:rsid w:val="69EB1780"/>
    <w:rsid w:val="69EB44CE"/>
    <w:rsid w:val="69EE301F"/>
    <w:rsid w:val="69F93EEF"/>
    <w:rsid w:val="6A0528C4"/>
    <w:rsid w:val="6A260A0B"/>
    <w:rsid w:val="6A276531"/>
    <w:rsid w:val="6A3C1418"/>
    <w:rsid w:val="6A3D3AD3"/>
    <w:rsid w:val="6A454EB6"/>
    <w:rsid w:val="6A471EC8"/>
    <w:rsid w:val="6A502AF1"/>
    <w:rsid w:val="6A7D0E05"/>
    <w:rsid w:val="6A99664B"/>
    <w:rsid w:val="6AA113A4"/>
    <w:rsid w:val="6AB44BED"/>
    <w:rsid w:val="6AC61400"/>
    <w:rsid w:val="6AC63F9C"/>
    <w:rsid w:val="6AEB566F"/>
    <w:rsid w:val="6AFA12EB"/>
    <w:rsid w:val="6AFA1F4D"/>
    <w:rsid w:val="6B0C1AF2"/>
    <w:rsid w:val="6B24505E"/>
    <w:rsid w:val="6B453112"/>
    <w:rsid w:val="6B5C045C"/>
    <w:rsid w:val="6B5C220A"/>
    <w:rsid w:val="6B730171"/>
    <w:rsid w:val="6B7B73F0"/>
    <w:rsid w:val="6B823DB5"/>
    <w:rsid w:val="6B8F25DF"/>
    <w:rsid w:val="6B99520C"/>
    <w:rsid w:val="6B9D2532"/>
    <w:rsid w:val="6BA0659B"/>
    <w:rsid w:val="6BAA7282"/>
    <w:rsid w:val="6BB43FE3"/>
    <w:rsid w:val="6BB77B1E"/>
    <w:rsid w:val="6BB81A1A"/>
    <w:rsid w:val="6BC31384"/>
    <w:rsid w:val="6BD61238"/>
    <w:rsid w:val="6BE831A7"/>
    <w:rsid w:val="6BEB5979"/>
    <w:rsid w:val="6C00434B"/>
    <w:rsid w:val="6C091BE8"/>
    <w:rsid w:val="6C105D00"/>
    <w:rsid w:val="6C1E133D"/>
    <w:rsid w:val="6C206820"/>
    <w:rsid w:val="6C236969"/>
    <w:rsid w:val="6C294C9C"/>
    <w:rsid w:val="6C301706"/>
    <w:rsid w:val="6C3167E1"/>
    <w:rsid w:val="6C4B4758"/>
    <w:rsid w:val="6C506213"/>
    <w:rsid w:val="6C530C66"/>
    <w:rsid w:val="6C6121CE"/>
    <w:rsid w:val="6C6F09C9"/>
    <w:rsid w:val="6C6F3981"/>
    <w:rsid w:val="6C6F7B58"/>
    <w:rsid w:val="6C700663"/>
    <w:rsid w:val="6C753814"/>
    <w:rsid w:val="6C76084C"/>
    <w:rsid w:val="6CA031CE"/>
    <w:rsid w:val="6CAE1897"/>
    <w:rsid w:val="6CB86A2C"/>
    <w:rsid w:val="6CBF6F87"/>
    <w:rsid w:val="6CC3407B"/>
    <w:rsid w:val="6CC60ABB"/>
    <w:rsid w:val="6CD60291"/>
    <w:rsid w:val="6CDF712A"/>
    <w:rsid w:val="6CF106CB"/>
    <w:rsid w:val="6CF44101"/>
    <w:rsid w:val="6D013069"/>
    <w:rsid w:val="6D051D77"/>
    <w:rsid w:val="6D0D2820"/>
    <w:rsid w:val="6D176D30"/>
    <w:rsid w:val="6D2643D2"/>
    <w:rsid w:val="6D286673"/>
    <w:rsid w:val="6D365409"/>
    <w:rsid w:val="6D433682"/>
    <w:rsid w:val="6D4B0788"/>
    <w:rsid w:val="6D4B41E3"/>
    <w:rsid w:val="6D5369E2"/>
    <w:rsid w:val="6D61460C"/>
    <w:rsid w:val="6D61605E"/>
    <w:rsid w:val="6D63568B"/>
    <w:rsid w:val="6D677EA7"/>
    <w:rsid w:val="6D690DF9"/>
    <w:rsid w:val="6D6E2A94"/>
    <w:rsid w:val="6D785A21"/>
    <w:rsid w:val="6D85139E"/>
    <w:rsid w:val="6D8865A5"/>
    <w:rsid w:val="6D8B4CC4"/>
    <w:rsid w:val="6DA50109"/>
    <w:rsid w:val="6DB875FB"/>
    <w:rsid w:val="6DB93DDA"/>
    <w:rsid w:val="6DBB590E"/>
    <w:rsid w:val="6DD15795"/>
    <w:rsid w:val="6DD62748"/>
    <w:rsid w:val="6DE60F2E"/>
    <w:rsid w:val="6DE920FB"/>
    <w:rsid w:val="6E0472B5"/>
    <w:rsid w:val="6E101300"/>
    <w:rsid w:val="6E3F31A1"/>
    <w:rsid w:val="6E4F34EF"/>
    <w:rsid w:val="6E584063"/>
    <w:rsid w:val="6E5F273D"/>
    <w:rsid w:val="6E5F30A4"/>
    <w:rsid w:val="6E826313"/>
    <w:rsid w:val="6EA939B8"/>
    <w:rsid w:val="6EBF78EC"/>
    <w:rsid w:val="6EC3750C"/>
    <w:rsid w:val="6EC65418"/>
    <w:rsid w:val="6EC96779"/>
    <w:rsid w:val="6ED506A7"/>
    <w:rsid w:val="6ED97A06"/>
    <w:rsid w:val="6EF01030"/>
    <w:rsid w:val="6F213E96"/>
    <w:rsid w:val="6F423FDB"/>
    <w:rsid w:val="6F5F0E86"/>
    <w:rsid w:val="6F6C7DDA"/>
    <w:rsid w:val="6F76080B"/>
    <w:rsid w:val="6F8D008E"/>
    <w:rsid w:val="6F964128"/>
    <w:rsid w:val="6FA163E5"/>
    <w:rsid w:val="6FAB4A03"/>
    <w:rsid w:val="6FCF56A0"/>
    <w:rsid w:val="6FD56D9F"/>
    <w:rsid w:val="6FD7002A"/>
    <w:rsid w:val="6FE5CF55"/>
    <w:rsid w:val="6FEC0000"/>
    <w:rsid w:val="6FF52F4D"/>
    <w:rsid w:val="6FF816E1"/>
    <w:rsid w:val="6FFB1D28"/>
    <w:rsid w:val="70016AD6"/>
    <w:rsid w:val="7005010A"/>
    <w:rsid w:val="702205AA"/>
    <w:rsid w:val="702E686B"/>
    <w:rsid w:val="704A3BFB"/>
    <w:rsid w:val="7056082F"/>
    <w:rsid w:val="70787834"/>
    <w:rsid w:val="707F06CF"/>
    <w:rsid w:val="70867BE3"/>
    <w:rsid w:val="70984D7A"/>
    <w:rsid w:val="709A3F00"/>
    <w:rsid w:val="70BC238E"/>
    <w:rsid w:val="70BD431E"/>
    <w:rsid w:val="70CF4A25"/>
    <w:rsid w:val="70D07B51"/>
    <w:rsid w:val="70D84923"/>
    <w:rsid w:val="70E5678E"/>
    <w:rsid w:val="70F058CE"/>
    <w:rsid w:val="71022650"/>
    <w:rsid w:val="711D1B88"/>
    <w:rsid w:val="711F06EC"/>
    <w:rsid w:val="71216D07"/>
    <w:rsid w:val="713566AE"/>
    <w:rsid w:val="715A71EC"/>
    <w:rsid w:val="716B4A4F"/>
    <w:rsid w:val="716D4593"/>
    <w:rsid w:val="71706A0F"/>
    <w:rsid w:val="7175419B"/>
    <w:rsid w:val="717779D3"/>
    <w:rsid w:val="717A6480"/>
    <w:rsid w:val="717C1858"/>
    <w:rsid w:val="717E112C"/>
    <w:rsid w:val="719014D1"/>
    <w:rsid w:val="71956A5F"/>
    <w:rsid w:val="71AF582C"/>
    <w:rsid w:val="71BC1C54"/>
    <w:rsid w:val="71DE606F"/>
    <w:rsid w:val="71E35968"/>
    <w:rsid w:val="71EA0570"/>
    <w:rsid w:val="71FB7940"/>
    <w:rsid w:val="720833FB"/>
    <w:rsid w:val="720B5B34"/>
    <w:rsid w:val="721B745F"/>
    <w:rsid w:val="722021E3"/>
    <w:rsid w:val="72244ED7"/>
    <w:rsid w:val="72250346"/>
    <w:rsid w:val="72264B69"/>
    <w:rsid w:val="72360852"/>
    <w:rsid w:val="725400DF"/>
    <w:rsid w:val="727E0747"/>
    <w:rsid w:val="727E3557"/>
    <w:rsid w:val="728269FA"/>
    <w:rsid w:val="728D1625"/>
    <w:rsid w:val="729C5131"/>
    <w:rsid w:val="729C51E9"/>
    <w:rsid w:val="72A909B8"/>
    <w:rsid w:val="72B17F3E"/>
    <w:rsid w:val="72B229EC"/>
    <w:rsid w:val="72B666A4"/>
    <w:rsid w:val="72BF144D"/>
    <w:rsid w:val="72E256EB"/>
    <w:rsid w:val="72FC1A03"/>
    <w:rsid w:val="72FF3792"/>
    <w:rsid w:val="731F6A2A"/>
    <w:rsid w:val="732148A8"/>
    <w:rsid w:val="7326450B"/>
    <w:rsid w:val="73306456"/>
    <w:rsid w:val="73513139"/>
    <w:rsid w:val="7352461E"/>
    <w:rsid w:val="73663821"/>
    <w:rsid w:val="737B4FAC"/>
    <w:rsid w:val="73802090"/>
    <w:rsid w:val="73881A31"/>
    <w:rsid w:val="73992C80"/>
    <w:rsid w:val="739E5AB6"/>
    <w:rsid w:val="73AD1321"/>
    <w:rsid w:val="73AE4E72"/>
    <w:rsid w:val="73AF5BF8"/>
    <w:rsid w:val="73B125C7"/>
    <w:rsid w:val="73B56487"/>
    <w:rsid w:val="73C13552"/>
    <w:rsid w:val="73D64502"/>
    <w:rsid w:val="73E77F70"/>
    <w:rsid w:val="73E9537E"/>
    <w:rsid w:val="73FB1E5F"/>
    <w:rsid w:val="7407010E"/>
    <w:rsid w:val="74100EAA"/>
    <w:rsid w:val="741F6AAD"/>
    <w:rsid w:val="74365588"/>
    <w:rsid w:val="744F19D3"/>
    <w:rsid w:val="745B39A7"/>
    <w:rsid w:val="747B32BE"/>
    <w:rsid w:val="747D5869"/>
    <w:rsid w:val="749869A9"/>
    <w:rsid w:val="74A92850"/>
    <w:rsid w:val="74B15375"/>
    <w:rsid w:val="74C07B1D"/>
    <w:rsid w:val="74D472B5"/>
    <w:rsid w:val="74EE17C5"/>
    <w:rsid w:val="74EF4186"/>
    <w:rsid w:val="74F84DAD"/>
    <w:rsid w:val="74FC6F38"/>
    <w:rsid w:val="750B356A"/>
    <w:rsid w:val="75254AC5"/>
    <w:rsid w:val="75397485"/>
    <w:rsid w:val="753F0BD2"/>
    <w:rsid w:val="754E76F9"/>
    <w:rsid w:val="75514C5C"/>
    <w:rsid w:val="7555341F"/>
    <w:rsid w:val="755D1591"/>
    <w:rsid w:val="75716911"/>
    <w:rsid w:val="75720806"/>
    <w:rsid w:val="757712E6"/>
    <w:rsid w:val="757E2890"/>
    <w:rsid w:val="757F2C0F"/>
    <w:rsid w:val="75825911"/>
    <w:rsid w:val="7583455A"/>
    <w:rsid w:val="75893F35"/>
    <w:rsid w:val="75977D84"/>
    <w:rsid w:val="75AA1BCC"/>
    <w:rsid w:val="75AB45F8"/>
    <w:rsid w:val="75AD5604"/>
    <w:rsid w:val="75BF7C07"/>
    <w:rsid w:val="75D05C87"/>
    <w:rsid w:val="75E221FD"/>
    <w:rsid w:val="75EB14F7"/>
    <w:rsid w:val="75F14361"/>
    <w:rsid w:val="760F751E"/>
    <w:rsid w:val="76202148"/>
    <w:rsid w:val="762304F4"/>
    <w:rsid w:val="763F0AC2"/>
    <w:rsid w:val="765606D8"/>
    <w:rsid w:val="765B6AE3"/>
    <w:rsid w:val="76634D94"/>
    <w:rsid w:val="766905FD"/>
    <w:rsid w:val="76692A59"/>
    <w:rsid w:val="766972D5"/>
    <w:rsid w:val="76780EA4"/>
    <w:rsid w:val="767C76B7"/>
    <w:rsid w:val="76856AB9"/>
    <w:rsid w:val="76BD4BB7"/>
    <w:rsid w:val="76C772CF"/>
    <w:rsid w:val="76D17F50"/>
    <w:rsid w:val="76D649A4"/>
    <w:rsid w:val="76DF7551"/>
    <w:rsid w:val="76E25CB9"/>
    <w:rsid w:val="76EF2A59"/>
    <w:rsid w:val="76F105F2"/>
    <w:rsid w:val="770B73C1"/>
    <w:rsid w:val="771947C1"/>
    <w:rsid w:val="771B31FE"/>
    <w:rsid w:val="771C566F"/>
    <w:rsid w:val="771D3258"/>
    <w:rsid w:val="772A140E"/>
    <w:rsid w:val="77311A68"/>
    <w:rsid w:val="77361931"/>
    <w:rsid w:val="774024D3"/>
    <w:rsid w:val="7747584D"/>
    <w:rsid w:val="775333FA"/>
    <w:rsid w:val="775A6197"/>
    <w:rsid w:val="775D0803"/>
    <w:rsid w:val="775D3592"/>
    <w:rsid w:val="7760367B"/>
    <w:rsid w:val="776B6501"/>
    <w:rsid w:val="77723793"/>
    <w:rsid w:val="77732DB5"/>
    <w:rsid w:val="778B0BED"/>
    <w:rsid w:val="779C40BA"/>
    <w:rsid w:val="77A218FD"/>
    <w:rsid w:val="77A411C1"/>
    <w:rsid w:val="77A918FC"/>
    <w:rsid w:val="77B21B30"/>
    <w:rsid w:val="77B77023"/>
    <w:rsid w:val="77B91110"/>
    <w:rsid w:val="77BB2A95"/>
    <w:rsid w:val="77BE0AF9"/>
    <w:rsid w:val="77CB0E43"/>
    <w:rsid w:val="77E128AA"/>
    <w:rsid w:val="77F37EF1"/>
    <w:rsid w:val="77FA5285"/>
    <w:rsid w:val="78044C6A"/>
    <w:rsid w:val="780A4000"/>
    <w:rsid w:val="780A6895"/>
    <w:rsid w:val="78126A72"/>
    <w:rsid w:val="781A29DE"/>
    <w:rsid w:val="782D4059"/>
    <w:rsid w:val="78301FE6"/>
    <w:rsid w:val="783D2AE9"/>
    <w:rsid w:val="78440BA6"/>
    <w:rsid w:val="78466E62"/>
    <w:rsid w:val="78551315"/>
    <w:rsid w:val="78661F8A"/>
    <w:rsid w:val="788A485A"/>
    <w:rsid w:val="788E0E59"/>
    <w:rsid w:val="788F3C1F"/>
    <w:rsid w:val="78B05C24"/>
    <w:rsid w:val="78BB5FE9"/>
    <w:rsid w:val="78BF7B76"/>
    <w:rsid w:val="78C30775"/>
    <w:rsid w:val="78D87374"/>
    <w:rsid w:val="78E740C9"/>
    <w:rsid w:val="78FD0944"/>
    <w:rsid w:val="79007935"/>
    <w:rsid w:val="79210E86"/>
    <w:rsid w:val="79262FEB"/>
    <w:rsid w:val="79445AC1"/>
    <w:rsid w:val="79487BA1"/>
    <w:rsid w:val="794D2D86"/>
    <w:rsid w:val="795B21A6"/>
    <w:rsid w:val="797B1AF3"/>
    <w:rsid w:val="79A2018E"/>
    <w:rsid w:val="79B53B59"/>
    <w:rsid w:val="79BF4621"/>
    <w:rsid w:val="79C63670"/>
    <w:rsid w:val="79CA0EB2"/>
    <w:rsid w:val="79D9406D"/>
    <w:rsid w:val="79DC7338"/>
    <w:rsid w:val="79DE4E5E"/>
    <w:rsid w:val="79E95098"/>
    <w:rsid w:val="79E955B1"/>
    <w:rsid w:val="79FB37BC"/>
    <w:rsid w:val="7A146AD1"/>
    <w:rsid w:val="7A1D3C4A"/>
    <w:rsid w:val="7A291E51"/>
    <w:rsid w:val="7A2E2997"/>
    <w:rsid w:val="7A305927"/>
    <w:rsid w:val="7A360E4B"/>
    <w:rsid w:val="7A3E76AA"/>
    <w:rsid w:val="7A3F0867"/>
    <w:rsid w:val="7A4B0019"/>
    <w:rsid w:val="7A4D1FBA"/>
    <w:rsid w:val="7A745030"/>
    <w:rsid w:val="7A77433B"/>
    <w:rsid w:val="7A782923"/>
    <w:rsid w:val="7A7A7AB8"/>
    <w:rsid w:val="7A80151D"/>
    <w:rsid w:val="7A903C7E"/>
    <w:rsid w:val="7A9174C3"/>
    <w:rsid w:val="7A9E53BF"/>
    <w:rsid w:val="7AA72F59"/>
    <w:rsid w:val="7AAA2F04"/>
    <w:rsid w:val="7AAD1E88"/>
    <w:rsid w:val="7AB91427"/>
    <w:rsid w:val="7AC43808"/>
    <w:rsid w:val="7AD51F06"/>
    <w:rsid w:val="7AD7609E"/>
    <w:rsid w:val="7AD973D3"/>
    <w:rsid w:val="7ADC69E8"/>
    <w:rsid w:val="7ADE2C3C"/>
    <w:rsid w:val="7AE600D4"/>
    <w:rsid w:val="7AE90DDE"/>
    <w:rsid w:val="7AF95CC7"/>
    <w:rsid w:val="7B0A6BD7"/>
    <w:rsid w:val="7B0D3167"/>
    <w:rsid w:val="7B151A15"/>
    <w:rsid w:val="7B1D3D79"/>
    <w:rsid w:val="7B2474B2"/>
    <w:rsid w:val="7B251B09"/>
    <w:rsid w:val="7B4260EC"/>
    <w:rsid w:val="7B520C3F"/>
    <w:rsid w:val="7B5D0142"/>
    <w:rsid w:val="7B876E2F"/>
    <w:rsid w:val="7B9A36EF"/>
    <w:rsid w:val="7B9C6D7F"/>
    <w:rsid w:val="7BA527D0"/>
    <w:rsid w:val="7BC85230"/>
    <w:rsid w:val="7BCE4A5E"/>
    <w:rsid w:val="7BD05638"/>
    <w:rsid w:val="7BD77DB7"/>
    <w:rsid w:val="7BE005A3"/>
    <w:rsid w:val="7BF84BEE"/>
    <w:rsid w:val="7C0A6A36"/>
    <w:rsid w:val="7C1B6CDC"/>
    <w:rsid w:val="7C213CD7"/>
    <w:rsid w:val="7C4A39BD"/>
    <w:rsid w:val="7C5F32C3"/>
    <w:rsid w:val="7C631993"/>
    <w:rsid w:val="7C6D7873"/>
    <w:rsid w:val="7C6E01E7"/>
    <w:rsid w:val="7C737F92"/>
    <w:rsid w:val="7C80475E"/>
    <w:rsid w:val="7C8E0950"/>
    <w:rsid w:val="7C944F5A"/>
    <w:rsid w:val="7C9944BA"/>
    <w:rsid w:val="7CA205DD"/>
    <w:rsid w:val="7CAB47D7"/>
    <w:rsid w:val="7CB862F9"/>
    <w:rsid w:val="7CBB1486"/>
    <w:rsid w:val="7CC7607D"/>
    <w:rsid w:val="7CC7770C"/>
    <w:rsid w:val="7CC84F74"/>
    <w:rsid w:val="7CD740E0"/>
    <w:rsid w:val="7D0713AC"/>
    <w:rsid w:val="7D0E37AF"/>
    <w:rsid w:val="7D29757B"/>
    <w:rsid w:val="7D355EEA"/>
    <w:rsid w:val="7D4B3ED2"/>
    <w:rsid w:val="7D5F4C42"/>
    <w:rsid w:val="7D8D5916"/>
    <w:rsid w:val="7D8F545E"/>
    <w:rsid w:val="7D9F2B56"/>
    <w:rsid w:val="7DB63CC1"/>
    <w:rsid w:val="7DC2115B"/>
    <w:rsid w:val="7DC76C8C"/>
    <w:rsid w:val="7DDF49B4"/>
    <w:rsid w:val="7DEA036B"/>
    <w:rsid w:val="7E04680B"/>
    <w:rsid w:val="7E083EF2"/>
    <w:rsid w:val="7E1352F2"/>
    <w:rsid w:val="7E1C41A7"/>
    <w:rsid w:val="7E417769"/>
    <w:rsid w:val="7E4A0FB9"/>
    <w:rsid w:val="7E521028"/>
    <w:rsid w:val="7E5D5BA0"/>
    <w:rsid w:val="7E5F63D8"/>
    <w:rsid w:val="7E626BA6"/>
    <w:rsid w:val="7E6A1D35"/>
    <w:rsid w:val="7E756DFD"/>
    <w:rsid w:val="7E7C0FA9"/>
    <w:rsid w:val="7E7E0F36"/>
    <w:rsid w:val="7E8B5E52"/>
    <w:rsid w:val="7E9C33A4"/>
    <w:rsid w:val="7EB418DF"/>
    <w:rsid w:val="7EB52FB9"/>
    <w:rsid w:val="7EBD6C00"/>
    <w:rsid w:val="7EC625E0"/>
    <w:rsid w:val="7ECC1BA5"/>
    <w:rsid w:val="7ED27640"/>
    <w:rsid w:val="7EDC2092"/>
    <w:rsid w:val="7EDC56E4"/>
    <w:rsid w:val="7EE22D8E"/>
    <w:rsid w:val="7EED06F2"/>
    <w:rsid w:val="7EED5B43"/>
    <w:rsid w:val="7EF47C1C"/>
    <w:rsid w:val="7F0A5C15"/>
    <w:rsid w:val="7F0C311D"/>
    <w:rsid w:val="7F107C1F"/>
    <w:rsid w:val="7F1F7C60"/>
    <w:rsid w:val="7F3129E8"/>
    <w:rsid w:val="7F343772"/>
    <w:rsid w:val="7F374C39"/>
    <w:rsid w:val="7F407609"/>
    <w:rsid w:val="7F431E06"/>
    <w:rsid w:val="7F5919C1"/>
    <w:rsid w:val="7F686F78"/>
    <w:rsid w:val="7F71407E"/>
    <w:rsid w:val="7F7161CB"/>
    <w:rsid w:val="7F7E446A"/>
    <w:rsid w:val="7F93176D"/>
    <w:rsid w:val="7F977E22"/>
    <w:rsid w:val="7FA67DD4"/>
    <w:rsid w:val="7FB7FC1E"/>
    <w:rsid w:val="7FD3DD24"/>
    <w:rsid w:val="7FE150E1"/>
    <w:rsid w:val="7FFD591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fillcolor="white">
      <v:fill color="white"/>
    </o:shapedefaults>
    <o:shapelayout v:ext="edit">
      <o:idmap v:ext="edit" data="2"/>
      <o:rules v:ext="edit">
        <o:r id="V:Rule1" type="callout" idref="#_x0000_s2065"/>
        <o:r id="V:Rule2" type="callout" idref="#_x0000_s2138"/>
        <o:r id="V:Rule3" type="callout" idref="#_x0000_s2135"/>
        <o:r id="V:Rule4" type="callout" idref="#_x0000_s2140"/>
        <o:r id="V:Rule5" type="callout" idref="#_x0000_s2139"/>
        <o:r id="V:Rule6" type="callout" idref="#_x0000_s2137"/>
        <o:r id="V:Rule7" type="callout" idref="#_x0000_s2188"/>
        <o:r id="V:Rule8" type="callout" idref="#_x0000_s2170"/>
        <o:r id="V:Rule9" type="callout" idref="#_x0000_s2171"/>
        <o:r id="V:Rule10" type="callout" idref="#_x0000_s2146"/>
        <o:r id="V:Rule11" type="callout" idref="#_x0000_s2145"/>
        <o:r id="V:Rule12" type="callout" idref="#_x0000_s214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1" w:count="267">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endnote reference" w:semiHidden="1" w:uiPriority="99" w:unhideWhenUsed="1" w:qFormat="0"/>
    <w:lsdException w:name="Default Paragraph Font" w:semiHidden="1" w:uiPriority="1" w:unhideWhenUsed="1"/>
    <w:lsdException w:name="Body Text" w:uiPriority="99"/>
    <w:lsdException w:name="Body Text Indent" w:unhideWhenUsed="1"/>
    <w:lsdException w:name="Body Text First Indent" w:semiHidden="1" w:uiPriority="99" w:unhideWhenUsed="1"/>
    <w:lsdException w:name="Body Text First Indent 2" w:semiHidden="1" w:uiPriority="99" w:unhideWhenUsed="1"/>
    <w:lsdException w:name="Hyperlink" w:uiPriority="99"/>
    <w:lsdException w:name="FollowedHyperlink" w:semiHidden="1" w:uiPriority="99" w:unhideWhenUsed="1"/>
    <w:lsdException w:name="Emphasis" w:uiPriority="20"/>
    <w:lsdException w:name="Document Map" w:unhideWhenUsed="1"/>
    <w:lsdException w:name="HTML Top of Form" w:semiHidden="1" w:uiPriority="99" w:unhideWhenUsed="1" w:qFormat="0"/>
    <w:lsdException w:name="HTML Bottom of Form" w:semiHidden="1" w:uiPriority="99" w:unhideWhenUsed="1" w:qFormat="0"/>
    <w:lsdException w:name="Normal Table" w:semiHidden="1" w:uiPriority="99" w:unhideWhenUsed="1"/>
    <w:lsdException w:name="No List" w:semiHidden="1" w:uiPriority="99" w:unhideWhenUsed="1" w:qFormat="0"/>
    <w:lsdException w:name="Outline List 1" w:semiHidden="1" w:uiPriority="99" w:unhideWhenUsed="1" w:qFormat="0"/>
    <w:lsdException w:name="Outline List 2" w:semiHidden="1" w:uiPriority="99" w:unhideWhenUsed="1" w:qFormat="0"/>
    <w:lsdException w:name="Outline List 3" w:semiHidden="1" w:uiPriority="99" w:unhideWhenUsed="1" w:qFormat="0"/>
    <w:lsdException w:name="Table 3D effects 1" w:semiHidden="1" w:uiPriority="99" w:unhideWhenUsed="1"/>
    <w:lsdException w:name="Table 3D effects 2" w:semiHidden="1" w:uiPriority="99" w:unhideWhenUsed="1"/>
    <w:lsdException w:name="Table 3D effects 3" w:semiHidden="1" w:uiPriority="99" w:unhideWhenUsed="1"/>
    <w:lsdException w:name="Balloon Text" w:unhideWhenUsed="1"/>
    <w:lsdException w:name="Placeholder Text" w:semiHidden="1" w:uiPriority="99" w:unhideWhenUsed="1" w:qFormat="0"/>
    <w:lsdException w:name="No Spacing" w:uiPriority="1"/>
    <w:lsdException w:name="Light Shading" w:uiPriority="60" w:qFormat="0"/>
    <w:lsdException w:name="Light List" w:uiPriority="61" w:qFormat="0"/>
    <w:lsdException w:name="Light Grid" w:uiPriority="62" w:qFormat="0"/>
    <w:lsdException w:name="Medium Shading 1" w:uiPriority="63" w:qFormat="0"/>
    <w:lsdException w:name="Medium Shading 2" w:uiPriority="64" w:qFormat="0"/>
    <w:lsdException w:name="Medium List 1" w:uiPriority="65" w:qFormat="0"/>
    <w:lsdException w:name="Medium List 2" w:uiPriority="66" w:qFormat="0"/>
    <w:lsdException w:name="Medium Grid 1" w:uiPriority="67" w:qFormat="0"/>
    <w:lsdException w:name="Medium Grid 2" w:uiPriority="68" w:qFormat="0"/>
    <w:lsdException w:name="Medium Grid 3" w:uiPriority="69" w:qFormat="0"/>
    <w:lsdException w:name="Dark List" w:uiPriority="70" w:qFormat="0"/>
    <w:lsdException w:name="Colorful Shading" w:uiPriority="71" w:qFormat="0"/>
    <w:lsdException w:name="Colorful List" w:uiPriority="72" w:qFormat="0"/>
    <w:lsdException w:name="Colorful Grid" w:uiPriority="73" w:qFormat="0"/>
    <w:lsdException w:name="Light Shading Accent 1" w:uiPriority="60" w:qFormat="0"/>
    <w:lsdException w:name="Light List Accent 1" w:uiPriority="61" w:qFormat="0"/>
    <w:lsdException w:name="Light Grid Accent 1" w:uiPriority="62" w:qFormat="0"/>
    <w:lsdException w:name="Medium Shading 1 Accent 1" w:uiPriority="63" w:qFormat="0"/>
    <w:lsdException w:name="Medium Shading 2 Accent 1" w:uiPriority="64" w:qFormat="0"/>
    <w:lsdException w:name="Medium List 1 Accent 1" w:uiPriority="65" w:qFormat="0"/>
    <w:lsdException w:name="Revision" w:semiHidden="1" w:uiPriority="99" w:unhideWhenUsed="1" w:qFormat="0"/>
    <w:lsdException w:name="List Paragraph" w:uiPriority="34"/>
    <w:lsdException w:name="Medium List 2 Accent 1" w:uiPriority="66" w:qFormat="0"/>
    <w:lsdException w:name="Medium Grid 1 Accent 1" w:uiPriority="67" w:qFormat="0"/>
    <w:lsdException w:name="Medium Grid 2 Accent 1" w:uiPriority="68" w:qFormat="0"/>
    <w:lsdException w:name="Medium Grid 3 Accent 1" w:uiPriority="69" w:qFormat="0"/>
    <w:lsdException w:name="Dark List Accent 1" w:uiPriority="70" w:qFormat="0"/>
    <w:lsdException w:name="Colorful Shading Accent 1" w:uiPriority="71" w:qFormat="0"/>
    <w:lsdException w:name="Colorful List Accent 1" w:uiPriority="72" w:qFormat="0"/>
    <w:lsdException w:name="Colorful Grid Accent 1" w:uiPriority="73" w:qFormat="0"/>
    <w:lsdException w:name="Light Shading Accent 2" w:uiPriority="60"/>
    <w:lsdException w:name="Light List Accent 2" w:uiPriority="61" w:qFormat="0"/>
    <w:lsdException w:name="Light Grid Accent 2" w:uiPriority="62" w:qFormat="0"/>
    <w:lsdException w:name="Medium Shading 1 Accent 2" w:uiPriority="63" w:qFormat="0"/>
    <w:lsdException w:name="Medium Shading 2 Accent 2" w:uiPriority="64" w:qFormat="0"/>
    <w:lsdException w:name="Medium List 1 Accent 2" w:uiPriority="65" w:qFormat="0"/>
    <w:lsdException w:name="Medium List 2 Accent 2" w:uiPriority="66" w:qFormat="0"/>
    <w:lsdException w:name="Medium Grid 1 Accent 2" w:uiPriority="67" w:qFormat="0"/>
    <w:lsdException w:name="Medium Grid 2 Accent 2" w:uiPriority="68" w:qFormat="0"/>
    <w:lsdException w:name="Medium Grid 3 Accent 2" w:uiPriority="69" w:qFormat="0"/>
    <w:lsdException w:name="Dark List Accent 2" w:uiPriority="70" w:qFormat="0"/>
    <w:lsdException w:name="Colorful Shading Accent 2" w:uiPriority="71" w:qFormat="0"/>
    <w:lsdException w:name="Colorful List Accent 2" w:uiPriority="72" w:qFormat="0"/>
    <w:lsdException w:name="Colorful Grid Accent 2" w:uiPriority="73" w:qFormat="0"/>
    <w:lsdException w:name="Light Shading Accent 3" w:uiPriority="60"/>
    <w:lsdException w:name="Light List Accent 3" w:uiPriority="61"/>
    <w:lsdException w:name="Light Grid Accent 3" w:uiPriority="62" w:qFormat="0"/>
    <w:lsdException w:name="Medium Shading 1 Accent 3" w:uiPriority="63" w:qFormat="0"/>
    <w:lsdException w:name="Medium Shading 2 Accent 3" w:uiPriority="64" w:qFormat="0"/>
    <w:lsdException w:name="Medium List 1 Accent 3" w:uiPriority="65" w:qFormat="0"/>
    <w:lsdException w:name="Medium List 2 Accent 3" w:uiPriority="66" w:qFormat="0"/>
    <w:lsdException w:name="Medium Grid 1 Accent 3" w:uiPriority="67" w:qFormat="0"/>
    <w:lsdException w:name="Medium Grid 2 Accent 3" w:uiPriority="68" w:qFormat="0"/>
    <w:lsdException w:name="Medium Grid 3 Accent 3" w:uiPriority="69" w:qFormat="0"/>
    <w:lsdException w:name="Dark List Accent 3" w:uiPriority="70" w:qFormat="0"/>
    <w:lsdException w:name="Colorful Shading Accent 3" w:uiPriority="71" w:qFormat="0"/>
    <w:lsdException w:name="Colorful List Accent 3" w:uiPriority="72" w:qFormat="0"/>
    <w:lsdException w:name="Colorful Grid Accent 3" w:uiPriority="73" w:qFormat="0"/>
    <w:lsdException w:name="Light Shading Accent 4" w:uiPriority="60"/>
    <w:lsdException w:name="Light List Accent 4" w:uiPriority="61" w:qFormat="0"/>
    <w:lsdException w:name="Light Grid Accent 4" w:uiPriority="62" w:qFormat="0"/>
    <w:lsdException w:name="Medium Shading 1 Accent 4" w:uiPriority="63" w:qFormat="0"/>
    <w:lsdException w:name="Medium Shading 2 Accent 4" w:uiPriority="64" w:qFormat="0"/>
    <w:lsdException w:name="Medium List 1 Accent 4" w:uiPriority="65" w:qFormat="0"/>
    <w:lsdException w:name="Medium List 2 Accent 4" w:uiPriority="66" w:qFormat="0"/>
    <w:lsdException w:name="Medium Grid 1 Accent 4" w:uiPriority="67" w:qFormat="0"/>
    <w:lsdException w:name="Medium Grid 2 Accent 4" w:uiPriority="68" w:qFormat="0"/>
    <w:lsdException w:name="Medium Grid 3 Accent 4" w:uiPriority="69" w:qFormat="0"/>
    <w:lsdException w:name="Dark List Accent 4" w:uiPriority="70" w:qFormat="0"/>
    <w:lsdException w:name="Colorful Shading Accent 4" w:uiPriority="71" w:qFormat="0"/>
    <w:lsdException w:name="Colorful List Accent 4" w:uiPriority="72" w:qFormat="0"/>
    <w:lsdException w:name="Colorful Grid Accent 4" w:uiPriority="73" w:qFormat="0"/>
    <w:lsdException w:name="Light Shading Accent 5" w:uiPriority="60" w:qFormat="0"/>
    <w:lsdException w:name="Light List Accent 5" w:uiPriority="61" w:qFormat="0"/>
    <w:lsdException w:name="Light Grid Accent 5" w:uiPriority="62" w:qFormat="0"/>
    <w:lsdException w:name="Medium Shading 1 Accent 5" w:uiPriority="63" w:qFormat="0"/>
    <w:lsdException w:name="Medium Shading 2 Accent 5" w:uiPriority="64" w:qFormat="0"/>
    <w:lsdException w:name="Medium List 1 Accent 5" w:uiPriority="65" w:qFormat="0"/>
    <w:lsdException w:name="Medium List 2 Accent 5" w:uiPriority="66" w:qFormat="0"/>
    <w:lsdException w:name="Medium Grid 1 Accent 5" w:uiPriority="67" w:qFormat="0"/>
    <w:lsdException w:name="Medium Grid 2 Accent 5" w:uiPriority="68" w:qFormat="0"/>
    <w:lsdException w:name="Medium Grid 3 Accent 5" w:uiPriority="69" w:qFormat="0"/>
    <w:lsdException w:name="Dark List Accent 5" w:uiPriority="70" w:qFormat="0"/>
    <w:lsdException w:name="Colorful Shading Accent 5" w:uiPriority="71" w:qFormat="0"/>
    <w:lsdException w:name="Colorful List Accent 5" w:uiPriority="72" w:qFormat="0"/>
    <w:lsdException w:name="Colorful Grid Accent 5" w:uiPriority="73" w:qFormat="0"/>
    <w:lsdException w:name="Light Shading Accent 6" w:uiPriority="60" w:qFormat="0"/>
    <w:lsdException w:name="Light List Accent 6" w:uiPriority="61" w:qFormat="0"/>
    <w:lsdException w:name="Light Grid Accent 6" w:uiPriority="62" w:qFormat="0"/>
    <w:lsdException w:name="Medium Shading 1 Accent 6" w:uiPriority="63" w:qFormat="0"/>
    <w:lsdException w:name="Medium Shading 2 Accent 6" w:uiPriority="64" w:qFormat="0"/>
    <w:lsdException w:name="Medium List 1 Accent 6" w:uiPriority="65" w:qFormat="0"/>
    <w:lsdException w:name="Medium List 2 Accent 6" w:uiPriority="66" w:qFormat="0"/>
    <w:lsdException w:name="Medium Grid 1 Accent 6" w:uiPriority="67" w:qFormat="0"/>
    <w:lsdException w:name="Medium Grid 2 Accent 6" w:uiPriority="68" w:qFormat="0"/>
    <w:lsdException w:name="Medium Grid 3 Accent 6" w:uiPriority="69" w:qFormat="0"/>
    <w:lsdException w:name="Dark List Accent 6" w:uiPriority="70" w:qFormat="0"/>
    <w:lsdException w:name="Colorful Shading Accent 6" w:uiPriority="71" w:qFormat="0"/>
    <w:lsdException w:name="Colorful List Accent 6" w:uiPriority="72" w:qFormat="0"/>
    <w:lsdException w:name="Colorful Grid Accent 6" w:uiPriority="73" w:qFormat="0"/>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atentStyles>
  <w:style w:type="paragraph" w:default="1" w:styleId="a4">
    <w:name w:val="Normal"/>
    <w:next w:val="23"/>
    <w:qFormat/>
    <w:rsid w:val="00DA1279"/>
    <w:pPr>
      <w:widowControl w:val="0"/>
      <w:jc w:val="both"/>
    </w:pPr>
    <w:rPr>
      <w:kern w:val="2"/>
      <w:sz w:val="28"/>
    </w:rPr>
  </w:style>
  <w:style w:type="paragraph" w:styleId="1">
    <w:name w:val="heading 1"/>
    <w:basedOn w:val="a4"/>
    <w:next w:val="a4"/>
    <w:link w:val="1Char"/>
    <w:qFormat/>
    <w:rsid w:val="00DA1279"/>
    <w:pPr>
      <w:keepNext/>
      <w:spacing w:beforeLines="100" w:afterLines="100" w:line="360" w:lineRule="auto"/>
      <w:jc w:val="center"/>
      <w:outlineLvl w:val="0"/>
    </w:pPr>
    <w:rPr>
      <w:rFonts w:ascii="黑体" w:eastAsia="黑体" w:hAnsi="黑体"/>
      <w:b/>
      <w:kern w:val="0"/>
      <w:sz w:val="20"/>
      <w:szCs w:val="24"/>
    </w:rPr>
  </w:style>
  <w:style w:type="paragraph" w:styleId="24">
    <w:name w:val="heading 2"/>
    <w:basedOn w:val="a4"/>
    <w:next w:val="a4"/>
    <w:link w:val="2Char"/>
    <w:qFormat/>
    <w:rsid w:val="00DA1279"/>
    <w:pPr>
      <w:keepNext/>
      <w:keepLines/>
      <w:adjustRightInd w:val="0"/>
      <w:snapToGrid w:val="0"/>
      <w:spacing w:line="360" w:lineRule="auto"/>
      <w:outlineLvl w:val="1"/>
    </w:pPr>
    <w:rPr>
      <w:rFonts w:ascii="黑体" w:eastAsia="黑体" w:hAnsi="黑体"/>
      <w:b/>
      <w:bCs/>
      <w:kern w:val="0"/>
      <w:sz w:val="24"/>
      <w:szCs w:val="32"/>
    </w:rPr>
  </w:style>
  <w:style w:type="paragraph" w:styleId="30">
    <w:name w:val="heading 3"/>
    <w:basedOn w:val="a4"/>
    <w:next w:val="a4"/>
    <w:link w:val="3Char"/>
    <w:qFormat/>
    <w:rsid w:val="00DA1279"/>
    <w:pPr>
      <w:keepNext/>
      <w:keepLines/>
      <w:spacing w:line="360" w:lineRule="auto"/>
      <w:outlineLvl w:val="2"/>
    </w:pPr>
    <w:rPr>
      <w:rFonts w:eastAsia="仿宋_GB2312"/>
      <w:bCs/>
      <w:kern w:val="0"/>
      <w:sz w:val="24"/>
      <w:szCs w:val="32"/>
    </w:rPr>
  </w:style>
  <w:style w:type="paragraph" w:styleId="41">
    <w:name w:val="heading 4"/>
    <w:basedOn w:val="a4"/>
    <w:next w:val="a4"/>
    <w:link w:val="4Char"/>
    <w:qFormat/>
    <w:rsid w:val="00DA1279"/>
    <w:pPr>
      <w:keepNext/>
      <w:widowControl/>
      <w:jc w:val="right"/>
      <w:outlineLvl w:val="3"/>
    </w:pPr>
    <w:rPr>
      <w:rFonts w:ascii="仿宋_GB2312" w:eastAsia="仿宋_GB2312" w:hAnsi="宋体" w:cs="宋体"/>
      <w:b/>
      <w:bCs/>
      <w:snapToGrid w:val="0"/>
      <w:kern w:val="0"/>
      <w:sz w:val="32"/>
    </w:rPr>
  </w:style>
  <w:style w:type="paragraph" w:styleId="50">
    <w:name w:val="heading 5"/>
    <w:basedOn w:val="a4"/>
    <w:next w:val="a4"/>
    <w:link w:val="5Char"/>
    <w:qFormat/>
    <w:rsid w:val="00DA1279"/>
    <w:pPr>
      <w:keepNext/>
      <w:widowControl/>
      <w:jc w:val="center"/>
      <w:outlineLvl w:val="4"/>
    </w:pPr>
    <w:rPr>
      <w:rFonts w:ascii="宋体" w:hAnsi="宋体" w:cs="宋体"/>
      <w:b/>
      <w:bCs/>
      <w:kern w:val="0"/>
      <w:szCs w:val="24"/>
    </w:rPr>
  </w:style>
  <w:style w:type="paragraph" w:styleId="6">
    <w:name w:val="heading 6"/>
    <w:basedOn w:val="a4"/>
    <w:next w:val="a4"/>
    <w:link w:val="6Char"/>
    <w:autoRedefine/>
    <w:qFormat/>
    <w:rsid w:val="00DA1279"/>
    <w:pPr>
      <w:keepNext/>
      <w:widowControl/>
      <w:jc w:val="center"/>
      <w:outlineLvl w:val="5"/>
    </w:pPr>
    <w:rPr>
      <w:rFonts w:ascii="宋体" w:hAnsi="宋体" w:cs="宋体"/>
      <w:b/>
      <w:bCs/>
      <w:kern w:val="0"/>
      <w:sz w:val="32"/>
      <w:szCs w:val="24"/>
    </w:rPr>
  </w:style>
  <w:style w:type="paragraph" w:styleId="7">
    <w:name w:val="heading 7"/>
    <w:basedOn w:val="a4"/>
    <w:next w:val="a4"/>
    <w:link w:val="7Char"/>
    <w:qFormat/>
    <w:rsid w:val="00DA1279"/>
    <w:pPr>
      <w:keepNext/>
      <w:widowControl/>
      <w:jc w:val="left"/>
      <w:outlineLvl w:val="6"/>
    </w:pPr>
    <w:rPr>
      <w:rFonts w:ascii="宋体" w:hAnsi="宋体" w:cs="宋体"/>
      <w:b/>
      <w:bCs/>
      <w:color w:val="FF0000"/>
      <w:kern w:val="0"/>
      <w:sz w:val="32"/>
      <w:szCs w:val="24"/>
    </w:rPr>
  </w:style>
  <w:style w:type="paragraph" w:styleId="8">
    <w:name w:val="heading 8"/>
    <w:basedOn w:val="a4"/>
    <w:next w:val="a4"/>
    <w:link w:val="8Char"/>
    <w:qFormat/>
    <w:rsid w:val="00DA1279"/>
    <w:pPr>
      <w:keepNext/>
      <w:widowControl/>
      <w:spacing w:beforeLines="100" w:line="360" w:lineRule="auto"/>
      <w:ind w:firstLine="480"/>
      <w:jc w:val="left"/>
      <w:outlineLvl w:val="7"/>
    </w:pPr>
    <w:rPr>
      <w:rFonts w:ascii="宋体" w:hAnsi="宋体" w:cs="宋体"/>
      <w:b/>
      <w:bCs/>
      <w:kern w:val="0"/>
      <w:sz w:val="24"/>
      <w:szCs w:val="24"/>
    </w:rPr>
  </w:style>
  <w:style w:type="paragraph" w:styleId="9">
    <w:name w:val="heading 9"/>
    <w:basedOn w:val="a4"/>
    <w:next w:val="a4"/>
    <w:link w:val="9Char"/>
    <w:qFormat/>
    <w:rsid w:val="00DA1279"/>
    <w:pPr>
      <w:keepNext/>
      <w:widowControl/>
      <w:ind w:left="422"/>
      <w:jc w:val="left"/>
      <w:outlineLvl w:val="8"/>
    </w:pPr>
    <w:rPr>
      <w:rFonts w:ascii="宋体" w:hAnsi="宋体" w:cs="宋体"/>
      <w:b/>
      <w:kern w:val="0"/>
      <w:sz w:val="24"/>
      <w:szCs w:val="24"/>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23">
    <w:name w:val="Body Text First Indent 2"/>
    <w:basedOn w:val="a8"/>
    <w:next w:val="a4"/>
    <w:link w:val="2Char2"/>
    <w:uiPriority w:val="99"/>
    <w:semiHidden/>
    <w:unhideWhenUsed/>
    <w:qFormat/>
    <w:rsid w:val="00DA1279"/>
    <w:pPr>
      <w:ind w:firstLineChars="200" w:firstLine="420"/>
    </w:pPr>
  </w:style>
  <w:style w:type="paragraph" w:styleId="a8">
    <w:name w:val="Body Text Indent"/>
    <w:basedOn w:val="a4"/>
    <w:next w:val="a9"/>
    <w:link w:val="Char"/>
    <w:autoRedefine/>
    <w:unhideWhenUsed/>
    <w:qFormat/>
    <w:rsid w:val="00DA1279"/>
    <w:pPr>
      <w:spacing w:after="120"/>
      <w:ind w:leftChars="200" w:left="420"/>
    </w:pPr>
  </w:style>
  <w:style w:type="paragraph" w:styleId="a9">
    <w:name w:val="Normal Indent"/>
    <w:basedOn w:val="a4"/>
    <w:link w:val="Char0"/>
    <w:autoRedefine/>
    <w:qFormat/>
    <w:rsid w:val="00DA1279"/>
    <w:pPr>
      <w:widowControl/>
      <w:ind w:firstLine="420"/>
      <w:jc w:val="left"/>
    </w:pPr>
    <w:rPr>
      <w:rFonts w:ascii="宋体" w:hAnsiTheme="minorHAnsi" w:cstheme="minorBidi"/>
      <w:sz w:val="21"/>
      <w:szCs w:val="22"/>
    </w:rPr>
  </w:style>
  <w:style w:type="paragraph" w:styleId="aa">
    <w:name w:val="macro"/>
    <w:link w:val="Char1"/>
    <w:qFormat/>
    <w:rsid w:val="00DA127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Theme="minorEastAsia" w:hAnsi="Courier New" w:cs="Courier New"/>
      <w:kern w:val="2"/>
      <w:sz w:val="24"/>
      <w:szCs w:val="24"/>
    </w:rPr>
  </w:style>
  <w:style w:type="paragraph" w:styleId="31">
    <w:name w:val="List 3"/>
    <w:basedOn w:val="a4"/>
    <w:qFormat/>
    <w:rsid w:val="00DA1279"/>
    <w:pPr>
      <w:widowControl/>
      <w:ind w:leftChars="400" w:left="100" w:hangingChars="200" w:hanging="200"/>
      <w:jc w:val="left"/>
    </w:pPr>
    <w:rPr>
      <w:rFonts w:ascii="宋体" w:hAnsi="宋体" w:cs="宋体"/>
      <w:kern w:val="0"/>
      <w:sz w:val="24"/>
      <w:szCs w:val="24"/>
    </w:rPr>
  </w:style>
  <w:style w:type="paragraph" w:styleId="70">
    <w:name w:val="toc 7"/>
    <w:basedOn w:val="a4"/>
    <w:next w:val="a4"/>
    <w:uiPriority w:val="39"/>
    <w:qFormat/>
    <w:rsid w:val="00DA1279"/>
    <w:pPr>
      <w:ind w:leftChars="1200" w:left="2520"/>
    </w:pPr>
  </w:style>
  <w:style w:type="paragraph" w:styleId="2">
    <w:name w:val="List Number 2"/>
    <w:basedOn w:val="a4"/>
    <w:qFormat/>
    <w:rsid w:val="00DA1279"/>
    <w:pPr>
      <w:numPr>
        <w:numId w:val="1"/>
      </w:numPr>
      <w:tabs>
        <w:tab w:val="clear" w:pos="360"/>
        <w:tab w:val="left" w:pos="780"/>
      </w:tabs>
      <w:ind w:leftChars="200" w:left="780"/>
    </w:pPr>
    <w:rPr>
      <w:sz w:val="21"/>
      <w:szCs w:val="24"/>
    </w:rPr>
  </w:style>
  <w:style w:type="paragraph" w:styleId="ab">
    <w:name w:val="table of authorities"/>
    <w:basedOn w:val="a4"/>
    <w:next w:val="a4"/>
    <w:autoRedefine/>
    <w:qFormat/>
    <w:rsid w:val="00DA1279"/>
    <w:pPr>
      <w:ind w:leftChars="200" w:left="420"/>
    </w:pPr>
    <w:rPr>
      <w:sz w:val="21"/>
      <w:szCs w:val="24"/>
    </w:rPr>
  </w:style>
  <w:style w:type="paragraph" w:styleId="ac">
    <w:name w:val="Note Heading"/>
    <w:basedOn w:val="a4"/>
    <w:next w:val="a4"/>
    <w:link w:val="Char2"/>
    <w:autoRedefine/>
    <w:qFormat/>
    <w:rsid w:val="00DA1279"/>
    <w:pPr>
      <w:widowControl/>
      <w:jc w:val="center"/>
    </w:pPr>
    <w:rPr>
      <w:rFonts w:ascii="宋体" w:eastAsiaTheme="minorEastAsia" w:hAnsiTheme="minorHAnsi" w:cs="CG Times"/>
      <w:szCs w:val="22"/>
    </w:rPr>
  </w:style>
  <w:style w:type="paragraph" w:styleId="42">
    <w:name w:val="List Bullet 4"/>
    <w:basedOn w:val="a4"/>
    <w:autoRedefine/>
    <w:qFormat/>
    <w:rsid w:val="00DA1279"/>
    <w:pPr>
      <w:tabs>
        <w:tab w:val="left" w:pos="1620"/>
      </w:tabs>
      <w:ind w:leftChars="600" w:left="1620" w:hangingChars="200" w:hanging="360"/>
    </w:pPr>
    <w:rPr>
      <w:sz w:val="21"/>
      <w:szCs w:val="24"/>
    </w:rPr>
  </w:style>
  <w:style w:type="paragraph" w:styleId="80">
    <w:name w:val="index 8"/>
    <w:basedOn w:val="a4"/>
    <w:next w:val="a4"/>
    <w:autoRedefine/>
    <w:qFormat/>
    <w:rsid w:val="00DA1279"/>
    <w:pPr>
      <w:ind w:leftChars="1400" w:left="1400"/>
    </w:pPr>
    <w:rPr>
      <w:sz w:val="21"/>
      <w:szCs w:val="24"/>
    </w:rPr>
  </w:style>
  <w:style w:type="paragraph" w:styleId="ad">
    <w:name w:val="E-mail Signature"/>
    <w:basedOn w:val="a4"/>
    <w:link w:val="Char10"/>
    <w:qFormat/>
    <w:rsid w:val="00DA1279"/>
    <w:rPr>
      <w:sz w:val="21"/>
      <w:szCs w:val="24"/>
    </w:rPr>
  </w:style>
  <w:style w:type="paragraph" w:styleId="ae">
    <w:name w:val="List Number"/>
    <w:basedOn w:val="a4"/>
    <w:qFormat/>
    <w:rsid w:val="00DA1279"/>
    <w:pPr>
      <w:widowControl/>
      <w:tabs>
        <w:tab w:val="left" w:pos="360"/>
      </w:tabs>
      <w:ind w:left="360" w:hangingChars="200" w:hanging="360"/>
      <w:jc w:val="left"/>
    </w:pPr>
    <w:rPr>
      <w:rFonts w:ascii="仿宋_GB2312" w:eastAsia="仿宋_GB2312" w:hAnsi="宋体" w:cs="宋体"/>
      <w:kern w:val="0"/>
      <w:szCs w:val="24"/>
    </w:rPr>
  </w:style>
  <w:style w:type="paragraph" w:styleId="af">
    <w:name w:val="caption"/>
    <w:basedOn w:val="a4"/>
    <w:next w:val="a4"/>
    <w:link w:val="Char3"/>
    <w:qFormat/>
    <w:rsid w:val="00DA1279"/>
    <w:pPr>
      <w:widowControl/>
      <w:jc w:val="left"/>
    </w:pPr>
    <w:rPr>
      <w:rFonts w:ascii="Arial" w:eastAsia="黑体" w:hAnsi="Arial" w:cstheme="minorBidi"/>
      <w:sz w:val="21"/>
      <w:szCs w:val="22"/>
    </w:rPr>
  </w:style>
  <w:style w:type="paragraph" w:styleId="51">
    <w:name w:val="index 5"/>
    <w:basedOn w:val="a4"/>
    <w:next w:val="a4"/>
    <w:autoRedefine/>
    <w:qFormat/>
    <w:rsid w:val="00DA1279"/>
    <w:pPr>
      <w:ind w:leftChars="800" w:left="800"/>
    </w:pPr>
    <w:rPr>
      <w:sz w:val="21"/>
      <w:szCs w:val="24"/>
    </w:rPr>
  </w:style>
  <w:style w:type="paragraph" w:styleId="af0">
    <w:name w:val="List Bullet"/>
    <w:basedOn w:val="a4"/>
    <w:qFormat/>
    <w:rsid w:val="00DA1279"/>
    <w:pPr>
      <w:widowControl/>
      <w:tabs>
        <w:tab w:val="left" w:pos="360"/>
      </w:tabs>
      <w:ind w:left="360" w:hangingChars="200" w:hanging="360"/>
      <w:jc w:val="left"/>
    </w:pPr>
    <w:rPr>
      <w:rFonts w:ascii="宋体" w:hAnsi="宋体" w:cs="宋体"/>
      <w:kern w:val="0"/>
      <w:sz w:val="24"/>
    </w:rPr>
  </w:style>
  <w:style w:type="paragraph" w:styleId="af1">
    <w:name w:val="envelope address"/>
    <w:basedOn w:val="a4"/>
    <w:autoRedefine/>
    <w:qFormat/>
    <w:rsid w:val="00DA1279"/>
    <w:pPr>
      <w:framePr w:w="7920" w:h="1980" w:hSpace="180" w:wrap="auto" w:hAnchor="page" w:xAlign="center" w:yAlign="bottom"/>
      <w:snapToGrid w:val="0"/>
      <w:ind w:leftChars="1400" w:left="100"/>
    </w:pPr>
    <w:rPr>
      <w:rFonts w:ascii="Arial" w:hAnsi="Arial" w:cs="Arial"/>
      <w:sz w:val="24"/>
      <w:szCs w:val="24"/>
    </w:rPr>
  </w:style>
  <w:style w:type="paragraph" w:styleId="af2">
    <w:name w:val="Document Map"/>
    <w:basedOn w:val="a4"/>
    <w:link w:val="Char4"/>
    <w:unhideWhenUsed/>
    <w:qFormat/>
    <w:rsid w:val="00DA1279"/>
    <w:rPr>
      <w:rFonts w:ascii="宋体"/>
      <w:sz w:val="18"/>
      <w:szCs w:val="18"/>
    </w:rPr>
  </w:style>
  <w:style w:type="paragraph" w:styleId="af3">
    <w:name w:val="toa heading"/>
    <w:basedOn w:val="a4"/>
    <w:next w:val="a4"/>
    <w:qFormat/>
    <w:rsid w:val="00DA1279"/>
    <w:pPr>
      <w:tabs>
        <w:tab w:val="left" w:pos="420"/>
      </w:tabs>
      <w:spacing w:before="240" w:after="120"/>
      <w:jc w:val="center"/>
    </w:pPr>
    <w:rPr>
      <w:smallCaps/>
      <w:sz w:val="22"/>
      <w:szCs w:val="22"/>
      <w:u w:val="single"/>
    </w:rPr>
  </w:style>
  <w:style w:type="paragraph" w:styleId="af4">
    <w:name w:val="annotation text"/>
    <w:basedOn w:val="a4"/>
    <w:link w:val="Char20"/>
    <w:uiPriority w:val="99"/>
    <w:qFormat/>
    <w:rsid w:val="00DA1279"/>
    <w:pPr>
      <w:widowControl/>
      <w:jc w:val="left"/>
    </w:pPr>
    <w:rPr>
      <w:rFonts w:ascii="宋体" w:hAnsi="宋体" w:cs="宋体"/>
      <w:kern w:val="0"/>
      <w:sz w:val="24"/>
      <w:szCs w:val="24"/>
    </w:rPr>
  </w:style>
  <w:style w:type="paragraph" w:styleId="60">
    <w:name w:val="index 6"/>
    <w:basedOn w:val="a4"/>
    <w:next w:val="a4"/>
    <w:qFormat/>
    <w:rsid w:val="00DA1279"/>
    <w:pPr>
      <w:ind w:leftChars="1000" w:left="1000"/>
    </w:pPr>
    <w:rPr>
      <w:sz w:val="21"/>
      <w:szCs w:val="24"/>
    </w:rPr>
  </w:style>
  <w:style w:type="paragraph" w:styleId="af5">
    <w:name w:val="Salutation"/>
    <w:basedOn w:val="a4"/>
    <w:next w:val="a4"/>
    <w:link w:val="Char5"/>
    <w:autoRedefine/>
    <w:qFormat/>
    <w:rsid w:val="00DA1279"/>
    <w:pPr>
      <w:widowControl/>
      <w:jc w:val="left"/>
    </w:pPr>
    <w:rPr>
      <w:rFonts w:asciiTheme="minorHAnsi" w:eastAsia="楷体_GB2312" w:hAnsiTheme="minorHAnsi" w:cstheme="minorBidi"/>
      <w:sz w:val="21"/>
      <w:szCs w:val="22"/>
    </w:rPr>
  </w:style>
  <w:style w:type="paragraph" w:styleId="32">
    <w:name w:val="Body Text 3"/>
    <w:basedOn w:val="a4"/>
    <w:link w:val="3Char0"/>
    <w:qFormat/>
    <w:rsid w:val="00DA1279"/>
    <w:pPr>
      <w:widowControl/>
      <w:spacing w:after="120"/>
      <w:jc w:val="left"/>
    </w:pPr>
    <w:rPr>
      <w:rFonts w:asciiTheme="minorHAnsi" w:eastAsiaTheme="minorEastAsia" w:hAnsiTheme="minorHAnsi" w:cstheme="minorBidi"/>
      <w:sz w:val="16"/>
      <w:szCs w:val="16"/>
    </w:rPr>
  </w:style>
  <w:style w:type="paragraph" w:styleId="af6">
    <w:name w:val="Closing"/>
    <w:basedOn w:val="a4"/>
    <w:link w:val="Char11"/>
    <w:qFormat/>
    <w:rsid w:val="00DA1279"/>
    <w:pPr>
      <w:ind w:leftChars="2100" w:left="100"/>
    </w:pPr>
    <w:rPr>
      <w:sz w:val="21"/>
      <w:szCs w:val="24"/>
    </w:rPr>
  </w:style>
  <w:style w:type="paragraph" w:styleId="33">
    <w:name w:val="List Bullet 3"/>
    <w:basedOn w:val="a4"/>
    <w:autoRedefine/>
    <w:qFormat/>
    <w:rsid w:val="00DA1279"/>
    <w:pPr>
      <w:widowControl/>
      <w:tabs>
        <w:tab w:val="left" w:pos="1200"/>
      </w:tabs>
      <w:ind w:leftChars="400" w:left="1200" w:hangingChars="200" w:hanging="360"/>
      <w:jc w:val="left"/>
    </w:pPr>
    <w:rPr>
      <w:rFonts w:ascii="宋体" w:hAnsi="宋体" w:cs="宋体"/>
      <w:kern w:val="0"/>
      <w:sz w:val="24"/>
    </w:rPr>
  </w:style>
  <w:style w:type="paragraph" w:styleId="af7">
    <w:name w:val="Body Text"/>
    <w:basedOn w:val="a4"/>
    <w:next w:val="af8"/>
    <w:link w:val="Char6"/>
    <w:autoRedefine/>
    <w:uiPriority w:val="99"/>
    <w:qFormat/>
    <w:rsid w:val="00DA1279"/>
    <w:pPr>
      <w:widowControl/>
      <w:spacing w:line="500" w:lineRule="atLeast"/>
      <w:jc w:val="left"/>
    </w:pPr>
    <w:rPr>
      <w:rFonts w:ascii="宋体" w:hAnsi="宋体" w:cstheme="minorBidi"/>
      <w:sz w:val="24"/>
      <w:szCs w:val="24"/>
    </w:rPr>
  </w:style>
  <w:style w:type="paragraph" w:styleId="af8">
    <w:name w:val="Body Text First Indent"/>
    <w:basedOn w:val="af7"/>
    <w:next w:val="a4"/>
    <w:link w:val="Char30"/>
    <w:uiPriority w:val="99"/>
    <w:semiHidden/>
    <w:unhideWhenUsed/>
    <w:qFormat/>
    <w:rsid w:val="00DA1279"/>
    <w:pPr>
      <w:widowControl w:val="0"/>
      <w:spacing w:after="120" w:line="240" w:lineRule="auto"/>
      <w:ind w:firstLineChars="100" w:firstLine="420"/>
      <w:jc w:val="both"/>
    </w:pPr>
    <w:rPr>
      <w:rFonts w:ascii="Times New Roman" w:hAnsi="Times New Roman" w:cs="Times New Roman"/>
      <w:sz w:val="28"/>
      <w:szCs w:val="20"/>
    </w:rPr>
  </w:style>
  <w:style w:type="paragraph" w:styleId="34">
    <w:name w:val="List Number 3"/>
    <w:basedOn w:val="a4"/>
    <w:qFormat/>
    <w:rsid w:val="00DA1279"/>
    <w:pPr>
      <w:widowControl/>
      <w:tabs>
        <w:tab w:val="left" w:pos="1200"/>
      </w:tabs>
      <w:autoSpaceDE w:val="0"/>
      <w:autoSpaceDN w:val="0"/>
      <w:adjustRightInd w:val="0"/>
      <w:ind w:leftChars="400" w:left="1200" w:hangingChars="200" w:hanging="360"/>
      <w:jc w:val="left"/>
      <w:textAlignment w:val="baseline"/>
    </w:pPr>
    <w:rPr>
      <w:rFonts w:ascii="宋体" w:hAnsi="宋体" w:cs="宋体"/>
      <w:kern w:val="0"/>
    </w:rPr>
  </w:style>
  <w:style w:type="paragraph" w:styleId="25">
    <w:name w:val="List 2"/>
    <w:basedOn w:val="a4"/>
    <w:autoRedefine/>
    <w:qFormat/>
    <w:rsid w:val="00DA1279"/>
    <w:pPr>
      <w:widowControl/>
      <w:spacing w:line="360" w:lineRule="exact"/>
      <w:jc w:val="center"/>
    </w:pPr>
    <w:rPr>
      <w:rFonts w:ascii="仿宋_GB2312" w:eastAsia="仿宋_GB2312" w:hAnsi="宋体" w:cs="宋体"/>
      <w:kern w:val="0"/>
    </w:rPr>
  </w:style>
  <w:style w:type="paragraph" w:styleId="af9">
    <w:name w:val="List Continue"/>
    <w:basedOn w:val="a4"/>
    <w:qFormat/>
    <w:rsid w:val="00DA1279"/>
    <w:pPr>
      <w:spacing w:after="120"/>
      <w:ind w:leftChars="200" w:left="420"/>
    </w:pPr>
    <w:rPr>
      <w:sz w:val="21"/>
      <w:szCs w:val="24"/>
    </w:rPr>
  </w:style>
  <w:style w:type="paragraph" w:styleId="afa">
    <w:name w:val="Block Text"/>
    <w:basedOn w:val="a4"/>
    <w:autoRedefine/>
    <w:qFormat/>
    <w:rsid w:val="00DA1279"/>
    <w:pPr>
      <w:widowControl/>
      <w:spacing w:after="120" w:line="500" w:lineRule="exact"/>
      <w:ind w:leftChars="700" w:left="1440" w:rightChars="700" w:right="1440"/>
      <w:jc w:val="left"/>
    </w:pPr>
    <w:rPr>
      <w:rFonts w:ascii="宋体" w:eastAsia="仿宋_GB2312" w:hAnsi="宋体" w:cs="宋体"/>
      <w:kern w:val="0"/>
      <w:szCs w:val="24"/>
    </w:rPr>
  </w:style>
  <w:style w:type="paragraph" w:styleId="26">
    <w:name w:val="List Bullet 2"/>
    <w:basedOn w:val="a4"/>
    <w:autoRedefine/>
    <w:qFormat/>
    <w:rsid w:val="00DA1279"/>
    <w:pPr>
      <w:widowControl/>
      <w:tabs>
        <w:tab w:val="left" w:pos="780"/>
      </w:tabs>
      <w:ind w:leftChars="200" w:left="780" w:hangingChars="200" w:hanging="360"/>
      <w:jc w:val="left"/>
    </w:pPr>
    <w:rPr>
      <w:rFonts w:ascii="宋体" w:hAnsi="宋体" w:cs="宋体"/>
      <w:kern w:val="0"/>
      <w:sz w:val="24"/>
    </w:rPr>
  </w:style>
  <w:style w:type="paragraph" w:styleId="HTML">
    <w:name w:val="HTML Address"/>
    <w:basedOn w:val="a4"/>
    <w:link w:val="HTMLChar"/>
    <w:autoRedefine/>
    <w:qFormat/>
    <w:rsid w:val="00DA1279"/>
    <w:pPr>
      <w:widowControl/>
      <w:jc w:val="left"/>
    </w:pPr>
    <w:rPr>
      <w:rFonts w:asciiTheme="minorHAnsi" w:eastAsiaTheme="minorEastAsia" w:hAnsiTheme="minorHAnsi" w:cstheme="minorBidi"/>
      <w:i/>
      <w:iCs/>
      <w:sz w:val="24"/>
      <w:szCs w:val="22"/>
    </w:rPr>
  </w:style>
  <w:style w:type="paragraph" w:styleId="43">
    <w:name w:val="index 4"/>
    <w:basedOn w:val="a4"/>
    <w:next w:val="a4"/>
    <w:autoRedefine/>
    <w:qFormat/>
    <w:rsid w:val="00DA1279"/>
    <w:pPr>
      <w:ind w:leftChars="600" w:left="600"/>
    </w:pPr>
    <w:rPr>
      <w:sz w:val="21"/>
      <w:szCs w:val="24"/>
    </w:rPr>
  </w:style>
  <w:style w:type="paragraph" w:styleId="52">
    <w:name w:val="toc 5"/>
    <w:basedOn w:val="a4"/>
    <w:next w:val="a4"/>
    <w:uiPriority w:val="39"/>
    <w:qFormat/>
    <w:rsid w:val="00DA1279"/>
    <w:pPr>
      <w:ind w:leftChars="800" w:left="1680"/>
    </w:pPr>
  </w:style>
  <w:style w:type="paragraph" w:styleId="35">
    <w:name w:val="toc 3"/>
    <w:basedOn w:val="a4"/>
    <w:next w:val="a4"/>
    <w:autoRedefine/>
    <w:uiPriority w:val="39"/>
    <w:qFormat/>
    <w:rsid w:val="00DA1279"/>
    <w:pPr>
      <w:widowControl/>
      <w:ind w:leftChars="400" w:left="840"/>
      <w:jc w:val="left"/>
    </w:pPr>
    <w:rPr>
      <w:rFonts w:ascii="宋体" w:hAnsi="宋体" w:cs="宋体"/>
      <w:kern w:val="0"/>
      <w:sz w:val="24"/>
      <w:szCs w:val="24"/>
    </w:rPr>
  </w:style>
  <w:style w:type="paragraph" w:styleId="afb">
    <w:name w:val="Plain Text"/>
    <w:basedOn w:val="a4"/>
    <w:link w:val="Char7"/>
    <w:autoRedefine/>
    <w:qFormat/>
    <w:rsid w:val="00DA1279"/>
    <w:pPr>
      <w:widowControl/>
      <w:jc w:val="left"/>
    </w:pPr>
    <w:rPr>
      <w:rFonts w:ascii="宋体" w:hAnsi="Courier New" w:cstheme="minorBidi"/>
      <w:sz w:val="21"/>
      <w:szCs w:val="21"/>
    </w:rPr>
  </w:style>
  <w:style w:type="paragraph" w:styleId="53">
    <w:name w:val="List Bullet 5"/>
    <w:basedOn w:val="a4"/>
    <w:autoRedefine/>
    <w:qFormat/>
    <w:rsid w:val="00DA1279"/>
    <w:pPr>
      <w:tabs>
        <w:tab w:val="left" w:pos="900"/>
      </w:tabs>
      <w:autoSpaceDE w:val="0"/>
      <w:autoSpaceDN w:val="0"/>
      <w:adjustRightInd w:val="0"/>
      <w:ind w:left="900" w:hanging="360"/>
      <w:jc w:val="left"/>
      <w:textAlignment w:val="baseline"/>
    </w:pPr>
    <w:rPr>
      <w:kern w:val="0"/>
      <w:sz w:val="20"/>
    </w:rPr>
  </w:style>
  <w:style w:type="paragraph" w:styleId="4">
    <w:name w:val="List Number 4"/>
    <w:basedOn w:val="a4"/>
    <w:autoRedefine/>
    <w:qFormat/>
    <w:rsid w:val="00DA1279"/>
    <w:pPr>
      <w:numPr>
        <w:numId w:val="2"/>
      </w:numPr>
      <w:tabs>
        <w:tab w:val="clear" w:pos="1200"/>
        <w:tab w:val="left" w:pos="1620"/>
      </w:tabs>
      <w:ind w:leftChars="600" w:left="1620"/>
    </w:pPr>
    <w:rPr>
      <w:sz w:val="21"/>
      <w:szCs w:val="24"/>
    </w:rPr>
  </w:style>
  <w:style w:type="paragraph" w:styleId="81">
    <w:name w:val="toc 8"/>
    <w:basedOn w:val="a4"/>
    <w:next w:val="a4"/>
    <w:uiPriority w:val="39"/>
    <w:qFormat/>
    <w:rsid w:val="00DA1279"/>
    <w:pPr>
      <w:ind w:leftChars="1400" w:left="2940"/>
    </w:pPr>
  </w:style>
  <w:style w:type="paragraph" w:styleId="36">
    <w:name w:val="index 3"/>
    <w:basedOn w:val="a4"/>
    <w:next w:val="a4"/>
    <w:autoRedefine/>
    <w:qFormat/>
    <w:rsid w:val="00DA1279"/>
    <w:pPr>
      <w:ind w:leftChars="400" w:left="400"/>
    </w:pPr>
    <w:rPr>
      <w:sz w:val="21"/>
      <w:szCs w:val="24"/>
    </w:rPr>
  </w:style>
  <w:style w:type="paragraph" w:styleId="afc">
    <w:name w:val="Date"/>
    <w:basedOn w:val="a4"/>
    <w:next w:val="a4"/>
    <w:link w:val="Char8"/>
    <w:qFormat/>
    <w:rsid w:val="00DA1279"/>
    <w:pPr>
      <w:widowControl/>
      <w:ind w:leftChars="2500" w:left="100"/>
      <w:jc w:val="left"/>
    </w:pPr>
    <w:rPr>
      <w:rFonts w:ascii="宋体" w:hAnsi="宋体" w:cs="宋体"/>
      <w:b/>
      <w:spacing w:val="-4"/>
      <w:kern w:val="0"/>
      <w:sz w:val="24"/>
      <w:szCs w:val="24"/>
    </w:rPr>
  </w:style>
  <w:style w:type="paragraph" w:styleId="27">
    <w:name w:val="Body Text Indent 2"/>
    <w:basedOn w:val="a4"/>
    <w:link w:val="2Char0"/>
    <w:autoRedefine/>
    <w:qFormat/>
    <w:rsid w:val="00DA1279"/>
    <w:pPr>
      <w:widowControl/>
      <w:spacing w:line="360" w:lineRule="auto"/>
      <w:ind w:firstLineChars="200" w:firstLine="480"/>
      <w:jc w:val="left"/>
    </w:pPr>
    <w:rPr>
      <w:rFonts w:ascii="宋体" w:eastAsiaTheme="minorEastAsia" w:hAnsi="宋体" w:cstheme="minorBidi"/>
      <w:color w:val="FF0000"/>
      <w:sz w:val="24"/>
      <w:szCs w:val="24"/>
    </w:rPr>
  </w:style>
  <w:style w:type="paragraph" w:styleId="afd">
    <w:name w:val="endnote text"/>
    <w:basedOn w:val="a4"/>
    <w:link w:val="Char12"/>
    <w:qFormat/>
    <w:rsid w:val="00DA1279"/>
    <w:pPr>
      <w:adjustRightInd w:val="0"/>
      <w:spacing w:line="315" w:lineRule="atLeast"/>
    </w:pPr>
    <w:rPr>
      <w:rFonts w:ascii="宋体"/>
      <w:kern w:val="28"/>
      <w:sz w:val="24"/>
    </w:rPr>
  </w:style>
  <w:style w:type="paragraph" w:styleId="54">
    <w:name w:val="List Continue 5"/>
    <w:basedOn w:val="a4"/>
    <w:qFormat/>
    <w:rsid w:val="00DA1279"/>
    <w:pPr>
      <w:tabs>
        <w:tab w:val="left" w:pos="700"/>
      </w:tabs>
      <w:spacing w:after="120"/>
      <w:ind w:left="113" w:firstLine="227"/>
    </w:pPr>
    <w:rPr>
      <w:sz w:val="21"/>
      <w:szCs w:val="24"/>
    </w:rPr>
  </w:style>
  <w:style w:type="paragraph" w:styleId="afe">
    <w:name w:val="Balloon Text"/>
    <w:basedOn w:val="a4"/>
    <w:link w:val="Char9"/>
    <w:autoRedefine/>
    <w:unhideWhenUsed/>
    <w:qFormat/>
    <w:rsid w:val="00DA1279"/>
    <w:rPr>
      <w:sz w:val="18"/>
      <w:szCs w:val="18"/>
    </w:rPr>
  </w:style>
  <w:style w:type="paragraph" w:styleId="aff">
    <w:name w:val="footer"/>
    <w:basedOn w:val="a4"/>
    <w:link w:val="Chara"/>
    <w:uiPriority w:val="99"/>
    <w:qFormat/>
    <w:rsid w:val="00DA1279"/>
    <w:pPr>
      <w:tabs>
        <w:tab w:val="center" w:pos="4153"/>
        <w:tab w:val="right" w:pos="8306"/>
      </w:tabs>
      <w:snapToGrid w:val="0"/>
      <w:jc w:val="left"/>
    </w:pPr>
    <w:rPr>
      <w:rFonts w:asciiTheme="minorHAnsi" w:eastAsia="仿宋_GB2312" w:hAnsiTheme="minorHAnsi" w:cstheme="minorBidi"/>
      <w:snapToGrid w:val="0"/>
      <w:sz w:val="18"/>
      <w:szCs w:val="18"/>
    </w:rPr>
  </w:style>
  <w:style w:type="paragraph" w:styleId="aff0">
    <w:name w:val="envelope return"/>
    <w:basedOn w:val="a4"/>
    <w:autoRedefine/>
    <w:qFormat/>
    <w:rsid w:val="00DA1279"/>
    <w:pPr>
      <w:widowControl/>
      <w:snapToGrid w:val="0"/>
      <w:jc w:val="left"/>
    </w:pPr>
    <w:rPr>
      <w:rFonts w:ascii="Arial" w:hAnsi="Arial" w:cs="宋体"/>
      <w:kern w:val="0"/>
      <w:sz w:val="24"/>
    </w:rPr>
  </w:style>
  <w:style w:type="paragraph" w:styleId="aff1">
    <w:name w:val="header"/>
    <w:basedOn w:val="a4"/>
    <w:link w:val="Charb"/>
    <w:uiPriority w:val="99"/>
    <w:qFormat/>
    <w:rsid w:val="00DA1279"/>
    <w:pPr>
      <w:pBdr>
        <w:bottom w:val="single" w:sz="6" w:space="1" w:color="auto"/>
      </w:pBdr>
      <w:tabs>
        <w:tab w:val="center" w:pos="4153"/>
        <w:tab w:val="right" w:pos="8306"/>
      </w:tabs>
      <w:snapToGrid w:val="0"/>
      <w:jc w:val="center"/>
    </w:pPr>
    <w:rPr>
      <w:rFonts w:asciiTheme="minorHAnsi" w:eastAsia="仿宋_GB2312" w:hAnsiTheme="minorHAnsi" w:cstheme="minorBidi"/>
      <w:snapToGrid w:val="0"/>
      <w:sz w:val="18"/>
      <w:szCs w:val="22"/>
    </w:rPr>
  </w:style>
  <w:style w:type="paragraph" w:styleId="aff2">
    <w:name w:val="Signature"/>
    <w:basedOn w:val="a4"/>
    <w:link w:val="Char13"/>
    <w:autoRedefine/>
    <w:qFormat/>
    <w:rsid w:val="00DA1279"/>
    <w:pPr>
      <w:ind w:leftChars="2100" w:left="100"/>
    </w:pPr>
    <w:rPr>
      <w:sz w:val="21"/>
      <w:szCs w:val="24"/>
    </w:rPr>
  </w:style>
  <w:style w:type="paragraph" w:styleId="10">
    <w:name w:val="toc 1"/>
    <w:basedOn w:val="a4"/>
    <w:next w:val="a4"/>
    <w:link w:val="1Char0"/>
    <w:uiPriority w:val="39"/>
    <w:qFormat/>
    <w:rsid w:val="00DA1279"/>
    <w:pPr>
      <w:widowControl/>
      <w:jc w:val="left"/>
    </w:pPr>
    <w:rPr>
      <w:rFonts w:ascii="宋体" w:hAnsi="宋体" w:cs="宋体"/>
      <w:kern w:val="0"/>
      <w:sz w:val="24"/>
      <w:szCs w:val="24"/>
    </w:rPr>
  </w:style>
  <w:style w:type="paragraph" w:styleId="44">
    <w:name w:val="List Continue 4"/>
    <w:basedOn w:val="a4"/>
    <w:autoRedefine/>
    <w:qFormat/>
    <w:rsid w:val="00DA1279"/>
    <w:pPr>
      <w:spacing w:after="120"/>
      <w:ind w:leftChars="800" w:left="1680"/>
    </w:pPr>
    <w:rPr>
      <w:sz w:val="21"/>
      <w:szCs w:val="24"/>
    </w:rPr>
  </w:style>
  <w:style w:type="paragraph" w:styleId="45">
    <w:name w:val="toc 4"/>
    <w:basedOn w:val="a4"/>
    <w:next w:val="a4"/>
    <w:uiPriority w:val="39"/>
    <w:qFormat/>
    <w:rsid w:val="00DA1279"/>
    <w:pPr>
      <w:ind w:leftChars="600" w:left="1260"/>
    </w:pPr>
  </w:style>
  <w:style w:type="paragraph" w:styleId="aff3">
    <w:name w:val="index heading"/>
    <w:basedOn w:val="a4"/>
    <w:next w:val="11"/>
    <w:qFormat/>
    <w:rsid w:val="00DA1279"/>
    <w:pPr>
      <w:widowControl/>
      <w:jc w:val="left"/>
    </w:pPr>
    <w:rPr>
      <w:rFonts w:ascii="宋体" w:hAnsi="宋体" w:cs="宋体"/>
      <w:kern w:val="0"/>
      <w:szCs w:val="24"/>
    </w:rPr>
  </w:style>
  <w:style w:type="paragraph" w:styleId="11">
    <w:name w:val="index 1"/>
    <w:basedOn w:val="a4"/>
    <w:next w:val="a4"/>
    <w:autoRedefine/>
    <w:qFormat/>
    <w:rsid w:val="00DA1279"/>
    <w:pPr>
      <w:widowControl/>
      <w:jc w:val="left"/>
    </w:pPr>
    <w:rPr>
      <w:rFonts w:ascii="宋体" w:hAnsi="宋体" w:cs="宋体"/>
      <w:kern w:val="0"/>
      <w:sz w:val="24"/>
      <w:szCs w:val="24"/>
    </w:rPr>
  </w:style>
  <w:style w:type="paragraph" w:styleId="aff4">
    <w:name w:val="Subtitle"/>
    <w:basedOn w:val="a4"/>
    <w:next w:val="a4"/>
    <w:link w:val="Charc"/>
    <w:autoRedefine/>
    <w:qFormat/>
    <w:rsid w:val="00DA1279"/>
    <w:pPr>
      <w:widowControl/>
      <w:spacing w:before="240" w:after="60" w:line="312" w:lineRule="auto"/>
      <w:jc w:val="center"/>
      <w:outlineLvl w:val="1"/>
    </w:pPr>
    <w:rPr>
      <w:rFonts w:ascii="Cambria" w:hAnsi="Cambria" w:cs="宋体"/>
      <w:b/>
      <w:bCs/>
      <w:kern w:val="28"/>
      <w:sz w:val="32"/>
      <w:szCs w:val="32"/>
    </w:rPr>
  </w:style>
  <w:style w:type="paragraph" w:styleId="5">
    <w:name w:val="List Number 5"/>
    <w:basedOn w:val="a4"/>
    <w:qFormat/>
    <w:rsid w:val="00DA1279"/>
    <w:pPr>
      <w:numPr>
        <w:numId w:val="3"/>
      </w:numPr>
      <w:tabs>
        <w:tab w:val="clear" w:pos="1620"/>
        <w:tab w:val="left" w:pos="2040"/>
      </w:tabs>
      <w:ind w:leftChars="800" w:left="2040"/>
    </w:pPr>
    <w:rPr>
      <w:sz w:val="21"/>
      <w:szCs w:val="24"/>
    </w:rPr>
  </w:style>
  <w:style w:type="paragraph" w:styleId="aff5">
    <w:name w:val="List"/>
    <w:basedOn w:val="a4"/>
    <w:link w:val="Chard"/>
    <w:qFormat/>
    <w:rsid w:val="00DA1279"/>
    <w:pPr>
      <w:widowControl/>
      <w:overflowPunct w:val="0"/>
      <w:autoSpaceDE w:val="0"/>
      <w:autoSpaceDN w:val="0"/>
      <w:adjustRightInd w:val="0"/>
      <w:spacing w:line="360" w:lineRule="auto"/>
      <w:jc w:val="center"/>
      <w:textAlignment w:val="baseline"/>
    </w:pPr>
    <w:rPr>
      <w:rFonts w:asciiTheme="minorHAnsi" w:eastAsiaTheme="minorEastAsia" w:hAnsiTheme="minorHAnsi" w:cstheme="minorBidi"/>
      <w:sz w:val="21"/>
      <w:szCs w:val="22"/>
      <w:lang w:val="en-GB"/>
    </w:rPr>
  </w:style>
  <w:style w:type="paragraph" w:styleId="aff6">
    <w:name w:val="footnote text"/>
    <w:basedOn w:val="a4"/>
    <w:link w:val="Chare"/>
    <w:qFormat/>
    <w:rsid w:val="00DA1279"/>
    <w:pPr>
      <w:widowControl/>
      <w:snapToGrid w:val="0"/>
      <w:jc w:val="left"/>
    </w:pPr>
    <w:rPr>
      <w:rFonts w:asciiTheme="minorHAnsi" w:eastAsiaTheme="minorEastAsia" w:hAnsiTheme="minorHAnsi" w:cstheme="minorBidi"/>
      <w:sz w:val="18"/>
      <w:szCs w:val="18"/>
    </w:rPr>
  </w:style>
  <w:style w:type="paragraph" w:styleId="61">
    <w:name w:val="toc 6"/>
    <w:basedOn w:val="a4"/>
    <w:next w:val="a4"/>
    <w:uiPriority w:val="39"/>
    <w:qFormat/>
    <w:rsid w:val="00DA1279"/>
    <w:pPr>
      <w:ind w:leftChars="1000" w:left="2100"/>
    </w:pPr>
  </w:style>
  <w:style w:type="paragraph" w:styleId="55">
    <w:name w:val="List 5"/>
    <w:basedOn w:val="a4"/>
    <w:qFormat/>
    <w:rsid w:val="00DA1279"/>
    <w:pPr>
      <w:widowControl/>
      <w:ind w:leftChars="800" w:left="100" w:hangingChars="200" w:hanging="200"/>
      <w:jc w:val="left"/>
    </w:pPr>
    <w:rPr>
      <w:rFonts w:ascii="宋体" w:hAnsi="宋体" w:cs="宋体"/>
      <w:kern w:val="0"/>
      <w:sz w:val="24"/>
      <w:szCs w:val="24"/>
    </w:rPr>
  </w:style>
  <w:style w:type="paragraph" w:styleId="37">
    <w:name w:val="Body Text Indent 3"/>
    <w:basedOn w:val="a4"/>
    <w:link w:val="3Char1"/>
    <w:autoRedefine/>
    <w:qFormat/>
    <w:rsid w:val="00DA1279"/>
    <w:pPr>
      <w:widowControl/>
      <w:spacing w:after="120"/>
      <w:ind w:leftChars="200" w:left="420"/>
      <w:jc w:val="left"/>
    </w:pPr>
    <w:rPr>
      <w:rFonts w:ascii="宋体" w:hAnsi="宋体" w:cs="宋体"/>
      <w:kern w:val="0"/>
      <w:sz w:val="16"/>
      <w:szCs w:val="16"/>
    </w:rPr>
  </w:style>
  <w:style w:type="paragraph" w:styleId="71">
    <w:name w:val="index 7"/>
    <w:basedOn w:val="a4"/>
    <w:next w:val="a4"/>
    <w:qFormat/>
    <w:rsid w:val="00DA1279"/>
    <w:pPr>
      <w:ind w:leftChars="1200" w:left="1200"/>
    </w:pPr>
    <w:rPr>
      <w:sz w:val="21"/>
      <w:szCs w:val="24"/>
    </w:rPr>
  </w:style>
  <w:style w:type="paragraph" w:styleId="90">
    <w:name w:val="index 9"/>
    <w:basedOn w:val="a4"/>
    <w:next w:val="a4"/>
    <w:autoRedefine/>
    <w:qFormat/>
    <w:rsid w:val="00DA1279"/>
    <w:pPr>
      <w:ind w:leftChars="1600" w:left="1600"/>
    </w:pPr>
    <w:rPr>
      <w:sz w:val="21"/>
      <w:szCs w:val="24"/>
    </w:rPr>
  </w:style>
  <w:style w:type="paragraph" w:styleId="aff7">
    <w:name w:val="table of figures"/>
    <w:basedOn w:val="a4"/>
    <w:next w:val="a4"/>
    <w:autoRedefine/>
    <w:qFormat/>
    <w:rsid w:val="00DA1279"/>
    <w:pPr>
      <w:widowControl/>
      <w:ind w:leftChars="200" w:left="200" w:hangingChars="200" w:hanging="200"/>
      <w:jc w:val="left"/>
    </w:pPr>
    <w:rPr>
      <w:rFonts w:ascii="宋体" w:hAnsi="宋体" w:cs="宋体"/>
      <w:kern w:val="0"/>
      <w:sz w:val="24"/>
      <w:szCs w:val="24"/>
    </w:rPr>
  </w:style>
  <w:style w:type="paragraph" w:styleId="28">
    <w:name w:val="toc 2"/>
    <w:basedOn w:val="a4"/>
    <w:next w:val="a4"/>
    <w:autoRedefine/>
    <w:uiPriority w:val="39"/>
    <w:qFormat/>
    <w:rsid w:val="00DA1279"/>
    <w:pPr>
      <w:widowControl/>
      <w:ind w:leftChars="200" w:left="420"/>
      <w:jc w:val="left"/>
    </w:pPr>
    <w:rPr>
      <w:rFonts w:ascii="宋体" w:hAnsi="宋体" w:cs="宋体"/>
      <w:kern w:val="0"/>
      <w:sz w:val="24"/>
      <w:szCs w:val="24"/>
    </w:rPr>
  </w:style>
  <w:style w:type="paragraph" w:styleId="91">
    <w:name w:val="toc 9"/>
    <w:basedOn w:val="a4"/>
    <w:next w:val="a4"/>
    <w:autoRedefine/>
    <w:uiPriority w:val="39"/>
    <w:qFormat/>
    <w:rsid w:val="00DA1279"/>
    <w:pPr>
      <w:ind w:leftChars="1600" w:left="3360"/>
    </w:pPr>
  </w:style>
  <w:style w:type="paragraph" w:styleId="29">
    <w:name w:val="Body Text 2"/>
    <w:basedOn w:val="a4"/>
    <w:link w:val="2Char1"/>
    <w:autoRedefine/>
    <w:qFormat/>
    <w:rsid w:val="00DA1279"/>
    <w:pPr>
      <w:jc w:val="center"/>
    </w:pPr>
    <w:rPr>
      <w:sz w:val="24"/>
    </w:rPr>
  </w:style>
  <w:style w:type="paragraph" w:styleId="46">
    <w:name w:val="List 4"/>
    <w:basedOn w:val="a4"/>
    <w:autoRedefine/>
    <w:qFormat/>
    <w:rsid w:val="00DA1279"/>
    <w:pPr>
      <w:widowControl/>
      <w:ind w:leftChars="600" w:left="100" w:hangingChars="200" w:hanging="200"/>
      <w:jc w:val="left"/>
    </w:pPr>
    <w:rPr>
      <w:rFonts w:ascii="宋体" w:hAnsi="宋体" w:cs="宋体"/>
      <w:kern w:val="0"/>
      <w:sz w:val="24"/>
      <w:szCs w:val="24"/>
    </w:rPr>
  </w:style>
  <w:style w:type="paragraph" w:styleId="2a">
    <w:name w:val="List Continue 2"/>
    <w:basedOn w:val="a4"/>
    <w:autoRedefine/>
    <w:qFormat/>
    <w:rsid w:val="00DA1279"/>
    <w:pPr>
      <w:spacing w:after="120"/>
      <w:ind w:leftChars="400" w:left="840"/>
    </w:pPr>
    <w:rPr>
      <w:sz w:val="21"/>
      <w:szCs w:val="24"/>
    </w:rPr>
  </w:style>
  <w:style w:type="paragraph" w:styleId="aff8">
    <w:name w:val="Message Header"/>
    <w:basedOn w:val="a4"/>
    <w:link w:val="Char14"/>
    <w:autoRedefine/>
    <w:qFormat/>
    <w:rsid w:val="00DA1279"/>
    <w:pPr>
      <w:pBdr>
        <w:top w:val="single" w:sz="6" w:space="1" w:color="auto"/>
        <w:left w:val="single" w:sz="6" w:space="1" w:color="auto"/>
        <w:bottom w:val="single" w:sz="6" w:space="1" w:color="auto"/>
        <w:right w:val="single" w:sz="6" w:space="1" w:color="auto"/>
      </w:pBdr>
      <w:shd w:val="pct20" w:color="auto" w:fill="auto"/>
      <w:spacing w:before="120" w:after="120" w:line="240" w:lineRule="atLeast"/>
      <w:ind w:leftChars="500" w:left="1080" w:hangingChars="500" w:hanging="1080"/>
    </w:pPr>
    <w:rPr>
      <w:rFonts w:ascii="Arial" w:eastAsia="Times New Roman" w:hAnsi="Arial"/>
      <w:sz w:val="24"/>
      <w:szCs w:val="24"/>
      <w:shd w:val="pct20" w:color="auto" w:fill="auto"/>
    </w:rPr>
  </w:style>
  <w:style w:type="paragraph" w:styleId="HTML0">
    <w:name w:val="HTML Preformatted"/>
    <w:basedOn w:val="a4"/>
    <w:link w:val="HTMLChar0"/>
    <w:qFormat/>
    <w:rsid w:val="00DA12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ff9">
    <w:name w:val="Normal (Web)"/>
    <w:basedOn w:val="a4"/>
    <w:link w:val="Charf"/>
    <w:autoRedefine/>
    <w:qFormat/>
    <w:rsid w:val="00DA1279"/>
    <w:pPr>
      <w:widowControl/>
      <w:spacing w:before="100" w:beforeAutospacing="1" w:after="100" w:afterAutospacing="1"/>
      <w:jc w:val="left"/>
    </w:pPr>
    <w:rPr>
      <w:rFonts w:ascii="宋体" w:hAnsi="宋体" w:cs="宋体"/>
      <w:kern w:val="0"/>
      <w:sz w:val="24"/>
      <w:szCs w:val="24"/>
    </w:rPr>
  </w:style>
  <w:style w:type="paragraph" w:styleId="38">
    <w:name w:val="List Continue 3"/>
    <w:basedOn w:val="a4"/>
    <w:qFormat/>
    <w:rsid w:val="00DA1279"/>
    <w:pPr>
      <w:spacing w:after="120"/>
      <w:ind w:leftChars="600" w:left="1260"/>
    </w:pPr>
    <w:rPr>
      <w:sz w:val="21"/>
    </w:rPr>
  </w:style>
  <w:style w:type="paragraph" w:styleId="2b">
    <w:name w:val="index 2"/>
    <w:basedOn w:val="a4"/>
    <w:next w:val="a4"/>
    <w:qFormat/>
    <w:rsid w:val="00DA1279"/>
    <w:pPr>
      <w:ind w:leftChars="200" w:left="200"/>
    </w:pPr>
    <w:rPr>
      <w:sz w:val="21"/>
      <w:szCs w:val="24"/>
    </w:rPr>
  </w:style>
  <w:style w:type="paragraph" w:styleId="affa">
    <w:name w:val="Title"/>
    <w:basedOn w:val="a4"/>
    <w:link w:val="Charf0"/>
    <w:autoRedefine/>
    <w:qFormat/>
    <w:rsid w:val="00DA1279"/>
    <w:pPr>
      <w:widowControl/>
      <w:spacing w:before="240" w:after="60"/>
      <w:jc w:val="center"/>
      <w:outlineLvl w:val="0"/>
    </w:pPr>
    <w:rPr>
      <w:rFonts w:ascii="Arial" w:hAnsi="Arial" w:cs="Arial"/>
      <w:b/>
      <w:bCs/>
      <w:kern w:val="0"/>
      <w:sz w:val="32"/>
      <w:szCs w:val="32"/>
    </w:rPr>
  </w:style>
  <w:style w:type="paragraph" w:styleId="affb">
    <w:name w:val="annotation subject"/>
    <w:basedOn w:val="af4"/>
    <w:next w:val="af4"/>
    <w:link w:val="Charf1"/>
    <w:qFormat/>
    <w:rsid w:val="00DA1279"/>
    <w:rPr>
      <w:b/>
      <w:bCs/>
    </w:rPr>
  </w:style>
  <w:style w:type="table" w:styleId="affc">
    <w:name w:val="Table Grid"/>
    <w:basedOn w:val="a6"/>
    <w:autoRedefine/>
    <w:qFormat/>
    <w:rsid w:val="00DA12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d">
    <w:name w:val="Table Theme"/>
    <w:basedOn w:val="a6"/>
    <w:qFormat/>
    <w:rsid w:val="00DA12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2">
    <w:name w:val="Table Colorful 1"/>
    <w:basedOn w:val="a6"/>
    <w:qFormat/>
    <w:rsid w:val="00DA1279"/>
    <w:pPr>
      <w:widowControl w:val="0"/>
      <w:spacing w:line="360" w:lineRule="auto"/>
      <w:outlineLvl w:val="0"/>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c">
    <w:name w:val="Table Colorful 2"/>
    <w:basedOn w:val="a6"/>
    <w:qFormat/>
    <w:rsid w:val="00DA1279"/>
    <w:pPr>
      <w:widowControl w:val="0"/>
      <w:spacing w:line="360" w:lineRule="auto"/>
      <w:outlineLvl w:val="0"/>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9">
    <w:name w:val="Table Colorful 3"/>
    <w:basedOn w:val="a6"/>
    <w:qFormat/>
    <w:rsid w:val="00DA1279"/>
    <w:pPr>
      <w:widowControl w:val="0"/>
      <w:spacing w:line="360" w:lineRule="auto"/>
      <w:outlineLvl w:val="0"/>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e">
    <w:name w:val="Table Elegant"/>
    <w:basedOn w:val="a6"/>
    <w:autoRedefine/>
    <w:qFormat/>
    <w:rsid w:val="00DA1279"/>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13">
    <w:name w:val="Table Classic 1"/>
    <w:basedOn w:val="a6"/>
    <w:qFormat/>
    <w:rsid w:val="00DA1279"/>
    <w:pPr>
      <w:widowControl w:val="0"/>
      <w:spacing w:line="360" w:lineRule="auto"/>
      <w:outlineLvl w:val="0"/>
    </w:p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d">
    <w:name w:val="Table Classic 2"/>
    <w:basedOn w:val="a6"/>
    <w:autoRedefine/>
    <w:qFormat/>
    <w:rsid w:val="00DA1279"/>
    <w:pPr>
      <w:widowControl w:val="0"/>
      <w:spacing w:line="360" w:lineRule="auto"/>
      <w:outlineLvl w:val="0"/>
    </w:p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a">
    <w:name w:val="Table Classic 3"/>
    <w:basedOn w:val="a6"/>
    <w:autoRedefine/>
    <w:qFormat/>
    <w:rsid w:val="00DA1279"/>
    <w:pPr>
      <w:widowControl w:val="0"/>
      <w:spacing w:line="360" w:lineRule="auto"/>
      <w:outlineLvl w:val="0"/>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7">
    <w:name w:val="Table Classic 4"/>
    <w:basedOn w:val="a6"/>
    <w:autoRedefine/>
    <w:qFormat/>
    <w:rsid w:val="00DA1279"/>
    <w:pPr>
      <w:widowControl w:val="0"/>
      <w:spacing w:line="360" w:lineRule="auto"/>
      <w:outlineLvl w:val="0"/>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4">
    <w:name w:val="Table Simple 1"/>
    <w:basedOn w:val="a6"/>
    <w:autoRedefine/>
    <w:qFormat/>
    <w:rsid w:val="00DA1279"/>
    <w:pPr>
      <w:widowControl w:val="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e">
    <w:name w:val="Table Simple 2"/>
    <w:basedOn w:val="a6"/>
    <w:qFormat/>
    <w:rsid w:val="00DA1279"/>
    <w:pPr>
      <w:widowControl w:val="0"/>
      <w:spacing w:line="360" w:lineRule="auto"/>
      <w:outlineLvl w:val="0"/>
    </w:pPr>
    <w:tblPr>
      <w:tblInd w:w="0" w:type="dxa"/>
      <w:tblCellMar>
        <w:top w:w="0" w:type="dxa"/>
        <w:left w:w="108" w:type="dxa"/>
        <w:bottom w:w="0" w:type="dxa"/>
        <w:right w:w="108" w:type="dxa"/>
      </w:tblCellMa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b">
    <w:name w:val="Table Simple 3"/>
    <w:basedOn w:val="a6"/>
    <w:qFormat/>
    <w:rsid w:val="00DA1279"/>
    <w:pPr>
      <w:widowControl w:val="0"/>
      <w:spacing w:line="360" w:lineRule="auto"/>
      <w:outlineLvl w:val="0"/>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bCs/>
        <w:color w:val="FFFFFF"/>
      </w:rPr>
      <w:tblPr/>
      <w:tcPr>
        <w:tcBorders>
          <w:tl2br w:val="nil"/>
          <w:tr2bl w:val="nil"/>
        </w:tcBorders>
        <w:shd w:val="solid" w:color="000000" w:fill="FFFFFF"/>
      </w:tcPr>
    </w:tblStylePr>
  </w:style>
  <w:style w:type="table" w:styleId="15">
    <w:name w:val="Table Subtle 1"/>
    <w:basedOn w:val="a6"/>
    <w:qFormat/>
    <w:rsid w:val="00DA1279"/>
    <w:pPr>
      <w:widowControl w:val="0"/>
      <w:spacing w:line="360" w:lineRule="auto"/>
      <w:outlineLvl w:val="0"/>
    </w:pPr>
    <w:tblPr>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Subtle 2"/>
    <w:basedOn w:val="a6"/>
    <w:autoRedefine/>
    <w:qFormat/>
    <w:rsid w:val="00DA1279"/>
    <w:pPr>
      <w:widowControl w:val="0"/>
      <w:spacing w:line="360" w:lineRule="auto"/>
      <w:outlineLvl w:val="0"/>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6">
    <w:name w:val="Table 3D effects 1"/>
    <w:basedOn w:val="a6"/>
    <w:autoRedefine/>
    <w:uiPriority w:val="99"/>
    <w:semiHidden/>
    <w:unhideWhenUsed/>
    <w:qFormat/>
    <w:rsid w:val="00DA1279"/>
    <w:pPr>
      <w:widowControl w:val="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0">
    <w:name w:val="Table 3D effects 2"/>
    <w:basedOn w:val="a6"/>
    <w:uiPriority w:val="99"/>
    <w:semiHidden/>
    <w:unhideWhenUsed/>
    <w:qFormat/>
    <w:rsid w:val="00DA1279"/>
    <w:pPr>
      <w:widowControl w:val="0"/>
      <w:jc w:val="both"/>
    </w:pPr>
    <w:tblPr>
      <w:tblInd w:w="0" w:type="dxa"/>
      <w:tblCellMar>
        <w:top w:w="0" w:type="dxa"/>
        <w:left w:w="108" w:type="dxa"/>
        <w:bottom w:w="0" w:type="dxa"/>
        <w:right w:w="108" w:type="dxa"/>
      </w:tblCellMa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c">
    <w:name w:val="Table 3D effects 3"/>
    <w:basedOn w:val="a6"/>
    <w:uiPriority w:val="99"/>
    <w:semiHidden/>
    <w:unhideWhenUsed/>
    <w:qFormat/>
    <w:rsid w:val="00DA1279"/>
    <w:pPr>
      <w:widowControl w:val="0"/>
      <w:jc w:val="both"/>
    </w:pPr>
    <w:tblPr>
      <w:tblInd w:w="0" w:type="dxa"/>
      <w:tblCellMar>
        <w:top w:w="0" w:type="dxa"/>
        <w:left w:w="108" w:type="dxa"/>
        <w:bottom w:w="0" w:type="dxa"/>
        <w:right w:w="108" w:type="dxa"/>
      </w:tblCellMa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7">
    <w:name w:val="Table List 1"/>
    <w:basedOn w:val="a6"/>
    <w:qFormat/>
    <w:rsid w:val="00DA1279"/>
    <w:pPr>
      <w:widowControl w:val="0"/>
      <w:spacing w:line="360" w:lineRule="auto"/>
      <w:outlineLvl w:val="0"/>
    </w:pPr>
    <w:tblPr>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1">
    <w:name w:val="Table List 2"/>
    <w:basedOn w:val="a6"/>
    <w:qFormat/>
    <w:rsid w:val="00DA1279"/>
    <w:pPr>
      <w:widowControl w:val="0"/>
      <w:spacing w:line="360" w:lineRule="auto"/>
      <w:outlineLvl w:val="0"/>
    </w:pPr>
    <w:tblPr>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d">
    <w:name w:val="Table List 3"/>
    <w:basedOn w:val="a6"/>
    <w:qFormat/>
    <w:rsid w:val="00DA1279"/>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8">
    <w:name w:val="Table List 4"/>
    <w:basedOn w:val="a6"/>
    <w:qFormat/>
    <w:rsid w:val="00DA1279"/>
    <w:pPr>
      <w:widowControl w:val="0"/>
      <w:spacing w:line="360" w:lineRule="auto"/>
      <w:outlineLvl w:val="0"/>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blStylePr w:type="firstRow">
      <w:rPr>
        <w:b/>
        <w:bCs/>
        <w:color w:val="FFFFFF"/>
      </w:rPr>
      <w:tblPr/>
      <w:tcPr>
        <w:tcBorders>
          <w:bottom w:val="single" w:sz="12" w:space="0" w:color="000000"/>
          <w:tl2br w:val="nil"/>
          <w:tr2bl w:val="nil"/>
        </w:tcBorders>
        <w:shd w:val="solid" w:color="808080" w:fill="FFFFFF"/>
      </w:tcPr>
    </w:tblStylePr>
  </w:style>
  <w:style w:type="table" w:styleId="56">
    <w:name w:val="Table List 5"/>
    <w:basedOn w:val="a6"/>
    <w:autoRedefine/>
    <w:qFormat/>
    <w:rsid w:val="00DA1279"/>
    <w:pPr>
      <w:widowControl w:val="0"/>
      <w:spacing w:line="360" w:lineRule="auto"/>
      <w:outlineLvl w:val="0"/>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6"/>
    <w:qFormat/>
    <w:rsid w:val="00DA1279"/>
    <w:pPr>
      <w:widowControl w:val="0"/>
      <w:spacing w:line="360" w:lineRule="auto"/>
      <w:outlineLvl w:val="0"/>
    </w:pPr>
    <w:tblPr>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6"/>
    <w:qFormat/>
    <w:rsid w:val="00DA1279"/>
    <w:pPr>
      <w:widowControl w:val="0"/>
      <w:spacing w:line="360" w:lineRule="auto"/>
      <w:outlineLvl w:val="0"/>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6"/>
    <w:qFormat/>
    <w:rsid w:val="00DA1279"/>
    <w:pPr>
      <w:widowControl w:val="0"/>
      <w:spacing w:line="360" w:lineRule="auto"/>
      <w:outlineLvl w:val="0"/>
    </w:pPr>
    <w:tblPr>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
    <w:name w:val="Table Contemporary"/>
    <w:basedOn w:val="a6"/>
    <w:autoRedefine/>
    <w:qFormat/>
    <w:rsid w:val="00DA1279"/>
    <w:pPr>
      <w:widowControl w:val="0"/>
      <w:spacing w:line="360" w:lineRule="auto"/>
      <w:outlineLvl w:val="0"/>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8">
    <w:name w:val="Table Columns 1"/>
    <w:basedOn w:val="a6"/>
    <w:qFormat/>
    <w:rsid w:val="00DA1279"/>
    <w:pPr>
      <w:widowControl w:val="0"/>
      <w:spacing w:line="360" w:lineRule="auto"/>
      <w:outlineLvl w:val="0"/>
    </w:pPr>
    <w:rPr>
      <w:b/>
      <w:bCs/>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2">
    <w:name w:val="Table Columns 2"/>
    <w:basedOn w:val="a6"/>
    <w:qFormat/>
    <w:rsid w:val="00DA1279"/>
    <w:pPr>
      <w:widowControl w:val="0"/>
      <w:spacing w:line="360" w:lineRule="auto"/>
      <w:outlineLvl w:val="0"/>
    </w:pPr>
    <w:rPr>
      <w:b/>
      <w:bCs/>
    </w:rPr>
    <w:tblPr>
      <w:tblInd w:w="0" w:type="dxa"/>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e">
    <w:name w:val="Table Columns 3"/>
    <w:basedOn w:val="a6"/>
    <w:qFormat/>
    <w:rsid w:val="00DA1279"/>
    <w:pPr>
      <w:widowControl w:val="0"/>
      <w:spacing w:line="360" w:lineRule="auto"/>
      <w:outlineLvl w:val="0"/>
    </w:pPr>
    <w:rPr>
      <w:b/>
      <w:bCs/>
    </w:rPr>
    <w:tblPr>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9">
    <w:name w:val="Table Columns 4"/>
    <w:basedOn w:val="a6"/>
    <w:autoRedefine/>
    <w:qFormat/>
    <w:rsid w:val="00DA1279"/>
    <w:pPr>
      <w:widowControl w:val="0"/>
      <w:spacing w:line="360" w:lineRule="auto"/>
      <w:outlineLvl w:val="0"/>
    </w:pPr>
    <w:tblPr>
      <w:tblInd w:w="0" w:type="dxa"/>
      <w:tblCellMar>
        <w:top w:w="0" w:type="dxa"/>
        <w:left w:w="108" w:type="dxa"/>
        <w:bottom w:w="0" w:type="dxa"/>
        <w:right w:w="108" w:type="dxa"/>
      </w:tblCellMa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6"/>
    <w:qFormat/>
    <w:rsid w:val="00DA1279"/>
    <w:pPr>
      <w:widowControl w:val="0"/>
      <w:spacing w:line="360" w:lineRule="auto"/>
      <w:outlineLvl w:val="0"/>
    </w:pPr>
    <w:tblPr>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6"/>
    <w:qFormat/>
    <w:rsid w:val="00DA1279"/>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3">
    <w:name w:val="Table Grid 2"/>
    <w:basedOn w:val="a6"/>
    <w:qFormat/>
    <w:rsid w:val="00DA1279"/>
    <w:pPr>
      <w:widowControl w:val="0"/>
      <w:spacing w:line="360" w:lineRule="auto"/>
      <w:outlineLvl w:val="0"/>
    </w:p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
    <w:name w:val="Table Grid 3"/>
    <w:basedOn w:val="a6"/>
    <w:qFormat/>
    <w:rsid w:val="00DA1279"/>
    <w:pPr>
      <w:widowControl w:val="0"/>
      <w:spacing w:line="360" w:lineRule="auto"/>
      <w:outlineLvl w:val="0"/>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a">
    <w:name w:val="Table Grid 4"/>
    <w:basedOn w:val="a6"/>
    <w:qFormat/>
    <w:rsid w:val="00DA1279"/>
    <w:pPr>
      <w:widowControl w:val="0"/>
      <w:spacing w:line="360" w:lineRule="auto"/>
      <w:outlineLvl w:val="0"/>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8">
    <w:name w:val="Table Grid 5"/>
    <w:basedOn w:val="a6"/>
    <w:qFormat/>
    <w:rsid w:val="00DA1279"/>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6"/>
    <w:autoRedefine/>
    <w:qFormat/>
    <w:rsid w:val="00DA1279"/>
    <w:pPr>
      <w:widowControl w:val="0"/>
      <w:spacing w:line="360" w:lineRule="auto"/>
      <w:outlineLvl w:val="0"/>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6"/>
    <w:qFormat/>
    <w:rsid w:val="00DA1279"/>
    <w:pPr>
      <w:widowControl w:val="0"/>
      <w:spacing w:line="360" w:lineRule="auto"/>
      <w:outlineLvl w:val="0"/>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6"/>
    <w:autoRedefine/>
    <w:qFormat/>
    <w:rsid w:val="00DA1279"/>
    <w:pPr>
      <w:widowControl w:val="0"/>
      <w:spacing w:line="360" w:lineRule="auto"/>
      <w:outlineLvl w:val="0"/>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a">
    <w:name w:val="Table Web 1"/>
    <w:basedOn w:val="a6"/>
    <w:autoRedefine/>
    <w:qFormat/>
    <w:rsid w:val="00DA1279"/>
    <w:pPr>
      <w:widowControl w:val="0"/>
      <w:spacing w:line="360" w:lineRule="auto"/>
      <w:outlineLvl w:val="0"/>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il"/>
          <w:tr2bl w:val="nil"/>
        </w:tcBorders>
      </w:tcPr>
    </w:tblStylePr>
  </w:style>
  <w:style w:type="table" w:styleId="2f4">
    <w:name w:val="Table Web 2"/>
    <w:basedOn w:val="a6"/>
    <w:qFormat/>
    <w:rsid w:val="00DA1279"/>
    <w:pPr>
      <w:widowControl w:val="0"/>
      <w:spacing w:line="360" w:lineRule="auto"/>
      <w:outlineLvl w:val="0"/>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il"/>
          <w:tr2bl w:val="nil"/>
        </w:tcBorders>
      </w:tcPr>
    </w:tblStylePr>
  </w:style>
  <w:style w:type="table" w:styleId="3f0">
    <w:name w:val="Table Web 3"/>
    <w:basedOn w:val="a6"/>
    <w:autoRedefine/>
    <w:qFormat/>
    <w:rsid w:val="00DA1279"/>
    <w:pPr>
      <w:widowControl w:val="0"/>
      <w:spacing w:line="360" w:lineRule="auto"/>
      <w:outlineLvl w:val="0"/>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il"/>
          <w:tr2bl w:val="nil"/>
        </w:tcBorders>
      </w:tcPr>
    </w:tblStylePr>
  </w:style>
  <w:style w:type="table" w:styleId="afff0">
    <w:name w:val="Table Professional"/>
    <w:basedOn w:val="a6"/>
    <w:qFormat/>
    <w:rsid w:val="00DA1279"/>
    <w:pPr>
      <w:widowControl w:val="0"/>
      <w:spacing w:line="360" w:lineRule="auto"/>
      <w:ind w:firstLineChars="200" w:firstLine="20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styleId="-2">
    <w:name w:val="Light Shading Accent 2"/>
    <w:basedOn w:val="a6"/>
    <w:autoRedefine/>
    <w:uiPriority w:val="60"/>
    <w:qFormat/>
    <w:rsid w:val="00DA1279"/>
    <w:rPr>
      <w:color w:val="943634" w:themeColor="accent2" w:themeShade="BF"/>
    </w:rPr>
    <w:tblPr>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6"/>
    <w:autoRedefine/>
    <w:uiPriority w:val="60"/>
    <w:qFormat/>
    <w:rsid w:val="00DA1279"/>
    <w:rPr>
      <w:color w:val="76923C" w:themeColor="accent3" w:themeShade="BF"/>
    </w:rPr>
    <w:tblPr>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6"/>
    <w:uiPriority w:val="60"/>
    <w:qFormat/>
    <w:rsid w:val="00DA1279"/>
    <w:rPr>
      <w:color w:val="5F497A" w:themeColor="accent4" w:themeShade="BF"/>
    </w:rPr>
    <w:tblPr>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0">
    <w:name w:val="Light List Accent 3"/>
    <w:basedOn w:val="a6"/>
    <w:autoRedefine/>
    <w:uiPriority w:val="61"/>
    <w:qFormat/>
    <w:rsid w:val="00DA1279"/>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afff1">
    <w:name w:val="Strong"/>
    <w:qFormat/>
    <w:rsid w:val="00DA1279"/>
    <w:rPr>
      <w:b/>
      <w:bCs/>
    </w:rPr>
  </w:style>
  <w:style w:type="character" w:styleId="afff2">
    <w:name w:val="page number"/>
    <w:basedOn w:val="a5"/>
    <w:autoRedefine/>
    <w:qFormat/>
    <w:rsid w:val="00DA1279"/>
  </w:style>
  <w:style w:type="character" w:styleId="afff3">
    <w:name w:val="FollowedHyperlink"/>
    <w:basedOn w:val="a5"/>
    <w:uiPriority w:val="99"/>
    <w:semiHidden/>
    <w:unhideWhenUsed/>
    <w:qFormat/>
    <w:rsid w:val="00DA1279"/>
    <w:rPr>
      <w:color w:val="800080" w:themeColor="followedHyperlink"/>
      <w:u w:val="single"/>
    </w:rPr>
  </w:style>
  <w:style w:type="character" w:styleId="afff4">
    <w:name w:val="Emphasis"/>
    <w:autoRedefine/>
    <w:uiPriority w:val="20"/>
    <w:qFormat/>
    <w:rsid w:val="00DA1279"/>
    <w:rPr>
      <w:i/>
      <w:iCs/>
    </w:rPr>
  </w:style>
  <w:style w:type="character" w:styleId="afff5">
    <w:name w:val="line number"/>
    <w:autoRedefine/>
    <w:qFormat/>
    <w:rsid w:val="00DA1279"/>
  </w:style>
  <w:style w:type="character" w:styleId="HTML1">
    <w:name w:val="HTML Definition"/>
    <w:autoRedefine/>
    <w:qFormat/>
    <w:rsid w:val="00DA1279"/>
    <w:rPr>
      <w:i/>
      <w:iCs/>
    </w:rPr>
  </w:style>
  <w:style w:type="character" w:styleId="HTML2">
    <w:name w:val="HTML Typewriter"/>
    <w:qFormat/>
    <w:rsid w:val="00DA1279"/>
    <w:rPr>
      <w:rFonts w:ascii="宋体" w:eastAsia="宋体" w:hAnsi="宋体" w:cs="宋体"/>
      <w:sz w:val="24"/>
      <w:szCs w:val="24"/>
    </w:rPr>
  </w:style>
  <w:style w:type="character" w:styleId="HTML3">
    <w:name w:val="HTML Acronym"/>
    <w:qFormat/>
    <w:rsid w:val="00DA1279"/>
  </w:style>
  <w:style w:type="character" w:styleId="HTML4">
    <w:name w:val="HTML Variable"/>
    <w:qFormat/>
    <w:rsid w:val="00DA1279"/>
    <w:rPr>
      <w:i/>
      <w:iCs/>
    </w:rPr>
  </w:style>
  <w:style w:type="character" w:styleId="afff6">
    <w:name w:val="Hyperlink"/>
    <w:uiPriority w:val="99"/>
    <w:qFormat/>
    <w:rsid w:val="00DA1279"/>
    <w:rPr>
      <w:color w:val="0000FF"/>
      <w:u w:val="single"/>
    </w:rPr>
  </w:style>
  <w:style w:type="character" w:styleId="HTML5">
    <w:name w:val="HTML Code"/>
    <w:qFormat/>
    <w:rsid w:val="00DA1279"/>
    <w:rPr>
      <w:rFonts w:ascii="Courier New" w:hAnsi="Courier New"/>
      <w:sz w:val="20"/>
      <w:szCs w:val="20"/>
    </w:rPr>
  </w:style>
  <w:style w:type="character" w:styleId="afff7">
    <w:name w:val="annotation reference"/>
    <w:qFormat/>
    <w:rsid w:val="00DA1279"/>
    <w:rPr>
      <w:sz w:val="21"/>
      <w:szCs w:val="21"/>
    </w:rPr>
  </w:style>
  <w:style w:type="character" w:styleId="HTML6">
    <w:name w:val="HTML Cite"/>
    <w:autoRedefine/>
    <w:qFormat/>
    <w:rsid w:val="00DA1279"/>
    <w:rPr>
      <w:i/>
      <w:iCs/>
    </w:rPr>
  </w:style>
  <w:style w:type="character" w:styleId="afff8">
    <w:name w:val="footnote reference"/>
    <w:qFormat/>
    <w:rsid w:val="00DA1279"/>
    <w:rPr>
      <w:rFonts w:ascii="Times New Roman" w:hAnsi="Times New Roman"/>
      <w:sz w:val="22"/>
      <w:vertAlign w:val="superscript"/>
    </w:rPr>
  </w:style>
  <w:style w:type="character" w:styleId="HTML7">
    <w:name w:val="HTML Keyboard"/>
    <w:qFormat/>
    <w:rsid w:val="00DA1279"/>
    <w:rPr>
      <w:rFonts w:ascii="Courier New" w:hAnsi="Courier New"/>
      <w:sz w:val="20"/>
      <w:szCs w:val="20"/>
    </w:rPr>
  </w:style>
  <w:style w:type="character" w:styleId="HTML8">
    <w:name w:val="HTML Sample"/>
    <w:qFormat/>
    <w:rsid w:val="00DA1279"/>
    <w:rPr>
      <w:rFonts w:ascii="Courier New" w:hAnsi="Courier New"/>
    </w:rPr>
  </w:style>
  <w:style w:type="character" w:customStyle="1" w:styleId="Chara">
    <w:name w:val="页脚 Char"/>
    <w:link w:val="aff"/>
    <w:uiPriority w:val="99"/>
    <w:qFormat/>
    <w:rsid w:val="00DA1279"/>
    <w:rPr>
      <w:rFonts w:eastAsia="仿宋_GB2312"/>
      <w:snapToGrid w:val="0"/>
      <w:sz w:val="18"/>
      <w:szCs w:val="18"/>
    </w:rPr>
  </w:style>
  <w:style w:type="character" w:customStyle="1" w:styleId="Bodytext">
    <w:name w:val="Body text_"/>
    <w:link w:val="Bodytext1"/>
    <w:qFormat/>
    <w:rsid w:val="00DA1279"/>
    <w:rPr>
      <w:rFonts w:ascii="MingLiU" w:eastAsia="MingLiU"/>
      <w:spacing w:val="10"/>
      <w:szCs w:val="21"/>
      <w:shd w:val="clear" w:color="auto" w:fill="FFFFFF"/>
    </w:rPr>
  </w:style>
  <w:style w:type="paragraph" w:customStyle="1" w:styleId="Bodytext1">
    <w:name w:val="Body text1"/>
    <w:basedOn w:val="a4"/>
    <w:link w:val="Bodytext"/>
    <w:autoRedefine/>
    <w:qFormat/>
    <w:rsid w:val="00DA1279"/>
    <w:pPr>
      <w:shd w:val="clear" w:color="auto" w:fill="FFFFFF"/>
      <w:spacing w:after="660" w:line="240" w:lineRule="atLeast"/>
      <w:ind w:hanging="1320"/>
      <w:jc w:val="left"/>
    </w:pPr>
    <w:rPr>
      <w:rFonts w:ascii="MingLiU" w:eastAsia="MingLiU" w:hAnsiTheme="minorHAnsi" w:cstheme="minorBidi"/>
      <w:spacing w:val="10"/>
      <w:sz w:val="21"/>
      <w:szCs w:val="21"/>
    </w:rPr>
  </w:style>
  <w:style w:type="character" w:customStyle="1" w:styleId="Charb">
    <w:name w:val="页眉 Char"/>
    <w:link w:val="aff1"/>
    <w:autoRedefine/>
    <w:uiPriority w:val="99"/>
    <w:qFormat/>
    <w:rsid w:val="00DA1279"/>
    <w:rPr>
      <w:rFonts w:eastAsia="仿宋_GB2312"/>
      <w:snapToGrid w:val="0"/>
      <w:sz w:val="18"/>
    </w:rPr>
  </w:style>
  <w:style w:type="character" w:customStyle="1" w:styleId="Char15">
    <w:name w:val="页眉 Char1"/>
    <w:basedOn w:val="a5"/>
    <w:uiPriority w:val="99"/>
    <w:semiHidden/>
    <w:qFormat/>
    <w:rsid w:val="00DA1279"/>
    <w:rPr>
      <w:rFonts w:ascii="Times New Roman" w:eastAsia="宋体" w:hAnsi="Times New Roman" w:cs="Times New Roman"/>
      <w:sz w:val="18"/>
      <w:szCs w:val="18"/>
    </w:rPr>
  </w:style>
  <w:style w:type="character" w:customStyle="1" w:styleId="2Char1">
    <w:name w:val="正文文本 2 Char"/>
    <w:basedOn w:val="a5"/>
    <w:link w:val="29"/>
    <w:autoRedefine/>
    <w:qFormat/>
    <w:rsid w:val="00DA1279"/>
    <w:rPr>
      <w:rFonts w:ascii="Times New Roman" w:eastAsia="宋体" w:hAnsi="Times New Roman" w:cs="Times New Roman"/>
      <w:sz w:val="24"/>
      <w:szCs w:val="20"/>
    </w:rPr>
  </w:style>
  <w:style w:type="character" w:customStyle="1" w:styleId="Char16">
    <w:name w:val="页脚 Char1"/>
    <w:basedOn w:val="a5"/>
    <w:semiHidden/>
    <w:qFormat/>
    <w:rsid w:val="00DA1279"/>
    <w:rPr>
      <w:rFonts w:ascii="Times New Roman" w:eastAsia="宋体" w:hAnsi="Times New Roman" w:cs="Times New Roman"/>
      <w:sz w:val="18"/>
      <w:szCs w:val="18"/>
    </w:rPr>
  </w:style>
  <w:style w:type="paragraph" w:customStyle="1" w:styleId="NewNewNewNewNewNewNew">
    <w:name w:val="正文 New New New New New New New"/>
    <w:qFormat/>
    <w:rsid w:val="00DA1279"/>
    <w:pPr>
      <w:widowControl w:val="0"/>
      <w:jc w:val="both"/>
    </w:pPr>
    <w:rPr>
      <w:rFonts w:ascii="CG Times" w:hAnsi="CG Times" w:cs="CG Times"/>
      <w:kern w:val="2"/>
      <w:sz w:val="21"/>
      <w:szCs w:val="24"/>
    </w:rPr>
  </w:style>
  <w:style w:type="character" w:customStyle="1" w:styleId="1Char">
    <w:name w:val="标题 1 Char"/>
    <w:basedOn w:val="a5"/>
    <w:link w:val="1"/>
    <w:qFormat/>
    <w:rsid w:val="00DA1279"/>
    <w:rPr>
      <w:rFonts w:ascii="黑体" w:eastAsia="黑体" w:hAnsi="黑体" w:cs="Times New Roman"/>
      <w:b/>
      <w:kern w:val="0"/>
      <w:sz w:val="20"/>
      <w:szCs w:val="24"/>
    </w:rPr>
  </w:style>
  <w:style w:type="character" w:customStyle="1" w:styleId="2Char">
    <w:name w:val="标题 2 Char"/>
    <w:basedOn w:val="a5"/>
    <w:link w:val="24"/>
    <w:autoRedefine/>
    <w:qFormat/>
    <w:rsid w:val="00DA1279"/>
    <w:rPr>
      <w:rFonts w:ascii="黑体" w:eastAsia="黑体" w:hAnsi="黑体" w:cs="Times New Roman"/>
      <w:b/>
      <w:bCs/>
      <w:kern w:val="0"/>
      <w:sz w:val="24"/>
      <w:szCs w:val="32"/>
    </w:rPr>
  </w:style>
  <w:style w:type="character" w:customStyle="1" w:styleId="3Char">
    <w:name w:val="标题 3 Char"/>
    <w:basedOn w:val="a5"/>
    <w:link w:val="30"/>
    <w:autoRedefine/>
    <w:qFormat/>
    <w:rsid w:val="00DA1279"/>
    <w:rPr>
      <w:rFonts w:ascii="Times New Roman" w:eastAsia="仿宋_GB2312" w:hAnsi="Times New Roman" w:cs="Times New Roman"/>
      <w:bCs/>
      <w:kern w:val="0"/>
      <w:sz w:val="24"/>
      <w:szCs w:val="32"/>
    </w:rPr>
  </w:style>
  <w:style w:type="character" w:customStyle="1" w:styleId="2CharChar">
    <w:name w:val="正文2 Char Char"/>
    <w:link w:val="2f5"/>
    <w:qFormat/>
    <w:rsid w:val="00DA1279"/>
    <w:rPr>
      <w:rFonts w:eastAsia="宋体"/>
      <w:sz w:val="28"/>
      <w:szCs w:val="28"/>
    </w:rPr>
  </w:style>
  <w:style w:type="paragraph" w:customStyle="1" w:styleId="2f5">
    <w:name w:val="正文2"/>
    <w:basedOn w:val="a4"/>
    <w:link w:val="2CharChar"/>
    <w:autoRedefine/>
    <w:qFormat/>
    <w:rsid w:val="00DA1279"/>
    <w:pPr>
      <w:spacing w:line="360" w:lineRule="auto"/>
      <w:ind w:firstLineChars="200" w:firstLine="200"/>
    </w:pPr>
    <w:rPr>
      <w:rFonts w:asciiTheme="minorHAnsi" w:hAnsiTheme="minorHAnsi" w:cstheme="minorBidi"/>
      <w:szCs w:val="28"/>
    </w:rPr>
  </w:style>
  <w:style w:type="character" w:customStyle="1" w:styleId="Char4">
    <w:name w:val="文档结构图 Char"/>
    <w:basedOn w:val="a5"/>
    <w:link w:val="af2"/>
    <w:qFormat/>
    <w:rsid w:val="00DA1279"/>
    <w:rPr>
      <w:rFonts w:ascii="宋体" w:eastAsia="宋体" w:hAnsi="Times New Roman" w:cs="Times New Roman"/>
      <w:sz w:val="18"/>
      <w:szCs w:val="18"/>
    </w:rPr>
  </w:style>
  <w:style w:type="character" w:customStyle="1" w:styleId="Char9">
    <w:name w:val="批注框文本 Char"/>
    <w:basedOn w:val="a5"/>
    <w:link w:val="afe"/>
    <w:qFormat/>
    <w:rsid w:val="00DA1279"/>
    <w:rPr>
      <w:rFonts w:ascii="Times New Roman" w:eastAsia="宋体" w:hAnsi="Times New Roman" w:cs="Times New Roman"/>
      <w:sz w:val="18"/>
      <w:szCs w:val="18"/>
    </w:rPr>
  </w:style>
  <w:style w:type="paragraph" w:customStyle="1" w:styleId="Default">
    <w:name w:val="Default"/>
    <w:link w:val="DefaultCharChar"/>
    <w:qFormat/>
    <w:rsid w:val="00DA1279"/>
    <w:pPr>
      <w:widowControl w:val="0"/>
      <w:autoSpaceDE w:val="0"/>
      <w:autoSpaceDN w:val="0"/>
      <w:adjustRightInd w:val="0"/>
    </w:pPr>
    <w:rPr>
      <w:rFonts w:ascii="宋体"/>
      <w:color w:val="000000"/>
      <w:sz w:val="24"/>
      <w:szCs w:val="24"/>
    </w:rPr>
  </w:style>
  <w:style w:type="character" w:customStyle="1" w:styleId="DefaultCharChar">
    <w:name w:val="Default Char Char"/>
    <w:link w:val="Default"/>
    <w:autoRedefine/>
    <w:qFormat/>
    <w:rsid w:val="00DA1279"/>
    <w:rPr>
      <w:rFonts w:ascii="宋体" w:eastAsia="宋体" w:hAnsi="Times New Roman" w:cs="Times New Roman"/>
      <w:color w:val="000000"/>
      <w:kern w:val="0"/>
      <w:sz w:val="24"/>
      <w:szCs w:val="24"/>
    </w:rPr>
  </w:style>
  <w:style w:type="character" w:customStyle="1" w:styleId="fonttitle">
    <w:name w:val="fonttitle"/>
    <w:basedOn w:val="a5"/>
    <w:autoRedefine/>
    <w:qFormat/>
    <w:rsid w:val="00DA1279"/>
  </w:style>
  <w:style w:type="paragraph" w:customStyle="1" w:styleId="1111">
    <w:name w:val="正文1111"/>
    <w:basedOn w:val="a4"/>
    <w:autoRedefine/>
    <w:qFormat/>
    <w:rsid w:val="00DA1279"/>
    <w:pPr>
      <w:widowControl/>
      <w:spacing w:line="360" w:lineRule="auto"/>
      <w:ind w:firstLineChars="200" w:firstLine="200"/>
      <w:jc w:val="left"/>
    </w:pPr>
    <w:rPr>
      <w:rFonts w:ascii="宋体" w:hAnsi="宋体" w:cs="宋体"/>
      <w:kern w:val="0"/>
      <w:szCs w:val="24"/>
    </w:rPr>
  </w:style>
  <w:style w:type="character" w:customStyle="1" w:styleId="Char">
    <w:name w:val="正文文本缩进 Char"/>
    <w:basedOn w:val="a5"/>
    <w:link w:val="a8"/>
    <w:qFormat/>
    <w:rsid w:val="00DA1279"/>
    <w:rPr>
      <w:rFonts w:ascii="Times New Roman" w:eastAsia="宋体" w:hAnsi="Times New Roman" w:cs="Times New Roman"/>
      <w:sz w:val="28"/>
      <w:szCs w:val="20"/>
    </w:rPr>
  </w:style>
  <w:style w:type="character" w:customStyle="1" w:styleId="4Char">
    <w:name w:val="标题 4 Char"/>
    <w:basedOn w:val="a5"/>
    <w:link w:val="41"/>
    <w:autoRedefine/>
    <w:qFormat/>
    <w:rsid w:val="00DA1279"/>
    <w:rPr>
      <w:rFonts w:ascii="仿宋_GB2312" w:eastAsia="仿宋_GB2312" w:hAnsi="宋体" w:cs="宋体"/>
      <w:b/>
      <w:bCs/>
      <w:snapToGrid w:val="0"/>
      <w:kern w:val="0"/>
      <w:sz w:val="32"/>
      <w:szCs w:val="20"/>
    </w:rPr>
  </w:style>
  <w:style w:type="character" w:customStyle="1" w:styleId="5Char">
    <w:name w:val="标题 5 Char"/>
    <w:basedOn w:val="a5"/>
    <w:link w:val="50"/>
    <w:qFormat/>
    <w:rsid w:val="00DA1279"/>
    <w:rPr>
      <w:rFonts w:ascii="宋体" w:eastAsia="宋体" w:hAnsi="宋体" w:cs="宋体"/>
      <w:b/>
      <w:bCs/>
      <w:kern w:val="0"/>
      <w:sz w:val="28"/>
      <w:szCs w:val="24"/>
    </w:rPr>
  </w:style>
  <w:style w:type="character" w:customStyle="1" w:styleId="6Char">
    <w:name w:val="标题 6 Char"/>
    <w:basedOn w:val="a5"/>
    <w:link w:val="6"/>
    <w:qFormat/>
    <w:rsid w:val="00DA1279"/>
    <w:rPr>
      <w:rFonts w:ascii="宋体" w:eastAsia="宋体" w:hAnsi="宋体" w:cs="宋体"/>
      <w:b/>
      <w:bCs/>
      <w:kern w:val="0"/>
      <w:sz w:val="32"/>
      <w:szCs w:val="24"/>
    </w:rPr>
  </w:style>
  <w:style w:type="character" w:customStyle="1" w:styleId="7Char">
    <w:name w:val="标题 7 Char"/>
    <w:basedOn w:val="a5"/>
    <w:link w:val="7"/>
    <w:qFormat/>
    <w:rsid w:val="00DA1279"/>
    <w:rPr>
      <w:rFonts w:ascii="宋体" w:eastAsia="宋体" w:hAnsi="宋体" w:cs="宋体"/>
      <w:b/>
      <w:bCs/>
      <w:color w:val="FF0000"/>
      <w:kern w:val="0"/>
      <w:sz w:val="32"/>
      <w:szCs w:val="24"/>
    </w:rPr>
  </w:style>
  <w:style w:type="character" w:customStyle="1" w:styleId="8Char">
    <w:name w:val="标题 8 Char"/>
    <w:basedOn w:val="a5"/>
    <w:link w:val="8"/>
    <w:autoRedefine/>
    <w:qFormat/>
    <w:rsid w:val="00DA1279"/>
    <w:rPr>
      <w:rFonts w:ascii="宋体" w:eastAsia="宋体" w:hAnsi="宋体" w:cs="宋体"/>
      <w:b/>
      <w:bCs/>
      <w:kern w:val="0"/>
      <w:sz w:val="24"/>
      <w:szCs w:val="24"/>
    </w:rPr>
  </w:style>
  <w:style w:type="character" w:customStyle="1" w:styleId="9Char">
    <w:name w:val="标题 9 Char"/>
    <w:basedOn w:val="a5"/>
    <w:link w:val="9"/>
    <w:autoRedefine/>
    <w:qFormat/>
    <w:rsid w:val="00DA1279"/>
    <w:rPr>
      <w:rFonts w:ascii="宋体" w:eastAsia="宋体" w:hAnsi="宋体" w:cs="宋体"/>
      <w:b/>
      <w:kern w:val="0"/>
      <w:sz w:val="24"/>
      <w:szCs w:val="24"/>
    </w:rPr>
  </w:style>
  <w:style w:type="character" w:customStyle="1" w:styleId="1b">
    <w:name w:val="已访问的超链接1"/>
    <w:qFormat/>
    <w:rsid w:val="00DA1279"/>
    <w:rPr>
      <w:color w:val="800080"/>
      <w:u w:val="single"/>
    </w:rPr>
  </w:style>
  <w:style w:type="character" w:customStyle="1" w:styleId="2Char3">
    <w:name w:val="表格文字2 Char"/>
    <w:link w:val="2f6"/>
    <w:autoRedefine/>
    <w:qFormat/>
    <w:rsid w:val="00DA1279"/>
    <w:rPr>
      <w:rFonts w:eastAsia="宋体"/>
    </w:rPr>
  </w:style>
  <w:style w:type="paragraph" w:customStyle="1" w:styleId="2f6">
    <w:name w:val="表格文字2"/>
    <w:basedOn w:val="a4"/>
    <w:link w:val="2Char3"/>
    <w:qFormat/>
    <w:rsid w:val="00DA1279"/>
    <w:pPr>
      <w:widowControl/>
      <w:tabs>
        <w:tab w:val="left" w:pos="277"/>
        <w:tab w:val="left" w:pos="600"/>
        <w:tab w:val="left" w:pos="780"/>
        <w:tab w:val="left" w:pos="2517"/>
      </w:tabs>
      <w:adjustRightInd w:val="0"/>
      <w:spacing w:before="60"/>
      <w:jc w:val="center"/>
      <w:textAlignment w:val="baseline"/>
    </w:pPr>
    <w:rPr>
      <w:rFonts w:asciiTheme="minorHAnsi" w:hAnsiTheme="minorHAnsi" w:cstheme="minorBidi"/>
      <w:sz w:val="21"/>
      <w:szCs w:val="22"/>
    </w:rPr>
  </w:style>
  <w:style w:type="character" w:customStyle="1" w:styleId="Char6">
    <w:name w:val="正文文本 Char"/>
    <w:link w:val="af7"/>
    <w:autoRedefine/>
    <w:qFormat/>
    <w:rsid w:val="00DA1279"/>
    <w:rPr>
      <w:rFonts w:ascii="宋体" w:eastAsia="宋体" w:hAnsi="宋体"/>
      <w:sz w:val="24"/>
      <w:szCs w:val="24"/>
    </w:rPr>
  </w:style>
  <w:style w:type="character" w:customStyle="1" w:styleId="Charf2">
    <w:name w:val="表格 Char"/>
    <w:link w:val="afff9"/>
    <w:qFormat/>
    <w:rsid w:val="00DA1279"/>
    <w:rPr>
      <w:rFonts w:eastAsia="宋体"/>
      <w:szCs w:val="21"/>
    </w:rPr>
  </w:style>
  <w:style w:type="paragraph" w:customStyle="1" w:styleId="afff9">
    <w:name w:val="表格"/>
    <w:basedOn w:val="a4"/>
    <w:next w:val="a4"/>
    <w:link w:val="Charf2"/>
    <w:autoRedefine/>
    <w:qFormat/>
    <w:rsid w:val="00DA1279"/>
    <w:pPr>
      <w:widowControl/>
      <w:adjustRightInd w:val="0"/>
      <w:spacing w:line="312" w:lineRule="atLeast"/>
      <w:jc w:val="center"/>
      <w:textAlignment w:val="baseline"/>
    </w:pPr>
    <w:rPr>
      <w:rFonts w:asciiTheme="minorHAnsi" w:hAnsiTheme="minorHAnsi" w:cstheme="minorBidi"/>
      <w:sz w:val="21"/>
      <w:szCs w:val="21"/>
    </w:rPr>
  </w:style>
  <w:style w:type="character" w:customStyle="1" w:styleId="Char7">
    <w:name w:val="纯文本 Char"/>
    <w:link w:val="afb"/>
    <w:autoRedefine/>
    <w:qFormat/>
    <w:rsid w:val="00DA1279"/>
    <w:rPr>
      <w:rFonts w:ascii="宋体" w:eastAsia="宋体" w:hAnsi="Courier New"/>
      <w:szCs w:val="21"/>
    </w:rPr>
  </w:style>
  <w:style w:type="character" w:customStyle="1" w:styleId="Charf3">
    <w:name w:val="表格文字 Char"/>
    <w:link w:val="afffa"/>
    <w:autoRedefine/>
    <w:qFormat/>
    <w:rsid w:val="00DA1279"/>
    <w:rPr>
      <w:rFonts w:ascii="仿宋_GB2312" w:eastAsia="仿宋_GB2312"/>
      <w:bCs/>
      <w:color w:val="0000FF"/>
      <w:szCs w:val="24"/>
    </w:rPr>
  </w:style>
  <w:style w:type="paragraph" w:customStyle="1" w:styleId="afffa">
    <w:name w:val="表格文字"/>
    <w:basedOn w:val="af7"/>
    <w:link w:val="Charf3"/>
    <w:qFormat/>
    <w:rsid w:val="00DA1279"/>
    <w:pPr>
      <w:adjustRightInd w:val="0"/>
      <w:snapToGrid w:val="0"/>
      <w:spacing w:line="360" w:lineRule="auto"/>
      <w:jc w:val="center"/>
    </w:pPr>
    <w:rPr>
      <w:rFonts w:ascii="仿宋_GB2312" w:eastAsia="仿宋_GB2312" w:hAnsiTheme="minorHAnsi"/>
      <w:bCs/>
      <w:color w:val="0000FF"/>
      <w:sz w:val="21"/>
    </w:rPr>
  </w:style>
  <w:style w:type="character" w:customStyle="1" w:styleId="Char0">
    <w:name w:val="正文缩进 Char"/>
    <w:link w:val="a9"/>
    <w:autoRedefine/>
    <w:qFormat/>
    <w:rsid w:val="00DA1279"/>
    <w:rPr>
      <w:rFonts w:ascii="宋体" w:eastAsia="宋体"/>
    </w:rPr>
  </w:style>
  <w:style w:type="character" w:customStyle="1" w:styleId="Charf4">
    <w:name w:val="报告正文 Char"/>
    <w:link w:val="afffb"/>
    <w:qFormat/>
    <w:rsid w:val="00DA1279"/>
    <w:rPr>
      <w:rFonts w:eastAsia="宋体" w:cs="宋体"/>
      <w:snapToGrid w:val="0"/>
      <w:kern w:val="24"/>
      <w:sz w:val="24"/>
      <w:szCs w:val="21"/>
    </w:rPr>
  </w:style>
  <w:style w:type="paragraph" w:customStyle="1" w:styleId="afffb">
    <w:name w:val="报告正文"/>
    <w:basedOn w:val="a4"/>
    <w:link w:val="Charf4"/>
    <w:qFormat/>
    <w:rsid w:val="00DA1279"/>
    <w:pPr>
      <w:widowControl/>
      <w:adjustRightInd w:val="0"/>
      <w:spacing w:beforeLines="25" w:line="360" w:lineRule="auto"/>
      <w:ind w:firstLine="482"/>
      <w:jc w:val="left"/>
      <w:textAlignment w:val="baseline"/>
    </w:pPr>
    <w:rPr>
      <w:rFonts w:asciiTheme="minorHAnsi" w:hAnsiTheme="minorHAnsi" w:cs="宋体"/>
      <w:snapToGrid w:val="0"/>
      <w:kern w:val="24"/>
      <w:sz w:val="24"/>
      <w:szCs w:val="21"/>
    </w:rPr>
  </w:style>
  <w:style w:type="character" w:customStyle="1" w:styleId="01Char">
    <w:name w:val="正文01 Char"/>
    <w:link w:val="01"/>
    <w:qFormat/>
    <w:rsid w:val="00DA1279"/>
    <w:rPr>
      <w:rFonts w:eastAsia="宋体"/>
      <w:sz w:val="24"/>
      <w:szCs w:val="24"/>
    </w:rPr>
  </w:style>
  <w:style w:type="paragraph" w:customStyle="1" w:styleId="01">
    <w:name w:val="正文01"/>
    <w:basedOn w:val="a4"/>
    <w:link w:val="01Char"/>
    <w:autoRedefine/>
    <w:qFormat/>
    <w:rsid w:val="00DA1279"/>
    <w:pPr>
      <w:widowControl/>
      <w:spacing w:before="60" w:line="460" w:lineRule="exact"/>
      <w:ind w:firstLineChars="200" w:firstLine="200"/>
      <w:jc w:val="left"/>
    </w:pPr>
    <w:rPr>
      <w:rFonts w:asciiTheme="minorHAnsi" w:hAnsiTheme="minorHAnsi" w:cstheme="minorBidi"/>
      <w:sz w:val="24"/>
      <w:szCs w:val="24"/>
    </w:rPr>
  </w:style>
  <w:style w:type="character" w:customStyle="1" w:styleId="Charf5">
    <w:name w:val="表格标题 Char"/>
    <w:link w:val="afffc"/>
    <w:autoRedefine/>
    <w:qFormat/>
    <w:rsid w:val="00DA1279"/>
    <w:rPr>
      <w:rFonts w:eastAsia="宋体"/>
      <w:sz w:val="24"/>
      <w:szCs w:val="24"/>
    </w:rPr>
  </w:style>
  <w:style w:type="paragraph" w:customStyle="1" w:styleId="afffc">
    <w:name w:val="表格标题"/>
    <w:basedOn w:val="a4"/>
    <w:link w:val="Charf5"/>
    <w:qFormat/>
    <w:rsid w:val="00DA1279"/>
    <w:pPr>
      <w:widowControl/>
      <w:spacing w:before="60" w:line="460" w:lineRule="exact"/>
      <w:jc w:val="center"/>
    </w:pPr>
    <w:rPr>
      <w:rFonts w:asciiTheme="minorHAnsi" w:hAnsiTheme="minorHAnsi" w:cstheme="minorBidi"/>
      <w:sz w:val="24"/>
      <w:szCs w:val="24"/>
    </w:rPr>
  </w:style>
  <w:style w:type="character" w:customStyle="1" w:styleId="Charf6">
    <w:name w:val="正文  居中 Char"/>
    <w:link w:val="afffd"/>
    <w:autoRedefine/>
    <w:qFormat/>
    <w:rsid w:val="00DA1279"/>
    <w:rPr>
      <w:rFonts w:eastAsia="宋体"/>
      <w:sz w:val="24"/>
      <w:szCs w:val="24"/>
    </w:rPr>
  </w:style>
  <w:style w:type="paragraph" w:customStyle="1" w:styleId="afffd">
    <w:name w:val="正文  居中"/>
    <w:basedOn w:val="a4"/>
    <w:link w:val="Charf6"/>
    <w:qFormat/>
    <w:rsid w:val="00DA1279"/>
    <w:pPr>
      <w:widowControl/>
      <w:tabs>
        <w:tab w:val="left" w:pos="1020"/>
        <w:tab w:val="left" w:pos="3478"/>
      </w:tabs>
      <w:adjustRightInd w:val="0"/>
      <w:snapToGrid w:val="0"/>
      <w:spacing w:line="360" w:lineRule="auto"/>
      <w:jc w:val="center"/>
    </w:pPr>
    <w:rPr>
      <w:rFonts w:asciiTheme="minorHAnsi" w:hAnsiTheme="minorHAnsi" w:cstheme="minorBidi"/>
      <w:sz w:val="24"/>
      <w:szCs w:val="24"/>
    </w:rPr>
  </w:style>
  <w:style w:type="character" w:customStyle="1" w:styleId="2Char4">
    <w:name w:val="正文缩进2 Char"/>
    <w:link w:val="2f7"/>
    <w:qFormat/>
    <w:rsid w:val="00DA1279"/>
    <w:rPr>
      <w:rFonts w:ascii="宋体" w:eastAsia="宋体" w:hAnsi="宋体"/>
      <w:bCs/>
      <w:sz w:val="24"/>
      <w:szCs w:val="24"/>
    </w:rPr>
  </w:style>
  <w:style w:type="paragraph" w:customStyle="1" w:styleId="2f7">
    <w:name w:val="正文缩进2"/>
    <w:basedOn w:val="a4"/>
    <w:link w:val="2Char4"/>
    <w:qFormat/>
    <w:rsid w:val="00DA1279"/>
    <w:pPr>
      <w:widowControl/>
      <w:spacing w:line="360" w:lineRule="auto"/>
      <w:ind w:firstLineChars="200" w:firstLine="200"/>
      <w:jc w:val="left"/>
    </w:pPr>
    <w:rPr>
      <w:rFonts w:ascii="宋体" w:hAnsi="宋体" w:cstheme="minorBidi"/>
      <w:bCs/>
      <w:sz w:val="24"/>
      <w:szCs w:val="24"/>
    </w:rPr>
  </w:style>
  <w:style w:type="character" w:customStyle="1" w:styleId="Charf7">
    <w:name w:val="表头 Char"/>
    <w:link w:val="afffe"/>
    <w:autoRedefine/>
    <w:qFormat/>
    <w:rsid w:val="00DA1279"/>
    <w:rPr>
      <w:rFonts w:ascii="宋体" w:eastAsia="宋体" w:hAnsi="宋体"/>
      <w:b/>
      <w:bCs/>
      <w:sz w:val="24"/>
      <w:szCs w:val="24"/>
    </w:rPr>
  </w:style>
  <w:style w:type="paragraph" w:customStyle="1" w:styleId="afffe">
    <w:name w:val="表头"/>
    <w:basedOn w:val="a4"/>
    <w:link w:val="Charf7"/>
    <w:autoRedefine/>
    <w:qFormat/>
    <w:rsid w:val="00DA1279"/>
    <w:pPr>
      <w:widowControl/>
      <w:spacing w:line="360" w:lineRule="auto"/>
      <w:jc w:val="center"/>
    </w:pPr>
    <w:rPr>
      <w:rFonts w:ascii="宋体" w:hAnsi="宋体" w:cstheme="minorBidi"/>
      <w:b/>
      <w:bCs/>
      <w:sz w:val="24"/>
      <w:szCs w:val="24"/>
    </w:rPr>
  </w:style>
  <w:style w:type="character" w:customStyle="1" w:styleId="2TimesNewRomanChar">
    <w:name w:val="正文首行缩进 2 + Times New Roman Char"/>
    <w:link w:val="2TimesNewRoman"/>
    <w:autoRedefine/>
    <w:qFormat/>
    <w:rsid w:val="00DA1279"/>
    <w:rPr>
      <w:rFonts w:ascii="宋体" w:eastAsia="宋体"/>
      <w:sz w:val="24"/>
      <w:szCs w:val="24"/>
    </w:rPr>
  </w:style>
  <w:style w:type="paragraph" w:customStyle="1" w:styleId="2TimesNewRoman">
    <w:name w:val="正文首行缩进 2 + Times New Roman"/>
    <w:basedOn w:val="a4"/>
    <w:link w:val="2TimesNewRomanChar"/>
    <w:qFormat/>
    <w:rsid w:val="00DA1279"/>
    <w:pPr>
      <w:widowControl/>
      <w:tabs>
        <w:tab w:val="left" w:pos="0"/>
        <w:tab w:val="left" w:pos="870"/>
        <w:tab w:val="left" w:pos="3150"/>
      </w:tabs>
      <w:autoSpaceDE w:val="0"/>
      <w:autoSpaceDN w:val="0"/>
      <w:spacing w:line="360" w:lineRule="auto"/>
      <w:ind w:firstLineChars="200" w:firstLine="480"/>
      <w:jc w:val="left"/>
    </w:pPr>
    <w:rPr>
      <w:rFonts w:ascii="宋体" w:hAnsiTheme="minorHAnsi" w:cstheme="minorBidi"/>
      <w:sz w:val="24"/>
      <w:szCs w:val="24"/>
    </w:rPr>
  </w:style>
  <w:style w:type="character" w:customStyle="1" w:styleId="Char3">
    <w:name w:val="题注 Char"/>
    <w:link w:val="af"/>
    <w:autoRedefine/>
    <w:qFormat/>
    <w:locked/>
    <w:rsid w:val="00DA1279"/>
    <w:rPr>
      <w:rFonts w:ascii="Arial" w:eastAsia="黑体" w:hAnsi="Arial"/>
    </w:rPr>
  </w:style>
  <w:style w:type="character" w:customStyle="1" w:styleId="Charf8">
    <w:name w:val="题注修改一 Char"/>
    <w:link w:val="affff"/>
    <w:qFormat/>
    <w:rsid w:val="00DA1279"/>
    <w:rPr>
      <w:rFonts w:eastAsia="宋体"/>
      <w:sz w:val="24"/>
      <w:szCs w:val="24"/>
    </w:rPr>
  </w:style>
  <w:style w:type="paragraph" w:customStyle="1" w:styleId="affff">
    <w:name w:val="题注修改一"/>
    <w:basedOn w:val="af"/>
    <w:link w:val="Charf8"/>
    <w:autoRedefine/>
    <w:qFormat/>
    <w:rsid w:val="00DA1279"/>
    <w:pPr>
      <w:tabs>
        <w:tab w:val="left" w:pos="3060"/>
      </w:tabs>
      <w:spacing w:line="336" w:lineRule="auto"/>
      <w:jc w:val="center"/>
    </w:pPr>
    <w:rPr>
      <w:rFonts w:asciiTheme="minorHAnsi" w:eastAsia="宋体" w:hAnsiTheme="minorHAnsi"/>
      <w:sz w:val="24"/>
      <w:szCs w:val="24"/>
    </w:rPr>
  </w:style>
  <w:style w:type="character" w:customStyle="1" w:styleId="zw1">
    <w:name w:val="zw1"/>
    <w:basedOn w:val="a5"/>
    <w:qFormat/>
    <w:rsid w:val="00DA1279"/>
    <w:rPr>
      <w:rFonts w:ascii="宋体" w:eastAsia="宋体" w:hAnsi="宋体" w:hint="eastAsia"/>
      <w:sz w:val="22"/>
      <w:szCs w:val="22"/>
    </w:rPr>
  </w:style>
  <w:style w:type="character" w:customStyle="1" w:styleId="apple-converted-space">
    <w:name w:val="apple-converted-space"/>
    <w:basedOn w:val="a5"/>
    <w:autoRedefine/>
    <w:qFormat/>
    <w:rsid w:val="00DA1279"/>
  </w:style>
  <w:style w:type="character" w:customStyle="1" w:styleId="bt21">
    <w:name w:val="bt21"/>
    <w:basedOn w:val="a5"/>
    <w:autoRedefine/>
    <w:qFormat/>
    <w:rsid w:val="00DA1279"/>
  </w:style>
  <w:style w:type="character" w:customStyle="1" w:styleId="74">
    <w:name w:val="正文文本 + 粗体7"/>
    <w:qFormat/>
    <w:rsid w:val="00DA1279"/>
    <w:rPr>
      <w:b/>
      <w:bCs/>
      <w:sz w:val="18"/>
      <w:szCs w:val="18"/>
    </w:rPr>
  </w:style>
  <w:style w:type="character" w:customStyle="1" w:styleId="64">
    <w:name w:val="正文文本 + 粗体6"/>
    <w:qFormat/>
    <w:rsid w:val="00DA1279"/>
    <w:rPr>
      <w:b/>
      <w:bCs/>
      <w:sz w:val="18"/>
      <w:szCs w:val="18"/>
    </w:rPr>
  </w:style>
  <w:style w:type="character" w:customStyle="1" w:styleId="6pt3">
    <w:name w:val="正文文本 + 6 pt3"/>
    <w:qFormat/>
    <w:rsid w:val="00DA1279"/>
    <w:rPr>
      <w:rFonts w:ascii="MingLiU" w:eastAsia="MingLiU" w:cs="MingLiU"/>
      <w:sz w:val="12"/>
      <w:szCs w:val="12"/>
      <w:lang w:val="en-US" w:eastAsia="zh-CN"/>
    </w:rPr>
  </w:style>
  <w:style w:type="character" w:customStyle="1" w:styleId="59">
    <w:name w:val="正文文本 + 粗体5"/>
    <w:qFormat/>
    <w:rsid w:val="00DA1279"/>
    <w:rPr>
      <w:b/>
      <w:bCs/>
      <w:sz w:val="18"/>
      <w:szCs w:val="18"/>
    </w:rPr>
  </w:style>
  <w:style w:type="character" w:customStyle="1" w:styleId="6pt2">
    <w:name w:val="正文文本 + 6 pt2"/>
    <w:qFormat/>
    <w:rsid w:val="00DA1279"/>
    <w:rPr>
      <w:rFonts w:ascii="MingLiU" w:eastAsia="MingLiU" w:cs="MingLiU"/>
      <w:sz w:val="12"/>
      <w:szCs w:val="12"/>
      <w:lang w:val="en-US" w:eastAsia="zh-CN"/>
    </w:rPr>
  </w:style>
  <w:style w:type="character" w:customStyle="1" w:styleId="4b">
    <w:name w:val="正文文本 + 粗体4"/>
    <w:qFormat/>
    <w:rsid w:val="00DA1279"/>
    <w:rPr>
      <w:b/>
      <w:bCs/>
      <w:sz w:val="18"/>
      <w:szCs w:val="18"/>
    </w:rPr>
  </w:style>
  <w:style w:type="character" w:customStyle="1" w:styleId="2f8">
    <w:name w:val="正文文本 + 粗体2"/>
    <w:autoRedefine/>
    <w:qFormat/>
    <w:rsid w:val="00DA1279"/>
    <w:rPr>
      <w:b/>
      <w:bCs/>
      <w:sz w:val="18"/>
      <w:szCs w:val="18"/>
    </w:rPr>
  </w:style>
  <w:style w:type="character" w:customStyle="1" w:styleId="Arial1">
    <w:name w:val="正文文本 + Arial1"/>
    <w:autoRedefine/>
    <w:qFormat/>
    <w:rsid w:val="00DA1279"/>
    <w:rPr>
      <w:rFonts w:ascii="Arial" w:hAnsi="Arial" w:cs="Arial"/>
      <w:sz w:val="22"/>
      <w:szCs w:val="22"/>
      <w:lang w:val="en-US" w:eastAsia="zh-CN"/>
    </w:rPr>
  </w:style>
  <w:style w:type="character" w:customStyle="1" w:styleId="6pt1">
    <w:name w:val="正文文本 + 6 pt1"/>
    <w:qFormat/>
    <w:rsid w:val="00DA1279"/>
    <w:rPr>
      <w:rFonts w:ascii="MingLiU" w:eastAsia="MingLiU" w:cs="MingLiU"/>
      <w:sz w:val="12"/>
      <w:szCs w:val="12"/>
      <w:lang w:val="en-US" w:eastAsia="zh-CN"/>
    </w:rPr>
  </w:style>
  <w:style w:type="character" w:customStyle="1" w:styleId="CharChar">
    <w:name w:val="！！一级标题 Char Char"/>
    <w:link w:val="affff0"/>
    <w:autoRedefine/>
    <w:qFormat/>
    <w:rsid w:val="00DA1279"/>
    <w:rPr>
      <w:rFonts w:ascii="Calibri" w:eastAsia="黑体" w:hAnsi="Calibri"/>
      <w:bCs/>
      <w:color w:val="000000"/>
      <w:sz w:val="30"/>
      <w:szCs w:val="32"/>
    </w:rPr>
  </w:style>
  <w:style w:type="paragraph" w:customStyle="1" w:styleId="affff0">
    <w:name w:val="！！一级标题"/>
    <w:basedOn w:val="1"/>
    <w:next w:val="a4"/>
    <w:link w:val="CharChar"/>
    <w:qFormat/>
    <w:rsid w:val="00DA1279"/>
    <w:pPr>
      <w:widowControl/>
      <w:tabs>
        <w:tab w:val="left" w:pos="2295"/>
      </w:tabs>
      <w:spacing w:beforeLines="150" w:afterLines="150" w:line="240" w:lineRule="auto"/>
      <w:ind w:left="2295" w:hanging="495"/>
    </w:pPr>
    <w:rPr>
      <w:rFonts w:ascii="Calibri" w:hAnsi="Calibri" w:cstheme="minorBidi"/>
      <w:b w:val="0"/>
      <w:bCs/>
      <w:color w:val="000000"/>
      <w:kern w:val="2"/>
      <w:sz w:val="30"/>
      <w:szCs w:val="32"/>
    </w:rPr>
  </w:style>
  <w:style w:type="character" w:customStyle="1" w:styleId="CharChar0">
    <w:name w:val="！！表格文字 Char Char"/>
    <w:link w:val="affff1"/>
    <w:autoRedefine/>
    <w:qFormat/>
    <w:rsid w:val="00DA1279"/>
    <w:rPr>
      <w:rFonts w:eastAsia="宋体"/>
    </w:rPr>
  </w:style>
  <w:style w:type="paragraph" w:customStyle="1" w:styleId="affff1">
    <w:name w:val="！！表格文字"/>
    <w:basedOn w:val="a4"/>
    <w:link w:val="CharChar0"/>
    <w:qFormat/>
    <w:rsid w:val="00DA1279"/>
    <w:pPr>
      <w:widowControl/>
      <w:tabs>
        <w:tab w:val="left" w:pos="0"/>
      </w:tabs>
      <w:spacing w:before="24" w:line="288" w:lineRule="auto"/>
      <w:jc w:val="left"/>
    </w:pPr>
    <w:rPr>
      <w:rFonts w:asciiTheme="minorHAnsi" w:hAnsiTheme="minorHAnsi" w:cstheme="minorBidi"/>
      <w:sz w:val="21"/>
      <w:szCs w:val="22"/>
    </w:rPr>
  </w:style>
  <w:style w:type="character" w:customStyle="1" w:styleId="CharChar1">
    <w:name w:val="！！表格文本 Char Char"/>
    <w:link w:val="affff2"/>
    <w:autoRedefine/>
    <w:qFormat/>
    <w:rsid w:val="00DA1279"/>
    <w:rPr>
      <w:rFonts w:eastAsia="宋体"/>
    </w:rPr>
  </w:style>
  <w:style w:type="paragraph" w:customStyle="1" w:styleId="affff2">
    <w:name w:val="！！表格文本"/>
    <w:basedOn w:val="a4"/>
    <w:link w:val="CharChar1"/>
    <w:autoRedefine/>
    <w:qFormat/>
    <w:rsid w:val="00DA1279"/>
    <w:pPr>
      <w:widowControl/>
      <w:spacing w:beforeLines="20" w:afterLines="20"/>
      <w:jc w:val="left"/>
    </w:pPr>
    <w:rPr>
      <w:rFonts w:asciiTheme="minorHAnsi" w:hAnsiTheme="minorHAnsi" w:cstheme="minorBidi"/>
      <w:sz w:val="21"/>
      <w:szCs w:val="22"/>
    </w:rPr>
  </w:style>
  <w:style w:type="character" w:customStyle="1" w:styleId="affff3">
    <w:name w:val="正文文本 + 粗体"/>
    <w:qFormat/>
    <w:rsid w:val="00DA1279"/>
    <w:rPr>
      <w:b/>
      <w:bCs/>
      <w:sz w:val="18"/>
      <w:szCs w:val="18"/>
    </w:rPr>
  </w:style>
  <w:style w:type="character" w:customStyle="1" w:styleId="Arial">
    <w:name w:val="正文文本 + Arial"/>
    <w:autoRedefine/>
    <w:qFormat/>
    <w:rsid w:val="00DA1279"/>
    <w:rPr>
      <w:rFonts w:ascii="Arial" w:hAnsi="Arial" w:cs="Arial"/>
      <w:sz w:val="22"/>
      <w:szCs w:val="22"/>
      <w:lang w:val="en-US" w:eastAsia="zh-CN"/>
    </w:rPr>
  </w:style>
  <w:style w:type="character" w:customStyle="1" w:styleId="Bodytext13pt">
    <w:name w:val="Body text + 13 pt"/>
    <w:qFormat/>
    <w:rsid w:val="00DA1279"/>
    <w:rPr>
      <w:rFonts w:ascii="MingLiU" w:eastAsia="MingLiU" w:cs="MingLiU"/>
      <w:spacing w:val="20"/>
      <w:sz w:val="26"/>
      <w:szCs w:val="26"/>
      <w:u w:val="none"/>
      <w:lang w:val="en-US" w:eastAsia="en-US" w:bidi="ar-SA"/>
    </w:rPr>
  </w:style>
  <w:style w:type="character" w:customStyle="1" w:styleId="Char17">
    <w:name w:val="报告正文 Char1"/>
    <w:autoRedefine/>
    <w:qFormat/>
    <w:rsid w:val="00DA1279"/>
    <w:rPr>
      <w:rFonts w:eastAsia="仿宋_GB2312"/>
      <w:kern w:val="2"/>
      <w:sz w:val="24"/>
      <w:szCs w:val="24"/>
      <w:lang w:val="en-GB" w:eastAsia="zh-CN" w:bidi="ar-SA"/>
    </w:rPr>
  </w:style>
  <w:style w:type="character" w:customStyle="1" w:styleId="2-2CharChar">
    <w:name w:val="标题 2-2 Char Char"/>
    <w:link w:val="2-2"/>
    <w:qFormat/>
    <w:rsid w:val="00DA1279"/>
    <w:rPr>
      <w:rFonts w:ascii="宋体" w:eastAsia="宋体" w:hAnsi="宋体"/>
      <w:b/>
      <w:bCs/>
      <w:sz w:val="30"/>
      <w:szCs w:val="32"/>
    </w:rPr>
  </w:style>
  <w:style w:type="paragraph" w:customStyle="1" w:styleId="2-2">
    <w:name w:val="标题 2-2"/>
    <w:basedOn w:val="24"/>
    <w:link w:val="2-2CharChar"/>
    <w:autoRedefine/>
    <w:qFormat/>
    <w:rsid w:val="00DA1279"/>
    <w:pPr>
      <w:widowControl/>
      <w:adjustRightInd/>
      <w:snapToGrid/>
      <w:spacing w:line="240" w:lineRule="auto"/>
      <w:jc w:val="left"/>
    </w:pPr>
    <w:rPr>
      <w:rFonts w:ascii="宋体" w:eastAsia="宋体" w:hAnsi="宋体" w:cstheme="minorBidi"/>
      <w:kern w:val="2"/>
      <w:sz w:val="30"/>
    </w:rPr>
  </w:style>
  <w:style w:type="character" w:customStyle="1" w:styleId="01Char1">
    <w:name w:val="正文01 Char1"/>
    <w:autoRedefine/>
    <w:qFormat/>
    <w:rsid w:val="00DA1279"/>
    <w:rPr>
      <w:rFonts w:eastAsia="宋体"/>
      <w:kern w:val="2"/>
      <w:sz w:val="24"/>
      <w:szCs w:val="24"/>
      <w:lang w:val="en-US" w:eastAsia="zh-CN" w:bidi="ar-SA"/>
    </w:rPr>
  </w:style>
  <w:style w:type="character" w:customStyle="1" w:styleId="info">
    <w:name w:val="info"/>
    <w:basedOn w:val="a5"/>
    <w:autoRedefine/>
    <w:qFormat/>
    <w:rsid w:val="00DA1279"/>
  </w:style>
  <w:style w:type="character" w:customStyle="1" w:styleId="style181">
    <w:name w:val="style181"/>
    <w:autoRedefine/>
    <w:qFormat/>
    <w:rsid w:val="00DA1279"/>
    <w:rPr>
      <w:b/>
      <w:bCs/>
      <w:sz w:val="14"/>
      <w:szCs w:val="14"/>
    </w:rPr>
  </w:style>
  <w:style w:type="character" w:customStyle="1" w:styleId="headline-content2">
    <w:name w:val="headline-content2"/>
    <w:basedOn w:val="a5"/>
    <w:autoRedefine/>
    <w:qFormat/>
    <w:rsid w:val="00DA1279"/>
  </w:style>
  <w:style w:type="character" w:customStyle="1" w:styleId="doc-desc-all2">
    <w:name w:val="doc-desc-all2"/>
    <w:basedOn w:val="a5"/>
    <w:autoRedefine/>
    <w:qFormat/>
    <w:rsid w:val="00DA1279"/>
  </w:style>
  <w:style w:type="character" w:customStyle="1" w:styleId="zhenwen141">
    <w:name w:val="zhenwen141"/>
    <w:autoRedefine/>
    <w:qFormat/>
    <w:rsid w:val="00DA1279"/>
    <w:rPr>
      <w:rFonts w:ascii="ˎ̥" w:hAnsi="ˎ̥" w:hint="default"/>
      <w:sz w:val="28"/>
      <w:szCs w:val="28"/>
    </w:rPr>
  </w:style>
  <w:style w:type="character" w:customStyle="1" w:styleId="BodytextBold">
    <w:name w:val="Body text + Bold"/>
    <w:autoRedefine/>
    <w:qFormat/>
    <w:rsid w:val="00DA1279"/>
    <w:rPr>
      <w:rFonts w:ascii="MingLiU" w:eastAsia="MingLiU" w:cs="MingLiU"/>
      <w:b/>
      <w:bCs/>
      <w:spacing w:val="-10"/>
      <w:sz w:val="21"/>
      <w:szCs w:val="21"/>
      <w:u w:val="none"/>
      <w:lang w:val="en-US" w:eastAsia="en-US" w:bidi="ar-SA"/>
    </w:rPr>
  </w:style>
  <w:style w:type="character" w:customStyle="1" w:styleId="BodytextItalic2">
    <w:name w:val="Body text + Italic2"/>
    <w:autoRedefine/>
    <w:qFormat/>
    <w:rsid w:val="00DA1279"/>
    <w:rPr>
      <w:rFonts w:ascii="MingLiU" w:eastAsia="MingLiU" w:cs="MingLiU"/>
      <w:i/>
      <w:iCs/>
      <w:spacing w:val="0"/>
      <w:sz w:val="21"/>
      <w:szCs w:val="21"/>
      <w:u w:val="none"/>
      <w:lang w:val="en-US" w:eastAsia="zh-CN" w:bidi="ar-SA"/>
    </w:rPr>
  </w:style>
  <w:style w:type="character" w:customStyle="1" w:styleId="BodytextGeorgia">
    <w:name w:val="Body text + Georgia"/>
    <w:autoRedefine/>
    <w:qFormat/>
    <w:rsid w:val="00DA1279"/>
    <w:rPr>
      <w:rFonts w:ascii="Georgia" w:eastAsia="MingLiU" w:hAnsi="Georgia" w:cs="Georgia"/>
      <w:b/>
      <w:bCs/>
      <w:spacing w:val="0"/>
      <w:sz w:val="22"/>
      <w:szCs w:val="22"/>
      <w:u w:val="none"/>
      <w:lang w:val="en-US" w:eastAsia="en-US" w:bidi="ar-SA"/>
    </w:rPr>
  </w:style>
  <w:style w:type="character" w:customStyle="1" w:styleId="Bodytext10pt11">
    <w:name w:val="Body text + 10 pt11"/>
    <w:autoRedefine/>
    <w:qFormat/>
    <w:rsid w:val="00DA1279"/>
    <w:rPr>
      <w:rFonts w:ascii="MingLiU" w:eastAsia="MingLiU" w:cs="MingLiU"/>
      <w:spacing w:val="0"/>
      <w:sz w:val="20"/>
      <w:szCs w:val="20"/>
      <w:u w:val="none"/>
      <w:lang w:val="en-US" w:eastAsia="zh-CN" w:bidi="ar-SA"/>
    </w:rPr>
  </w:style>
  <w:style w:type="character" w:customStyle="1" w:styleId="RTFNum23">
    <w:name w:val="RTF_Num 2 3"/>
    <w:autoRedefine/>
    <w:qFormat/>
    <w:rsid w:val="00DA1279"/>
    <w:rPr>
      <w:sz w:val="24"/>
      <w:szCs w:val="24"/>
      <w:lang w:eastAsia="en-US"/>
    </w:rPr>
  </w:style>
  <w:style w:type="character" w:customStyle="1" w:styleId="Charf9">
    <w:name w:val="镇 Char"/>
    <w:link w:val="affff4"/>
    <w:autoRedefine/>
    <w:qFormat/>
    <w:rsid w:val="00DA1279"/>
    <w:rPr>
      <w:color w:val="000000"/>
      <w:sz w:val="28"/>
    </w:rPr>
  </w:style>
  <w:style w:type="paragraph" w:customStyle="1" w:styleId="affff4">
    <w:name w:val="镇"/>
    <w:basedOn w:val="a4"/>
    <w:link w:val="Charf9"/>
    <w:autoRedefine/>
    <w:qFormat/>
    <w:rsid w:val="00DA1279"/>
    <w:pPr>
      <w:widowControl/>
      <w:spacing w:line="520" w:lineRule="exact"/>
      <w:ind w:firstLineChars="197" w:firstLine="552"/>
      <w:jc w:val="left"/>
    </w:pPr>
    <w:rPr>
      <w:rFonts w:asciiTheme="minorHAnsi" w:eastAsiaTheme="minorEastAsia" w:hAnsiTheme="minorHAnsi" w:cstheme="minorBidi"/>
      <w:color w:val="000000"/>
      <w:szCs w:val="22"/>
    </w:rPr>
  </w:style>
  <w:style w:type="character" w:customStyle="1" w:styleId="Charfa">
    <w:name w:val="正文首行缩进 Char"/>
    <w:link w:val="1c"/>
    <w:autoRedefine/>
    <w:uiPriority w:val="99"/>
    <w:qFormat/>
    <w:rsid w:val="00DA1279"/>
    <w:rPr>
      <w:rFonts w:ascii="宋体" w:eastAsia="宋体" w:hAnsi="宋体"/>
      <w:szCs w:val="24"/>
    </w:rPr>
  </w:style>
  <w:style w:type="paragraph" w:customStyle="1" w:styleId="1c">
    <w:name w:val="正文首行缩进1"/>
    <w:basedOn w:val="af7"/>
    <w:link w:val="Charfa"/>
    <w:autoRedefine/>
    <w:qFormat/>
    <w:rsid w:val="00DA1279"/>
    <w:pPr>
      <w:spacing w:after="120" w:line="240" w:lineRule="auto"/>
      <w:ind w:firstLineChars="100" w:firstLine="420"/>
    </w:pPr>
    <w:rPr>
      <w:sz w:val="21"/>
    </w:rPr>
  </w:style>
  <w:style w:type="character" w:customStyle="1" w:styleId="1Char1">
    <w:name w:val="表图1 Char"/>
    <w:link w:val="1d"/>
    <w:autoRedefine/>
    <w:qFormat/>
    <w:rsid w:val="00DA1279"/>
  </w:style>
  <w:style w:type="paragraph" w:customStyle="1" w:styleId="1d">
    <w:name w:val="表图1"/>
    <w:basedOn w:val="a4"/>
    <w:link w:val="1Char1"/>
    <w:autoRedefine/>
    <w:qFormat/>
    <w:rsid w:val="00DA1279"/>
    <w:pPr>
      <w:widowControl/>
      <w:spacing w:line="500" w:lineRule="exact"/>
      <w:jc w:val="left"/>
    </w:pPr>
    <w:rPr>
      <w:rFonts w:asciiTheme="minorHAnsi" w:eastAsiaTheme="minorEastAsia" w:hAnsiTheme="minorHAnsi" w:cstheme="minorBidi"/>
      <w:sz w:val="21"/>
      <w:szCs w:val="22"/>
    </w:rPr>
  </w:style>
  <w:style w:type="character" w:customStyle="1" w:styleId="label1">
    <w:name w:val="label1"/>
    <w:basedOn w:val="a5"/>
    <w:autoRedefine/>
    <w:qFormat/>
    <w:rsid w:val="00DA1279"/>
  </w:style>
  <w:style w:type="character" w:customStyle="1" w:styleId="ttag">
    <w:name w:val="t_tag"/>
    <w:basedOn w:val="a5"/>
    <w:autoRedefine/>
    <w:qFormat/>
    <w:rsid w:val="00DA1279"/>
  </w:style>
  <w:style w:type="character" w:customStyle="1" w:styleId="Char2">
    <w:name w:val="注释标题 Char"/>
    <w:link w:val="ac"/>
    <w:autoRedefine/>
    <w:qFormat/>
    <w:rsid w:val="00DA1279"/>
    <w:rPr>
      <w:rFonts w:ascii="宋体" w:cs="CG Times"/>
      <w:sz w:val="28"/>
    </w:rPr>
  </w:style>
  <w:style w:type="character" w:customStyle="1" w:styleId="text1">
    <w:name w:val="text1"/>
    <w:basedOn w:val="a5"/>
    <w:autoRedefine/>
    <w:qFormat/>
    <w:rsid w:val="00DA1279"/>
  </w:style>
  <w:style w:type="character" w:customStyle="1" w:styleId="1e">
    <w:name w:val="正文1"/>
    <w:autoRedefine/>
    <w:qFormat/>
    <w:rsid w:val="00DA1279"/>
    <w:rPr>
      <w:rFonts w:ascii="宋体" w:eastAsia="宋体" w:hAnsi="宋体" w:hint="eastAsia"/>
      <w:sz w:val="22"/>
      <w:szCs w:val="22"/>
    </w:rPr>
  </w:style>
  <w:style w:type="character" w:customStyle="1" w:styleId="affff5">
    <w:name w:val="样式 四号"/>
    <w:autoRedefine/>
    <w:qFormat/>
    <w:rsid w:val="00DA1279"/>
    <w:rPr>
      <w:rFonts w:ascii="Batang" w:eastAsia="宋体" w:hAnsi="Batang"/>
      <w:color w:val="000000"/>
      <w:sz w:val="28"/>
      <w:szCs w:val="28"/>
    </w:rPr>
  </w:style>
  <w:style w:type="character" w:customStyle="1" w:styleId="z-Char">
    <w:name w:val="z-窗体底端 Char"/>
    <w:link w:val="z-1"/>
    <w:autoRedefine/>
    <w:qFormat/>
    <w:rsid w:val="00DA1279"/>
    <w:rPr>
      <w:rFonts w:ascii="Arial" w:hAnsi="Arial" w:cs="Arial"/>
      <w:vanish/>
      <w:sz w:val="16"/>
      <w:szCs w:val="16"/>
    </w:rPr>
  </w:style>
  <w:style w:type="paragraph" w:customStyle="1" w:styleId="z-1">
    <w:name w:val="z-窗体底端1"/>
    <w:basedOn w:val="a4"/>
    <w:next w:val="a4"/>
    <w:link w:val="z-Char"/>
    <w:autoRedefine/>
    <w:qFormat/>
    <w:rsid w:val="00DA1279"/>
    <w:pPr>
      <w:widowControl/>
      <w:pBdr>
        <w:top w:val="single" w:sz="6" w:space="1" w:color="auto"/>
      </w:pBdr>
      <w:jc w:val="center"/>
    </w:pPr>
    <w:rPr>
      <w:rFonts w:ascii="Arial" w:eastAsiaTheme="minorEastAsia" w:hAnsi="Arial" w:cs="Arial"/>
      <w:vanish/>
      <w:sz w:val="16"/>
      <w:szCs w:val="16"/>
    </w:rPr>
  </w:style>
  <w:style w:type="character" w:customStyle="1" w:styleId="basic-green">
    <w:name w:val="basic-green"/>
    <w:basedOn w:val="a5"/>
    <w:autoRedefine/>
    <w:qFormat/>
    <w:rsid w:val="00DA1279"/>
  </w:style>
  <w:style w:type="character" w:customStyle="1" w:styleId="ont1">
    <w:name w:val="ont1"/>
    <w:autoRedefine/>
    <w:qFormat/>
    <w:rsid w:val="00DA1279"/>
    <w:rPr>
      <w:sz w:val="18"/>
    </w:rPr>
  </w:style>
  <w:style w:type="character" w:customStyle="1" w:styleId="unnamed11">
    <w:name w:val="unnamed11"/>
    <w:autoRedefine/>
    <w:qFormat/>
    <w:rsid w:val="00DA1279"/>
    <w:rPr>
      <w:sz w:val="24"/>
      <w:szCs w:val="24"/>
    </w:rPr>
  </w:style>
  <w:style w:type="character" w:customStyle="1" w:styleId="3Char0">
    <w:name w:val="正文文本 3 Char"/>
    <w:link w:val="32"/>
    <w:autoRedefine/>
    <w:qFormat/>
    <w:rsid w:val="00DA1279"/>
    <w:rPr>
      <w:sz w:val="16"/>
      <w:szCs w:val="16"/>
    </w:rPr>
  </w:style>
  <w:style w:type="character" w:customStyle="1" w:styleId="2Char5">
    <w:name w:val="样式 首行缩进:  2 字符 Char"/>
    <w:link w:val="2f9"/>
    <w:autoRedefine/>
    <w:qFormat/>
    <w:rsid w:val="00DA1279"/>
    <w:rPr>
      <w:rFonts w:eastAsia="楷体_GB2312" w:cs="宋体"/>
      <w:spacing w:val="6"/>
      <w:sz w:val="28"/>
      <w:szCs w:val="28"/>
    </w:rPr>
  </w:style>
  <w:style w:type="paragraph" w:customStyle="1" w:styleId="2f9">
    <w:name w:val="样式 首行缩进:  2 字符"/>
    <w:basedOn w:val="a4"/>
    <w:link w:val="2Char5"/>
    <w:autoRedefine/>
    <w:qFormat/>
    <w:rsid w:val="00DA1279"/>
    <w:pPr>
      <w:widowControl/>
      <w:spacing w:line="440" w:lineRule="exact"/>
      <w:ind w:firstLineChars="200" w:firstLine="200"/>
      <w:jc w:val="left"/>
    </w:pPr>
    <w:rPr>
      <w:rFonts w:asciiTheme="minorHAnsi" w:eastAsia="楷体_GB2312" w:hAnsiTheme="minorHAnsi" w:cs="宋体"/>
      <w:spacing w:val="6"/>
      <w:szCs w:val="28"/>
    </w:rPr>
  </w:style>
  <w:style w:type="character" w:customStyle="1" w:styleId="height1901">
    <w:name w:val="height1901"/>
    <w:autoRedefine/>
    <w:qFormat/>
    <w:rsid w:val="00DA1279"/>
  </w:style>
  <w:style w:type="character" w:customStyle="1" w:styleId="px141">
    <w:name w:val="px141"/>
    <w:autoRedefine/>
    <w:qFormat/>
    <w:rsid w:val="00DA1279"/>
    <w:rPr>
      <w:sz w:val="21"/>
      <w:szCs w:val="21"/>
    </w:rPr>
  </w:style>
  <w:style w:type="character" w:customStyle="1" w:styleId="CharChar4">
    <w:name w:val="Char Char4"/>
    <w:autoRedefine/>
    <w:qFormat/>
    <w:rsid w:val="00DA1279"/>
    <w:rPr>
      <w:rFonts w:ascii="宋体" w:eastAsia="宋体" w:hAnsi="Courier New" w:cs="Courier New"/>
      <w:kern w:val="2"/>
      <w:sz w:val="21"/>
      <w:szCs w:val="21"/>
      <w:lang w:val="en-US" w:eastAsia="zh-CN" w:bidi="ar-SA"/>
    </w:rPr>
  </w:style>
  <w:style w:type="character" w:customStyle="1" w:styleId="Charfb">
    <w:name w:val="表格文字居中 Char"/>
    <w:link w:val="affff6"/>
    <w:autoRedefine/>
    <w:qFormat/>
    <w:rsid w:val="00DA1279"/>
    <w:rPr>
      <w:rFonts w:ascii="宋体" w:hAnsi="宋体" w:cs="Arial"/>
      <w:bCs/>
      <w:color w:val="000000"/>
      <w:sz w:val="24"/>
      <w:szCs w:val="21"/>
    </w:rPr>
  </w:style>
  <w:style w:type="paragraph" w:customStyle="1" w:styleId="affff6">
    <w:name w:val="表格文字居中"/>
    <w:basedOn w:val="a4"/>
    <w:next w:val="1c"/>
    <w:link w:val="Charfb"/>
    <w:autoRedefine/>
    <w:qFormat/>
    <w:rsid w:val="00DA1279"/>
    <w:pPr>
      <w:keepNext/>
      <w:widowControl/>
      <w:tabs>
        <w:tab w:val="left" w:pos="628"/>
        <w:tab w:val="left" w:pos="1727"/>
        <w:tab w:val="left" w:pos="1884"/>
      </w:tabs>
      <w:adjustRightInd w:val="0"/>
      <w:snapToGrid w:val="0"/>
      <w:jc w:val="center"/>
    </w:pPr>
    <w:rPr>
      <w:rFonts w:ascii="宋体" w:eastAsiaTheme="minorEastAsia" w:hAnsi="宋体" w:cs="Arial"/>
      <w:bCs/>
      <w:color w:val="000000"/>
      <w:sz w:val="24"/>
      <w:szCs w:val="21"/>
    </w:rPr>
  </w:style>
  <w:style w:type="character" w:customStyle="1" w:styleId="Char21">
    <w:name w:val="正文缩进 Char2"/>
    <w:link w:val="affff7"/>
    <w:autoRedefine/>
    <w:qFormat/>
    <w:rsid w:val="00DA1279"/>
    <w:rPr>
      <w:rFonts w:eastAsia="仿宋_GB2312"/>
      <w:bCs/>
      <w:sz w:val="28"/>
      <w:lang w:val="en-US" w:eastAsia="zh-CN" w:bidi="ar-SA"/>
    </w:rPr>
  </w:style>
  <w:style w:type="paragraph" w:customStyle="1" w:styleId="affff7">
    <w:name w:val="图表标题"/>
    <w:basedOn w:val="a4"/>
    <w:link w:val="Char21"/>
    <w:autoRedefine/>
    <w:qFormat/>
    <w:rsid w:val="00DA1279"/>
    <w:pPr>
      <w:adjustRightInd w:val="0"/>
      <w:snapToGrid w:val="0"/>
      <w:spacing w:line="360" w:lineRule="auto"/>
      <w:outlineLvl w:val="3"/>
    </w:pPr>
    <w:rPr>
      <w:rFonts w:asciiTheme="minorHAnsi" w:eastAsia="仿宋_GB2312" w:hAnsiTheme="minorHAnsi" w:cstheme="minorBidi"/>
      <w:bCs/>
      <w:szCs w:val="22"/>
    </w:rPr>
  </w:style>
  <w:style w:type="character" w:customStyle="1" w:styleId="Charfc">
    <w:name w:val="新正文 Char"/>
    <w:autoRedefine/>
    <w:qFormat/>
    <w:rsid w:val="00DA1279"/>
    <w:rPr>
      <w:rFonts w:ascii="仿宋_GB2312" w:eastAsia="仿宋_GB2312"/>
      <w:bCs/>
      <w:sz w:val="28"/>
      <w:lang w:val="en-US" w:eastAsia="zh-CN" w:bidi="ar-SA"/>
    </w:rPr>
  </w:style>
  <w:style w:type="character" w:customStyle="1" w:styleId="BodyText21Char">
    <w:name w:val="Body Text 21 Char"/>
    <w:autoRedefine/>
    <w:qFormat/>
    <w:rsid w:val="00DA1279"/>
    <w:rPr>
      <w:rFonts w:eastAsia="仿宋体"/>
      <w:kern w:val="2"/>
      <w:sz w:val="24"/>
      <w:lang w:val="en-US" w:eastAsia="zh-CN" w:bidi="ar-SA"/>
    </w:rPr>
  </w:style>
  <w:style w:type="character" w:customStyle="1" w:styleId="PlainTextChar1Char">
    <w:name w:val="Plain Text Char1 Char"/>
    <w:autoRedefine/>
    <w:qFormat/>
    <w:rsid w:val="00DA1279"/>
    <w:rPr>
      <w:rFonts w:ascii="宋体" w:eastAsia="宋体" w:hAnsi="Courier New"/>
      <w:kern w:val="2"/>
      <w:sz w:val="21"/>
      <w:lang w:val="en-US" w:eastAsia="zh-CN" w:bidi="ar-SA"/>
    </w:rPr>
  </w:style>
  <w:style w:type="character" w:customStyle="1" w:styleId="1Char2">
    <w:name w:val="标题1 Char"/>
    <w:autoRedefine/>
    <w:qFormat/>
    <w:rsid w:val="00DA1279"/>
    <w:rPr>
      <w:rFonts w:eastAsia="黑体"/>
      <w:b/>
      <w:bCs/>
      <w:kern w:val="44"/>
      <w:sz w:val="30"/>
      <w:szCs w:val="44"/>
      <w:lang w:val="en-US" w:eastAsia="zh-CN" w:bidi="ar-SA"/>
    </w:rPr>
  </w:style>
  <w:style w:type="character" w:customStyle="1" w:styleId="richtextmngstyle1">
    <w:name w:val="richtextmngstyle1"/>
    <w:autoRedefine/>
    <w:qFormat/>
    <w:rsid w:val="00DA1279"/>
    <w:rPr>
      <w:color w:val="000000"/>
      <w:spacing w:val="15"/>
      <w:sz w:val="21"/>
      <w:szCs w:val="21"/>
      <w:u w:val="none"/>
    </w:rPr>
  </w:style>
  <w:style w:type="character" w:customStyle="1" w:styleId="3Char2">
    <w:name w:val="标题3 Char"/>
    <w:autoRedefine/>
    <w:qFormat/>
    <w:rsid w:val="00DA1279"/>
    <w:rPr>
      <w:rFonts w:ascii="CG Times" w:eastAsia="仿宋_GB2312" w:hAnsi="CG Times" w:cs="CG Times"/>
      <w:b/>
      <w:bCs/>
      <w:kern w:val="2"/>
      <w:sz w:val="28"/>
      <w:szCs w:val="32"/>
      <w:lang w:val="en-US" w:eastAsia="zh-CN" w:bidi="ar-SA"/>
    </w:rPr>
  </w:style>
  <w:style w:type="character" w:customStyle="1" w:styleId="hottext1">
    <w:name w:val="hottext1"/>
    <w:autoRedefine/>
    <w:qFormat/>
    <w:rsid w:val="00DA1279"/>
    <w:rPr>
      <w:rFonts w:ascii="宋体" w:eastAsia="宋体" w:hAnsi="宋体"/>
      <w:strike/>
      <w:sz w:val="22"/>
      <w:u w:val="none"/>
    </w:rPr>
  </w:style>
  <w:style w:type="character" w:customStyle="1" w:styleId="font141">
    <w:name w:val="font_141"/>
    <w:autoRedefine/>
    <w:qFormat/>
    <w:rsid w:val="00DA1279"/>
    <w:rPr>
      <w:rFonts w:ascii="ˎ̥" w:hAnsi="ˎ̥" w:hint="default"/>
      <w:sz w:val="21"/>
      <w:szCs w:val="21"/>
    </w:rPr>
  </w:style>
  <w:style w:type="character" w:customStyle="1" w:styleId="1h1H1PIM1111SectionHeadHeader11stlevell11Char">
    <w:name w:val="样式 标题 1h1H1PIM 1标书11.标题 1Section HeadHeader11st levell1...1 Char"/>
    <w:autoRedefine/>
    <w:qFormat/>
    <w:rsid w:val="00DA1279"/>
    <w:rPr>
      <w:rFonts w:ascii="楷体_GB2312" w:eastAsia="黑体"/>
      <w:b/>
      <w:bCs/>
      <w:kern w:val="44"/>
      <w:sz w:val="30"/>
      <w:szCs w:val="44"/>
      <w:lang w:val="en-US" w:eastAsia="zh-CN" w:bidi="ar-SA"/>
    </w:rPr>
  </w:style>
  <w:style w:type="character" w:customStyle="1" w:styleId="p141">
    <w:name w:val="p141"/>
    <w:autoRedefine/>
    <w:qFormat/>
    <w:rsid w:val="00DA1279"/>
    <w:rPr>
      <w:b/>
      <w:bCs/>
      <w:color w:val="FF9900"/>
      <w:sz w:val="20"/>
      <w:szCs w:val="20"/>
    </w:rPr>
  </w:style>
  <w:style w:type="character" w:customStyle="1" w:styleId="style11">
    <w:name w:val="style11"/>
    <w:autoRedefine/>
    <w:qFormat/>
    <w:rsid w:val="00DA1279"/>
    <w:rPr>
      <w:rFonts w:eastAsia="宋体"/>
      <w:kern w:val="2"/>
      <w:sz w:val="18"/>
      <w:szCs w:val="18"/>
      <w:lang w:val="en-US" w:eastAsia="zh-CN" w:bidi="ar-SA"/>
    </w:rPr>
  </w:style>
  <w:style w:type="character" w:customStyle="1" w:styleId="CharChar2">
    <w:name w:val="表格 Char Char"/>
    <w:autoRedefine/>
    <w:qFormat/>
    <w:rsid w:val="00DA1279"/>
    <w:rPr>
      <w:rFonts w:ascii="仿宋_GB2312" w:eastAsia="仿宋_GB2312" w:cs="宋体"/>
      <w:bCs/>
      <w:snapToGrid w:val="0"/>
      <w:kern w:val="2"/>
      <w:sz w:val="21"/>
      <w:szCs w:val="21"/>
      <w:lang w:val="en-US" w:eastAsia="zh-CN" w:bidi="ar-SA"/>
    </w:rPr>
  </w:style>
  <w:style w:type="character" w:customStyle="1" w:styleId="Char18">
    <w:name w:val="正文文本缩进 Char1"/>
    <w:autoRedefine/>
    <w:qFormat/>
    <w:rsid w:val="00DA1279"/>
    <w:rPr>
      <w:kern w:val="2"/>
      <w:sz w:val="28"/>
      <w:szCs w:val="24"/>
    </w:rPr>
  </w:style>
  <w:style w:type="character" w:customStyle="1" w:styleId="2Char6">
    <w:name w:val="正文首行缩进 2 Char"/>
    <w:basedOn w:val="Char18"/>
    <w:link w:val="210"/>
    <w:autoRedefine/>
    <w:qFormat/>
    <w:rsid w:val="00DA1279"/>
    <w:rPr>
      <w:kern w:val="2"/>
      <w:sz w:val="28"/>
      <w:szCs w:val="24"/>
    </w:rPr>
  </w:style>
  <w:style w:type="paragraph" w:customStyle="1" w:styleId="210">
    <w:name w:val="正文首行缩进 21"/>
    <w:basedOn w:val="a8"/>
    <w:link w:val="2Char6"/>
    <w:autoRedefine/>
    <w:qFormat/>
    <w:rsid w:val="00DA1279"/>
    <w:pPr>
      <w:widowControl/>
      <w:ind w:firstLineChars="200" w:firstLine="420"/>
      <w:jc w:val="left"/>
    </w:pPr>
    <w:rPr>
      <w:rFonts w:asciiTheme="minorHAnsi" w:eastAsiaTheme="minorEastAsia" w:hAnsiTheme="minorHAnsi" w:cstheme="minorBidi"/>
      <w:szCs w:val="24"/>
    </w:rPr>
  </w:style>
  <w:style w:type="character" w:customStyle="1" w:styleId="b21">
    <w:name w:val="b21"/>
    <w:autoRedefine/>
    <w:qFormat/>
    <w:rsid w:val="00DA1279"/>
    <w:rPr>
      <w:rFonts w:hint="default"/>
      <w:color w:val="000000"/>
      <w:sz w:val="20"/>
      <w:szCs w:val="20"/>
    </w:rPr>
  </w:style>
  <w:style w:type="character" w:customStyle="1" w:styleId="zhengwen1">
    <w:name w:val="zhengwen1"/>
    <w:autoRedefine/>
    <w:qFormat/>
    <w:rsid w:val="00DA1279"/>
    <w:rPr>
      <w:color w:val="000000"/>
      <w:sz w:val="20"/>
      <w:szCs w:val="20"/>
      <w:u w:val="none"/>
    </w:rPr>
  </w:style>
  <w:style w:type="character" w:customStyle="1" w:styleId="p9l1">
    <w:name w:val="p9l1"/>
    <w:autoRedefine/>
    <w:qFormat/>
    <w:rsid w:val="00DA1279"/>
    <w:rPr>
      <w:sz w:val="18"/>
      <w:szCs w:val="18"/>
      <w:u w:val="none"/>
    </w:rPr>
  </w:style>
  <w:style w:type="character" w:customStyle="1" w:styleId="Char22">
    <w:name w:val="正文文字 Char2"/>
    <w:autoRedefine/>
    <w:qFormat/>
    <w:rsid w:val="00DA1279"/>
    <w:rPr>
      <w:rFonts w:eastAsia="仿宋_GB2312"/>
      <w:kern w:val="2"/>
      <w:sz w:val="24"/>
      <w:szCs w:val="24"/>
      <w:lang w:val="en-US" w:eastAsia="zh-CN" w:bidi="ar-SA"/>
    </w:rPr>
  </w:style>
  <w:style w:type="character" w:customStyle="1" w:styleId="content1">
    <w:name w:val="content1"/>
    <w:basedOn w:val="a5"/>
    <w:autoRedefine/>
    <w:qFormat/>
    <w:rsid w:val="00DA1279"/>
  </w:style>
  <w:style w:type="character" w:customStyle="1" w:styleId="textsy">
    <w:name w:val="textsy"/>
    <w:basedOn w:val="a5"/>
    <w:autoRedefine/>
    <w:qFormat/>
    <w:rsid w:val="00DA1279"/>
  </w:style>
  <w:style w:type="character" w:customStyle="1" w:styleId="infodetail1">
    <w:name w:val="infodetail1"/>
    <w:autoRedefine/>
    <w:qFormat/>
    <w:rsid w:val="00DA1279"/>
    <w:rPr>
      <w:rFonts w:hint="default"/>
      <w:sz w:val="22"/>
      <w:szCs w:val="22"/>
    </w:rPr>
  </w:style>
  <w:style w:type="character" w:customStyle="1" w:styleId="z-Char0">
    <w:name w:val="z-窗体顶端 Char"/>
    <w:link w:val="z-10"/>
    <w:autoRedefine/>
    <w:qFormat/>
    <w:rsid w:val="00DA1279"/>
    <w:rPr>
      <w:rFonts w:ascii="Arial" w:hAnsi="Arial" w:cs="Arial"/>
      <w:vanish/>
      <w:sz w:val="16"/>
      <w:szCs w:val="16"/>
    </w:rPr>
  </w:style>
  <w:style w:type="paragraph" w:customStyle="1" w:styleId="z-10">
    <w:name w:val="z-窗体顶端1"/>
    <w:basedOn w:val="a4"/>
    <w:next w:val="a4"/>
    <w:link w:val="z-Char0"/>
    <w:autoRedefine/>
    <w:qFormat/>
    <w:rsid w:val="00DA1279"/>
    <w:pPr>
      <w:widowControl/>
      <w:pBdr>
        <w:bottom w:val="single" w:sz="6" w:space="1" w:color="auto"/>
      </w:pBdr>
      <w:jc w:val="center"/>
    </w:pPr>
    <w:rPr>
      <w:rFonts w:ascii="Arial" w:eastAsiaTheme="minorEastAsia" w:hAnsi="Arial" w:cs="Arial"/>
      <w:vanish/>
      <w:sz w:val="16"/>
      <w:szCs w:val="16"/>
    </w:rPr>
  </w:style>
  <w:style w:type="character" w:customStyle="1" w:styleId="4Char1">
    <w:name w:val="标题 4 Char1"/>
    <w:autoRedefine/>
    <w:qFormat/>
    <w:rsid w:val="00DA1279"/>
    <w:rPr>
      <w:rFonts w:ascii="Arial" w:eastAsia="黑体" w:hAnsi="Arial"/>
      <w:b/>
      <w:bCs/>
      <w:kern w:val="2"/>
      <w:sz w:val="28"/>
      <w:szCs w:val="28"/>
      <w:lang w:val="en-US" w:eastAsia="zh-CN" w:bidi="ar-SA"/>
    </w:rPr>
  </w:style>
  <w:style w:type="character" w:customStyle="1" w:styleId="p14b1">
    <w:name w:val="p14b1"/>
    <w:autoRedefine/>
    <w:qFormat/>
    <w:rsid w:val="00DA1279"/>
    <w:rPr>
      <w:rFonts w:ascii="宋体" w:eastAsia="宋体" w:hAnsi="宋体" w:hint="eastAsia"/>
      <w:color w:val="000000"/>
      <w:sz w:val="28"/>
      <w:szCs w:val="28"/>
    </w:rPr>
  </w:style>
  <w:style w:type="character" w:customStyle="1" w:styleId="p11">
    <w:name w:val="p11"/>
    <w:autoRedefine/>
    <w:qFormat/>
    <w:rsid w:val="00DA1279"/>
    <w:rPr>
      <w:sz w:val="18"/>
      <w:szCs w:val="18"/>
    </w:rPr>
  </w:style>
  <w:style w:type="character" w:customStyle="1" w:styleId="news1">
    <w:name w:val="news1"/>
    <w:autoRedefine/>
    <w:qFormat/>
    <w:rsid w:val="00DA1279"/>
    <w:rPr>
      <w:color w:val="000000"/>
      <w:sz w:val="21"/>
      <w:szCs w:val="21"/>
      <w:u w:val="none"/>
    </w:rPr>
  </w:style>
  <w:style w:type="character" w:customStyle="1" w:styleId="CharCharCharCharCharCharCharCharCharCharChar">
    <w:name w:val="普通文字 Char Char Char Char Char Char Char Char Char Char Char"/>
    <w:autoRedefine/>
    <w:qFormat/>
    <w:rsid w:val="00DA1279"/>
    <w:rPr>
      <w:rFonts w:ascii="宋体" w:eastAsia="宋体" w:hAnsi="Courier New" w:hint="eastAsia"/>
      <w:color w:val="000000"/>
      <w:kern w:val="2"/>
      <w:sz w:val="21"/>
      <w:u w:color="000000"/>
      <w:lang w:val="en-US" w:eastAsia="zh-CN"/>
    </w:rPr>
  </w:style>
  <w:style w:type="character" w:customStyle="1" w:styleId="Charfd">
    <w:name w:val="默认段落字体 Char"/>
    <w:autoRedefine/>
    <w:qFormat/>
    <w:rsid w:val="00DA1279"/>
    <w:rPr>
      <w:rFonts w:hint="eastAsia"/>
      <w:color w:val="000000"/>
      <w:sz w:val="21"/>
      <w:u w:color="000000"/>
      <w:lang w:val="en-US" w:eastAsia="zh-CN"/>
    </w:rPr>
  </w:style>
  <w:style w:type="character" w:customStyle="1" w:styleId="Charfe">
    <w:name w:val="批注引用 Char"/>
    <w:basedOn w:val="Charfd"/>
    <w:autoRedefine/>
    <w:qFormat/>
    <w:rsid w:val="00DA1279"/>
    <w:rPr>
      <w:rFonts w:hint="eastAsia"/>
      <w:color w:val="000000"/>
      <w:sz w:val="21"/>
      <w:u w:color="000000"/>
      <w:lang w:val="en-US" w:eastAsia="zh-CN"/>
    </w:rPr>
  </w:style>
  <w:style w:type="character" w:customStyle="1" w:styleId="affff8">
    <w:name w:val="链接"/>
    <w:autoRedefine/>
    <w:qFormat/>
    <w:rsid w:val="00DA1279"/>
    <w:rPr>
      <w:rFonts w:hint="eastAsia"/>
      <w:color w:val="0000FF"/>
      <w:sz w:val="21"/>
      <w:u w:val="single" w:color="0000FF"/>
      <w:lang w:val="en-US" w:eastAsia="zh-CN"/>
    </w:rPr>
  </w:style>
  <w:style w:type="character" w:customStyle="1" w:styleId="Charff">
    <w:name w:val="页码 Char"/>
    <w:basedOn w:val="Charfd"/>
    <w:autoRedefine/>
    <w:qFormat/>
    <w:rsid w:val="00DA1279"/>
    <w:rPr>
      <w:rFonts w:hint="eastAsia"/>
      <w:color w:val="000000"/>
      <w:sz w:val="21"/>
      <w:u w:color="000000"/>
      <w:lang w:val="en-US" w:eastAsia="zh-CN"/>
    </w:rPr>
  </w:style>
  <w:style w:type="character" w:customStyle="1" w:styleId="CharCharChar">
    <w:name w:val="正文文字 Char Char Char"/>
    <w:autoRedefine/>
    <w:qFormat/>
    <w:rsid w:val="00DA1279"/>
    <w:rPr>
      <w:rFonts w:ascii="宋体" w:eastAsia="宋体"/>
      <w:kern w:val="2"/>
      <w:sz w:val="24"/>
      <w:lang w:val="en-US" w:eastAsia="zh-CN" w:bidi="ar-SA"/>
    </w:rPr>
  </w:style>
  <w:style w:type="character" w:customStyle="1" w:styleId="htd01">
    <w:name w:val="htd01"/>
    <w:autoRedefine/>
    <w:qFormat/>
    <w:rsid w:val="00DA1279"/>
  </w:style>
  <w:style w:type="character" w:customStyle="1" w:styleId="tt141">
    <w:name w:val="tt141"/>
    <w:autoRedefine/>
    <w:qFormat/>
    <w:rsid w:val="00DA1279"/>
    <w:rPr>
      <w:b/>
      <w:bCs/>
      <w:sz w:val="20"/>
      <w:szCs w:val="20"/>
    </w:rPr>
  </w:style>
  <w:style w:type="character" w:customStyle="1" w:styleId="2Char7">
    <w:name w:val="题注2 Char"/>
    <w:autoRedefine/>
    <w:qFormat/>
    <w:rsid w:val="00DA1279"/>
    <w:rPr>
      <w:rFonts w:ascii="Arial" w:eastAsia="黑体" w:hAnsi="Arial"/>
      <w:b/>
      <w:bCs/>
      <w:kern w:val="2"/>
      <w:sz w:val="32"/>
      <w:szCs w:val="32"/>
      <w:lang w:val="en-US" w:eastAsia="zh-CN" w:bidi="ar-SA"/>
    </w:rPr>
  </w:style>
  <w:style w:type="character" w:customStyle="1" w:styleId="h21">
    <w:name w:val="h21"/>
    <w:autoRedefine/>
    <w:qFormat/>
    <w:rsid w:val="00DA1279"/>
    <w:rPr>
      <w:rFonts w:ascii="Tahoma" w:hAnsi="Tahoma" w:cs="Tahoma"/>
      <w:b/>
      <w:bCs/>
      <w:color w:val="auto"/>
      <w:sz w:val="20"/>
      <w:szCs w:val="20"/>
    </w:rPr>
  </w:style>
  <w:style w:type="character" w:customStyle="1" w:styleId="092015Char">
    <w:name w:val="样式 正文文本 + 小四 黑色 首行缩进:  0.92 厘米 段后: 0 磅 行距: 1.5 倍行距 Char"/>
    <w:autoRedefine/>
    <w:qFormat/>
    <w:rsid w:val="00DA1279"/>
    <w:rPr>
      <w:rFonts w:eastAsia="宋体" w:cs="宋体"/>
      <w:color w:val="000000"/>
      <w:kern w:val="2"/>
      <w:sz w:val="24"/>
      <w:lang w:val="en-US" w:eastAsia="zh-CN" w:bidi="ar-SA"/>
    </w:rPr>
  </w:style>
  <w:style w:type="character" w:customStyle="1" w:styleId="affff9">
    <w:name w:val="发布"/>
    <w:qFormat/>
    <w:rsid w:val="00DA1279"/>
    <w:rPr>
      <w:rFonts w:ascii="黑体" w:eastAsia="黑体"/>
      <w:spacing w:val="22"/>
      <w:w w:val="100"/>
      <w:position w:val="3"/>
      <w:sz w:val="28"/>
    </w:rPr>
  </w:style>
  <w:style w:type="character" w:customStyle="1" w:styleId="affffa">
    <w:name w:val="个人答复风格"/>
    <w:autoRedefine/>
    <w:qFormat/>
    <w:rsid w:val="00DA1279"/>
    <w:rPr>
      <w:rFonts w:ascii="Arial" w:eastAsia="宋体" w:hAnsi="Arial" w:cs="Arial"/>
      <w:color w:val="auto"/>
      <w:sz w:val="20"/>
    </w:rPr>
  </w:style>
  <w:style w:type="character" w:customStyle="1" w:styleId="affffb">
    <w:name w:val="个人撰写风格"/>
    <w:autoRedefine/>
    <w:qFormat/>
    <w:rsid w:val="00DA1279"/>
    <w:rPr>
      <w:rFonts w:ascii="Arial" w:eastAsia="宋体" w:hAnsi="Arial" w:cs="Arial"/>
      <w:color w:val="auto"/>
      <w:sz w:val="20"/>
    </w:rPr>
  </w:style>
  <w:style w:type="character" w:customStyle="1" w:styleId="Chare">
    <w:name w:val="脚注文本 Char"/>
    <w:link w:val="aff6"/>
    <w:autoRedefine/>
    <w:qFormat/>
    <w:rsid w:val="00DA1279"/>
    <w:rPr>
      <w:sz w:val="18"/>
      <w:szCs w:val="18"/>
    </w:rPr>
  </w:style>
  <w:style w:type="character" w:customStyle="1" w:styleId="f24">
    <w:name w:val="f24"/>
    <w:basedOn w:val="a5"/>
    <w:autoRedefine/>
    <w:qFormat/>
    <w:rsid w:val="00DA1279"/>
  </w:style>
  <w:style w:type="character" w:customStyle="1" w:styleId="style81">
    <w:name w:val="style81"/>
    <w:autoRedefine/>
    <w:qFormat/>
    <w:rsid w:val="00DA1279"/>
    <w:rPr>
      <w:rFonts w:ascii="宋体" w:eastAsia="宋体" w:hAnsi="宋体" w:hint="eastAsia"/>
      <w:sz w:val="32"/>
      <w:szCs w:val="32"/>
    </w:rPr>
  </w:style>
  <w:style w:type="character" w:customStyle="1" w:styleId="p21">
    <w:name w:val="p21"/>
    <w:autoRedefine/>
    <w:qFormat/>
    <w:rsid w:val="00DA1279"/>
    <w:rPr>
      <w:sz w:val="18"/>
      <w:szCs w:val="18"/>
    </w:rPr>
  </w:style>
  <w:style w:type="character" w:customStyle="1" w:styleId="10Char">
    <w:name w:val="样式10 Char"/>
    <w:qFormat/>
    <w:rsid w:val="00DA1279"/>
    <w:rPr>
      <w:rFonts w:ascii="宋体" w:eastAsia="宋体" w:hAnsi="宋体"/>
      <w:color w:val="000000"/>
      <w:kern w:val="2"/>
      <w:sz w:val="28"/>
      <w:szCs w:val="28"/>
      <w:lang w:val="en-US" w:eastAsia="zh-CN" w:bidi="ar-SA"/>
    </w:rPr>
  </w:style>
  <w:style w:type="character" w:customStyle="1" w:styleId="4Char0">
    <w:name w:val="样式 标题 4 + 宋体 Char"/>
    <w:autoRedefine/>
    <w:qFormat/>
    <w:rsid w:val="00DA1279"/>
    <w:rPr>
      <w:rFonts w:eastAsia="宋体"/>
      <w:b/>
      <w:bCs/>
      <w:kern w:val="2"/>
      <w:sz w:val="28"/>
      <w:szCs w:val="28"/>
      <w:lang w:val="en-US" w:eastAsia="zh-CN" w:bidi="ar-SA"/>
    </w:rPr>
  </w:style>
  <w:style w:type="character" w:customStyle="1" w:styleId="f14b1">
    <w:name w:val="f14b1"/>
    <w:autoRedefine/>
    <w:qFormat/>
    <w:rsid w:val="00DA1279"/>
    <w:rPr>
      <w:b/>
      <w:bCs/>
      <w:sz w:val="21"/>
      <w:szCs w:val="21"/>
    </w:rPr>
  </w:style>
  <w:style w:type="character" w:customStyle="1" w:styleId="style91">
    <w:name w:val="style91"/>
    <w:autoRedefine/>
    <w:qFormat/>
    <w:rsid w:val="00DA1279"/>
    <w:rPr>
      <w:color w:val="333333"/>
    </w:rPr>
  </w:style>
  <w:style w:type="character" w:customStyle="1" w:styleId="HTMLChar">
    <w:name w:val="HTML 地址 Char"/>
    <w:link w:val="HTML"/>
    <w:autoRedefine/>
    <w:qFormat/>
    <w:rsid w:val="00DA1279"/>
    <w:rPr>
      <w:i/>
      <w:iCs/>
      <w:sz w:val="24"/>
    </w:rPr>
  </w:style>
  <w:style w:type="character" w:customStyle="1" w:styleId="Charff0">
    <w:name w:val="正文样式 Char"/>
    <w:link w:val="affffc"/>
    <w:autoRedefine/>
    <w:qFormat/>
    <w:rsid w:val="00DA1279"/>
    <w:rPr>
      <w:rFonts w:ascii="宋体" w:hAnsi="宋体" w:cs="宋体"/>
      <w:bCs/>
      <w:sz w:val="28"/>
      <w:szCs w:val="24"/>
    </w:rPr>
  </w:style>
  <w:style w:type="paragraph" w:customStyle="1" w:styleId="affffc">
    <w:name w:val="正文样式"/>
    <w:basedOn w:val="a4"/>
    <w:link w:val="Charff0"/>
    <w:qFormat/>
    <w:rsid w:val="00DA1279"/>
    <w:pPr>
      <w:widowControl/>
      <w:adjustRightInd w:val="0"/>
      <w:snapToGrid w:val="0"/>
      <w:spacing w:line="360" w:lineRule="auto"/>
      <w:ind w:firstLineChars="187" w:firstLine="524"/>
      <w:jc w:val="left"/>
    </w:pPr>
    <w:rPr>
      <w:rFonts w:ascii="宋体" w:eastAsiaTheme="minorEastAsia" w:hAnsi="宋体" w:cs="宋体"/>
      <w:bCs/>
      <w:szCs w:val="24"/>
    </w:rPr>
  </w:style>
  <w:style w:type="character" w:customStyle="1" w:styleId="--Char">
    <w:name w:val="-- Char"/>
    <w:link w:val="--"/>
    <w:qFormat/>
    <w:rsid w:val="00DA1279"/>
    <w:rPr>
      <w:rFonts w:ascii="宋体" w:hAnsi="宋体"/>
      <w:sz w:val="24"/>
      <w:szCs w:val="24"/>
    </w:rPr>
  </w:style>
  <w:style w:type="paragraph" w:customStyle="1" w:styleId="--">
    <w:name w:val="--"/>
    <w:basedOn w:val="a4"/>
    <w:link w:val="--Char"/>
    <w:autoRedefine/>
    <w:qFormat/>
    <w:rsid w:val="00DA1279"/>
    <w:pPr>
      <w:widowControl/>
      <w:spacing w:before="100" w:beforeAutospacing="1" w:after="100" w:afterAutospacing="1"/>
      <w:jc w:val="left"/>
    </w:pPr>
    <w:rPr>
      <w:rFonts w:ascii="宋体" w:eastAsiaTheme="minorEastAsia" w:hAnsi="宋体" w:cstheme="minorBidi"/>
      <w:sz w:val="24"/>
      <w:szCs w:val="24"/>
    </w:rPr>
  </w:style>
  <w:style w:type="character" w:customStyle="1" w:styleId="style21">
    <w:name w:val="style21"/>
    <w:autoRedefine/>
    <w:qFormat/>
    <w:rsid w:val="00DA1279"/>
    <w:rPr>
      <w:color w:val="000000"/>
    </w:rPr>
  </w:style>
  <w:style w:type="character" w:customStyle="1" w:styleId="1Char3">
    <w:name w:val="样式1 Char"/>
    <w:link w:val="1f"/>
    <w:autoRedefine/>
    <w:qFormat/>
    <w:rsid w:val="00DA1279"/>
    <w:rPr>
      <w:rFonts w:ascii="宋体" w:hAnsi="宋体"/>
      <w:bCs/>
      <w:snapToGrid w:val="0"/>
      <w:sz w:val="24"/>
    </w:rPr>
  </w:style>
  <w:style w:type="paragraph" w:customStyle="1" w:styleId="1f">
    <w:name w:val="样式1"/>
    <w:basedOn w:val="a4"/>
    <w:link w:val="1Char3"/>
    <w:autoRedefine/>
    <w:qFormat/>
    <w:rsid w:val="00DA1279"/>
    <w:pPr>
      <w:widowControl/>
      <w:spacing w:line="480" w:lineRule="exact"/>
      <w:jc w:val="left"/>
    </w:pPr>
    <w:rPr>
      <w:rFonts w:ascii="宋体" w:eastAsiaTheme="minorEastAsia" w:hAnsi="宋体" w:cstheme="minorBidi"/>
      <w:bCs/>
      <w:snapToGrid w:val="0"/>
      <w:sz w:val="24"/>
      <w:szCs w:val="22"/>
    </w:rPr>
  </w:style>
  <w:style w:type="character" w:customStyle="1" w:styleId="affffd">
    <w:name w:val="样式 黑体 四号"/>
    <w:autoRedefine/>
    <w:qFormat/>
    <w:rsid w:val="00DA1279"/>
    <w:rPr>
      <w:rFonts w:ascii="黑体" w:eastAsia="黑体" w:hAnsi="黑体"/>
      <w:sz w:val="28"/>
    </w:rPr>
  </w:style>
  <w:style w:type="character" w:customStyle="1" w:styleId="Chard">
    <w:name w:val="列表 Char"/>
    <w:link w:val="aff5"/>
    <w:autoRedefine/>
    <w:qFormat/>
    <w:rsid w:val="00DA1279"/>
    <w:rPr>
      <w:lang w:val="en-GB"/>
    </w:rPr>
  </w:style>
  <w:style w:type="character" w:customStyle="1" w:styleId="2TimesNewRomanChar0">
    <w:name w:val="样式 标题 2 + Times New Roman Char"/>
    <w:link w:val="2TimesNewRoman0"/>
    <w:autoRedefine/>
    <w:qFormat/>
    <w:rsid w:val="00DA1279"/>
    <w:rPr>
      <w:rFonts w:eastAsia="黑体"/>
      <w:b/>
      <w:bCs/>
      <w:sz w:val="32"/>
      <w:szCs w:val="28"/>
    </w:rPr>
  </w:style>
  <w:style w:type="paragraph" w:customStyle="1" w:styleId="2TimesNewRoman0">
    <w:name w:val="样式 标题 2 + Times New Roman"/>
    <w:basedOn w:val="24"/>
    <w:link w:val="2TimesNewRomanChar0"/>
    <w:autoRedefine/>
    <w:qFormat/>
    <w:rsid w:val="00DA1279"/>
    <w:pPr>
      <w:widowControl/>
      <w:adjustRightInd/>
      <w:snapToGrid/>
      <w:spacing w:beforeLines="50" w:afterLines="50"/>
      <w:ind w:firstLineChars="200" w:firstLine="562"/>
      <w:jc w:val="left"/>
    </w:pPr>
    <w:rPr>
      <w:rFonts w:asciiTheme="minorHAnsi" w:hAnsiTheme="minorHAnsi" w:cstheme="minorBidi"/>
      <w:kern w:val="2"/>
      <w:sz w:val="32"/>
      <w:szCs w:val="28"/>
    </w:rPr>
  </w:style>
  <w:style w:type="character" w:customStyle="1" w:styleId="Charff1">
    <w:name w:val="宋体四号 Char"/>
    <w:link w:val="affffe"/>
    <w:autoRedefine/>
    <w:qFormat/>
    <w:rsid w:val="00DA1279"/>
    <w:rPr>
      <w:rFonts w:ascii="ˎ̥" w:hAnsi="ˎ̥"/>
      <w:bCs/>
      <w:sz w:val="24"/>
      <w:szCs w:val="24"/>
    </w:rPr>
  </w:style>
  <w:style w:type="paragraph" w:customStyle="1" w:styleId="affffe">
    <w:name w:val="宋体四号"/>
    <w:basedOn w:val="a4"/>
    <w:link w:val="Charff1"/>
    <w:autoRedefine/>
    <w:qFormat/>
    <w:rsid w:val="00DA1279"/>
    <w:pPr>
      <w:widowControl/>
      <w:spacing w:line="360" w:lineRule="auto"/>
      <w:ind w:firstLineChars="200" w:firstLine="480"/>
      <w:jc w:val="left"/>
    </w:pPr>
    <w:rPr>
      <w:rFonts w:ascii="ˎ̥" w:eastAsiaTheme="minorEastAsia" w:hAnsi="ˎ̥" w:cstheme="minorBidi"/>
      <w:bCs/>
      <w:sz w:val="24"/>
      <w:szCs w:val="24"/>
    </w:rPr>
  </w:style>
  <w:style w:type="character" w:customStyle="1" w:styleId="Char5">
    <w:name w:val="称呼 Char"/>
    <w:link w:val="af5"/>
    <w:autoRedefine/>
    <w:qFormat/>
    <w:rsid w:val="00DA1279"/>
    <w:rPr>
      <w:rFonts w:eastAsia="楷体_GB2312"/>
    </w:rPr>
  </w:style>
  <w:style w:type="character" w:customStyle="1" w:styleId="1CharCharCharCharChar">
    <w:name w:val="题注1 Char Char Char Char Char"/>
    <w:autoRedefine/>
    <w:qFormat/>
    <w:rsid w:val="00DA1279"/>
    <w:rPr>
      <w:rFonts w:ascii="Arial" w:eastAsia="黑体" w:hAnsi="Arial" w:cs="黑体"/>
      <w:kern w:val="2"/>
      <w:lang w:val="en-US" w:eastAsia="zh-CN" w:bidi="ar-SA"/>
    </w:rPr>
  </w:style>
  <w:style w:type="character" w:customStyle="1" w:styleId="1CharChar">
    <w:name w:val="样式1 Char Char"/>
    <w:autoRedefine/>
    <w:qFormat/>
    <w:rsid w:val="00DA1279"/>
    <w:rPr>
      <w:rFonts w:ascii="宋体" w:eastAsia="宋体" w:hAnsi="宋体"/>
      <w:kern w:val="2"/>
      <w:sz w:val="21"/>
      <w:szCs w:val="21"/>
      <w:lang w:val="en-US" w:eastAsia="zh-CN" w:bidi="ar-SA"/>
    </w:rPr>
  </w:style>
  <w:style w:type="character" w:customStyle="1" w:styleId="7Char0">
    <w:name w:val="样式7 Char"/>
    <w:link w:val="75"/>
    <w:autoRedefine/>
    <w:qFormat/>
    <w:rsid w:val="00DA1279"/>
    <w:rPr>
      <w:rFonts w:eastAsia="黑体"/>
      <w:color w:val="000000"/>
      <w:kern w:val="44"/>
      <w:sz w:val="30"/>
      <w:szCs w:val="44"/>
    </w:rPr>
  </w:style>
  <w:style w:type="paragraph" w:customStyle="1" w:styleId="75">
    <w:name w:val="样式7"/>
    <w:basedOn w:val="1"/>
    <w:link w:val="7Char0"/>
    <w:autoRedefine/>
    <w:qFormat/>
    <w:rsid w:val="00DA1279"/>
    <w:pPr>
      <w:keepLines/>
      <w:widowControl/>
      <w:tabs>
        <w:tab w:val="left" w:pos="360"/>
        <w:tab w:val="left" w:pos="570"/>
      </w:tabs>
      <w:adjustRightInd w:val="0"/>
      <w:snapToGrid w:val="0"/>
      <w:spacing w:beforeLines="200" w:afterLines="200" w:line="500" w:lineRule="exact"/>
      <w:jc w:val="both"/>
    </w:pPr>
    <w:rPr>
      <w:rFonts w:asciiTheme="minorHAnsi" w:hAnsiTheme="minorHAnsi" w:cstheme="minorBidi"/>
      <w:b w:val="0"/>
      <w:color w:val="000000"/>
      <w:kern w:val="44"/>
      <w:sz w:val="30"/>
      <w:szCs w:val="44"/>
    </w:rPr>
  </w:style>
  <w:style w:type="character" w:customStyle="1" w:styleId="8Char0">
    <w:name w:val="样式8 Char"/>
    <w:link w:val="84"/>
    <w:autoRedefine/>
    <w:semiHidden/>
    <w:qFormat/>
    <w:rsid w:val="00DA1279"/>
    <w:rPr>
      <w:rFonts w:ascii="黑体" w:eastAsia="黑体"/>
      <w:bCs/>
      <w:sz w:val="24"/>
      <w:szCs w:val="24"/>
    </w:rPr>
  </w:style>
  <w:style w:type="paragraph" w:customStyle="1" w:styleId="84">
    <w:name w:val="样式8"/>
    <w:basedOn w:val="a9"/>
    <w:link w:val="8Char0"/>
    <w:autoRedefine/>
    <w:qFormat/>
    <w:rsid w:val="00DA1279"/>
    <w:pPr>
      <w:spacing w:beforeLines="50" w:afterLines="50" w:line="400" w:lineRule="exact"/>
      <w:ind w:firstLine="0"/>
      <w:jc w:val="center"/>
    </w:pPr>
    <w:rPr>
      <w:rFonts w:ascii="黑体" w:eastAsia="黑体"/>
      <w:bCs/>
      <w:sz w:val="24"/>
      <w:szCs w:val="24"/>
    </w:rPr>
  </w:style>
  <w:style w:type="character" w:customStyle="1" w:styleId="Charff2">
    <w:name w:val="表格内文字 Char"/>
    <w:link w:val="afffff"/>
    <w:autoRedefine/>
    <w:qFormat/>
    <w:rsid w:val="00DA1279"/>
    <w:rPr>
      <w:spacing w:val="10"/>
      <w:sz w:val="24"/>
    </w:rPr>
  </w:style>
  <w:style w:type="paragraph" w:customStyle="1" w:styleId="afffff">
    <w:name w:val="表格内文字"/>
    <w:basedOn w:val="a4"/>
    <w:link w:val="Charff2"/>
    <w:autoRedefine/>
    <w:qFormat/>
    <w:rsid w:val="00DA1279"/>
    <w:pPr>
      <w:widowControl/>
      <w:spacing w:before="100" w:after="100" w:line="320" w:lineRule="exact"/>
      <w:jc w:val="center"/>
    </w:pPr>
    <w:rPr>
      <w:rFonts w:asciiTheme="minorHAnsi" w:eastAsiaTheme="minorEastAsia" w:hAnsiTheme="minorHAnsi" w:cstheme="minorBidi"/>
      <w:spacing w:val="10"/>
      <w:sz w:val="24"/>
      <w:szCs w:val="22"/>
    </w:rPr>
  </w:style>
  <w:style w:type="character" w:customStyle="1" w:styleId="48Char">
    <w:name w:val="样式48 Char"/>
    <w:link w:val="480"/>
    <w:autoRedefine/>
    <w:semiHidden/>
    <w:qFormat/>
    <w:rsid w:val="00DA1279"/>
    <w:rPr>
      <w:rFonts w:ascii="宋体" w:hAnsi="宋体"/>
      <w:sz w:val="28"/>
      <w:szCs w:val="28"/>
    </w:rPr>
  </w:style>
  <w:style w:type="paragraph" w:customStyle="1" w:styleId="480">
    <w:name w:val="样式48"/>
    <w:basedOn w:val="a4"/>
    <w:link w:val="48Char"/>
    <w:autoRedefine/>
    <w:semiHidden/>
    <w:qFormat/>
    <w:rsid w:val="00DA1279"/>
    <w:pPr>
      <w:widowControl/>
      <w:spacing w:line="560" w:lineRule="exact"/>
      <w:ind w:firstLineChars="200" w:firstLine="560"/>
      <w:jc w:val="left"/>
    </w:pPr>
    <w:rPr>
      <w:rFonts w:ascii="宋体" w:eastAsiaTheme="minorEastAsia" w:hAnsi="宋体" w:cstheme="minorBidi"/>
      <w:szCs w:val="28"/>
    </w:rPr>
  </w:style>
  <w:style w:type="character" w:customStyle="1" w:styleId="17CharChar">
    <w:name w:val="样式17 Char Char"/>
    <w:link w:val="170"/>
    <w:autoRedefine/>
    <w:qFormat/>
    <w:rsid w:val="00DA1279"/>
    <w:rPr>
      <w:rFonts w:ascii="宋体" w:hAnsi="宋体"/>
      <w:bCs/>
      <w:color w:val="000000"/>
      <w:szCs w:val="21"/>
    </w:rPr>
  </w:style>
  <w:style w:type="paragraph" w:customStyle="1" w:styleId="170">
    <w:name w:val="样式17"/>
    <w:basedOn w:val="a4"/>
    <w:link w:val="17CharChar"/>
    <w:autoRedefine/>
    <w:qFormat/>
    <w:rsid w:val="00DA1279"/>
    <w:pPr>
      <w:widowControl/>
      <w:tabs>
        <w:tab w:val="left" w:pos="1620"/>
      </w:tabs>
      <w:adjustRightInd w:val="0"/>
      <w:snapToGrid w:val="0"/>
      <w:spacing w:line="360" w:lineRule="auto"/>
      <w:jc w:val="left"/>
    </w:pPr>
    <w:rPr>
      <w:rFonts w:ascii="宋体" w:eastAsiaTheme="minorEastAsia" w:hAnsi="宋体" w:cstheme="minorBidi"/>
      <w:bCs/>
      <w:color w:val="000000"/>
      <w:sz w:val="21"/>
      <w:szCs w:val="21"/>
    </w:rPr>
  </w:style>
  <w:style w:type="character" w:customStyle="1" w:styleId="41Char">
    <w:name w:val="样式41 Char"/>
    <w:link w:val="410"/>
    <w:autoRedefine/>
    <w:semiHidden/>
    <w:qFormat/>
    <w:rsid w:val="00DA1279"/>
    <w:rPr>
      <w:rFonts w:ascii="黑体" w:eastAsia="黑体"/>
      <w:sz w:val="24"/>
      <w:szCs w:val="24"/>
    </w:rPr>
  </w:style>
  <w:style w:type="paragraph" w:customStyle="1" w:styleId="410">
    <w:name w:val="样式41"/>
    <w:basedOn w:val="a4"/>
    <w:link w:val="41Char"/>
    <w:autoRedefine/>
    <w:semiHidden/>
    <w:qFormat/>
    <w:rsid w:val="00DA1279"/>
    <w:pPr>
      <w:widowControl/>
      <w:spacing w:beforeLines="50" w:afterLines="50" w:line="400" w:lineRule="exact"/>
      <w:jc w:val="center"/>
    </w:pPr>
    <w:rPr>
      <w:rFonts w:ascii="黑体" w:eastAsia="黑体" w:hAnsiTheme="minorHAnsi" w:cstheme="minorBidi"/>
      <w:sz w:val="24"/>
      <w:szCs w:val="24"/>
    </w:rPr>
  </w:style>
  <w:style w:type="character" w:customStyle="1" w:styleId="2Char0">
    <w:name w:val="正文文本缩进 2 Char"/>
    <w:link w:val="27"/>
    <w:autoRedefine/>
    <w:qFormat/>
    <w:rsid w:val="00DA1279"/>
    <w:rPr>
      <w:rFonts w:ascii="宋体" w:hAnsi="宋体"/>
      <w:color w:val="FF0000"/>
      <w:sz w:val="24"/>
      <w:szCs w:val="24"/>
    </w:rPr>
  </w:style>
  <w:style w:type="paragraph" w:customStyle="1" w:styleId="RightPar3">
    <w:name w:val="Right Par 3"/>
    <w:autoRedefine/>
    <w:qFormat/>
    <w:rsid w:val="00DA1279"/>
    <w:pPr>
      <w:tabs>
        <w:tab w:val="left" w:pos="-720"/>
        <w:tab w:val="left" w:pos="0"/>
        <w:tab w:val="left" w:pos="720"/>
        <w:tab w:val="left" w:pos="1440"/>
        <w:tab w:val="decimal" w:pos="2160"/>
      </w:tabs>
      <w:suppressAutoHyphens/>
      <w:ind w:left="2160" w:hanging="432"/>
    </w:pPr>
    <w:rPr>
      <w:rFonts w:ascii="Courier New" w:hAnsi="Courier New"/>
      <w:sz w:val="24"/>
      <w:lang w:eastAsia="en-US"/>
    </w:rPr>
  </w:style>
  <w:style w:type="character" w:customStyle="1" w:styleId="Char19">
    <w:name w:val="正文文本 Char1"/>
    <w:basedOn w:val="a5"/>
    <w:autoRedefine/>
    <w:qFormat/>
    <w:rsid w:val="00DA1279"/>
    <w:rPr>
      <w:rFonts w:ascii="Times New Roman" w:eastAsia="宋体" w:hAnsi="Times New Roman" w:cs="Times New Roman"/>
      <w:sz w:val="28"/>
      <w:szCs w:val="20"/>
    </w:rPr>
  </w:style>
  <w:style w:type="paragraph" w:customStyle="1" w:styleId="afffff0">
    <w:name w:val="封面标准文稿类别"/>
    <w:autoRedefine/>
    <w:qFormat/>
    <w:rsid w:val="00DA1279"/>
    <w:pPr>
      <w:spacing w:before="440" w:line="400" w:lineRule="exact"/>
      <w:jc w:val="center"/>
    </w:pPr>
    <w:rPr>
      <w:rFonts w:ascii="宋体"/>
      <w:sz w:val="24"/>
    </w:rPr>
  </w:style>
  <w:style w:type="paragraph" w:customStyle="1" w:styleId="Charff3">
    <w:name w:val="Char"/>
    <w:basedOn w:val="41"/>
    <w:autoRedefine/>
    <w:qFormat/>
    <w:rsid w:val="00DA1279"/>
    <w:pPr>
      <w:keepLines/>
      <w:spacing w:before="140" w:line="220" w:lineRule="atLeast"/>
      <w:ind w:left="720"/>
      <w:jc w:val="left"/>
    </w:pPr>
    <w:rPr>
      <w:rFonts w:ascii="Futura Bk BT" w:eastAsia="Times New Roman" w:hAnsi="Futura Bk BT"/>
      <w:b w:val="0"/>
      <w:bCs w:val="0"/>
      <w:snapToGrid/>
      <w:spacing w:val="-4"/>
      <w:kern w:val="28"/>
      <w:sz w:val="21"/>
      <w:lang w:val="en-AU" w:eastAsia="en-US"/>
    </w:rPr>
  </w:style>
  <w:style w:type="paragraph" w:customStyle="1" w:styleId="1f0">
    <w:name w:val="1"/>
    <w:basedOn w:val="41"/>
    <w:autoRedefine/>
    <w:qFormat/>
    <w:rsid w:val="00DA1279"/>
    <w:pPr>
      <w:keepLines/>
      <w:spacing w:before="140" w:line="220" w:lineRule="atLeast"/>
      <w:ind w:left="720"/>
      <w:jc w:val="left"/>
    </w:pPr>
    <w:rPr>
      <w:rFonts w:ascii="Arial" w:eastAsia="黑体" w:hAnsi="Arial"/>
      <w:snapToGrid/>
      <w:kern w:val="2"/>
      <w:sz w:val="28"/>
      <w:szCs w:val="28"/>
    </w:rPr>
  </w:style>
  <w:style w:type="paragraph" w:customStyle="1" w:styleId="afffff1">
    <w:name w:val="页号"/>
    <w:basedOn w:val="aff"/>
    <w:autoRedefine/>
    <w:qFormat/>
    <w:rsid w:val="00DA1279"/>
    <w:pPr>
      <w:widowControl/>
      <w:tabs>
        <w:tab w:val="clear" w:pos="4153"/>
        <w:tab w:val="clear" w:pos="8306"/>
        <w:tab w:val="center" w:pos="4320"/>
        <w:tab w:val="right" w:pos="8640"/>
      </w:tabs>
      <w:adjustRightInd w:val="0"/>
      <w:snapToGrid/>
      <w:jc w:val="center"/>
      <w:textAlignment w:val="baseline"/>
    </w:pPr>
    <w:rPr>
      <w:rFonts w:ascii="宋体" w:eastAsia="宋体" w:hAnsi="Arial" w:cs="宋体"/>
      <w:snapToGrid/>
      <w:spacing w:val="3"/>
      <w:kern w:val="24"/>
      <w:sz w:val="24"/>
    </w:rPr>
  </w:style>
  <w:style w:type="paragraph" w:customStyle="1" w:styleId="ParaCharChar">
    <w:name w:val="默认段落字体 Para Char Char"/>
    <w:basedOn w:val="a4"/>
    <w:autoRedefine/>
    <w:qFormat/>
    <w:rsid w:val="00DA1279"/>
    <w:pPr>
      <w:widowControl/>
      <w:spacing w:line="360" w:lineRule="auto"/>
      <w:ind w:firstLineChars="200" w:firstLine="200"/>
      <w:jc w:val="left"/>
    </w:pPr>
    <w:rPr>
      <w:rFonts w:ascii="宋体" w:hAnsi="宋体" w:cs="宋体"/>
      <w:kern w:val="0"/>
      <w:sz w:val="24"/>
      <w:szCs w:val="24"/>
    </w:rPr>
  </w:style>
  <w:style w:type="paragraph" w:customStyle="1" w:styleId="reader-word-layerreader-word-s2-5">
    <w:name w:val="reader-word-layer reader-word-s2-5"/>
    <w:basedOn w:val="a4"/>
    <w:autoRedefine/>
    <w:qFormat/>
    <w:rsid w:val="00DA1279"/>
    <w:pPr>
      <w:widowControl/>
      <w:spacing w:before="100" w:beforeAutospacing="1" w:after="100" w:afterAutospacing="1"/>
      <w:jc w:val="left"/>
    </w:pPr>
    <w:rPr>
      <w:rFonts w:ascii="宋体" w:hAnsi="宋体" w:cs="宋体"/>
      <w:kern w:val="0"/>
      <w:sz w:val="24"/>
      <w:szCs w:val="24"/>
    </w:rPr>
  </w:style>
  <w:style w:type="character" w:customStyle="1" w:styleId="2Char10">
    <w:name w:val="正文文本缩进 2 Char1"/>
    <w:basedOn w:val="a5"/>
    <w:autoRedefine/>
    <w:uiPriority w:val="99"/>
    <w:qFormat/>
    <w:rsid w:val="00DA1279"/>
    <w:rPr>
      <w:rFonts w:ascii="Times New Roman" w:eastAsia="宋体" w:hAnsi="Times New Roman" w:cs="Times New Roman"/>
      <w:sz w:val="28"/>
      <w:szCs w:val="20"/>
    </w:rPr>
  </w:style>
  <w:style w:type="paragraph" w:customStyle="1" w:styleId="afffff2">
    <w:name w:val="段"/>
    <w:autoRedefine/>
    <w:qFormat/>
    <w:rsid w:val="00DA1279"/>
    <w:pPr>
      <w:autoSpaceDE w:val="0"/>
      <w:autoSpaceDN w:val="0"/>
      <w:ind w:firstLineChars="200" w:firstLine="200"/>
      <w:jc w:val="both"/>
    </w:pPr>
    <w:rPr>
      <w:rFonts w:ascii="宋体"/>
      <w:sz w:val="21"/>
    </w:rPr>
  </w:style>
  <w:style w:type="paragraph" w:customStyle="1" w:styleId="reader-word-layerreader-word-s2-2">
    <w:name w:val="reader-word-layer reader-word-s2-2"/>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reader-word-layerreader-word-s1-10">
    <w:name w:val="reader-word-layer reader-word-s1-10"/>
    <w:basedOn w:val="a4"/>
    <w:autoRedefine/>
    <w:qFormat/>
    <w:rsid w:val="00DA1279"/>
    <w:pPr>
      <w:widowControl/>
      <w:spacing w:before="100" w:beforeAutospacing="1" w:after="100" w:afterAutospacing="1"/>
      <w:jc w:val="left"/>
    </w:pPr>
    <w:rPr>
      <w:rFonts w:ascii="宋体" w:hAnsi="宋体" w:cs="宋体"/>
      <w:kern w:val="0"/>
      <w:sz w:val="24"/>
      <w:szCs w:val="24"/>
    </w:rPr>
  </w:style>
  <w:style w:type="character" w:customStyle="1" w:styleId="Charf0">
    <w:name w:val="标题 Char"/>
    <w:basedOn w:val="a5"/>
    <w:link w:val="affa"/>
    <w:autoRedefine/>
    <w:qFormat/>
    <w:rsid w:val="00DA1279"/>
    <w:rPr>
      <w:rFonts w:ascii="Arial" w:eastAsia="宋体" w:hAnsi="Arial" w:cs="Arial"/>
      <w:b/>
      <w:bCs/>
      <w:kern w:val="0"/>
      <w:sz w:val="32"/>
      <w:szCs w:val="32"/>
    </w:rPr>
  </w:style>
  <w:style w:type="paragraph" w:customStyle="1" w:styleId="1324">
    <w:name w:val="宋体 13 磅 行距: 固定值 24 磅"/>
    <w:basedOn w:val="a4"/>
    <w:autoRedefine/>
    <w:qFormat/>
    <w:rsid w:val="00DA1279"/>
    <w:pPr>
      <w:widowControl/>
      <w:spacing w:line="480" w:lineRule="exact"/>
      <w:ind w:firstLineChars="200" w:firstLine="520"/>
      <w:jc w:val="left"/>
    </w:pPr>
    <w:rPr>
      <w:rFonts w:ascii="宋体" w:hAnsi="宋体" w:cs="宋体"/>
      <w:kern w:val="0"/>
      <w:sz w:val="26"/>
    </w:rPr>
  </w:style>
  <w:style w:type="paragraph" w:customStyle="1" w:styleId="CharCharCharCharCharCharChar">
    <w:name w:val="Char Char Char Char Char Char Char"/>
    <w:basedOn w:val="a4"/>
    <w:autoRedefine/>
    <w:qFormat/>
    <w:rsid w:val="00DA1279"/>
    <w:pPr>
      <w:widowControl/>
      <w:spacing w:line="360" w:lineRule="auto"/>
      <w:ind w:firstLineChars="200" w:firstLine="200"/>
      <w:jc w:val="left"/>
    </w:pPr>
    <w:rPr>
      <w:rFonts w:ascii="宋体" w:hAnsi="宋体" w:cs="宋体"/>
      <w:kern w:val="0"/>
      <w:sz w:val="24"/>
      <w:szCs w:val="24"/>
    </w:rPr>
  </w:style>
  <w:style w:type="paragraph" w:customStyle="1" w:styleId="A20">
    <w:name w:val="A标题2"/>
    <w:basedOn w:val="a4"/>
    <w:autoRedefine/>
    <w:qFormat/>
    <w:rsid w:val="00DA1279"/>
    <w:pPr>
      <w:widowControl/>
      <w:tabs>
        <w:tab w:val="left" w:pos="1380"/>
        <w:tab w:val="left" w:pos="3996"/>
      </w:tabs>
      <w:spacing w:beforeLines="50" w:line="500" w:lineRule="exact"/>
      <w:ind w:left="1380" w:hanging="420"/>
      <w:jc w:val="left"/>
      <w:textAlignment w:val="center"/>
      <w:outlineLvl w:val="1"/>
    </w:pPr>
    <w:rPr>
      <w:rFonts w:ascii="宋体" w:hAnsi="宋体" w:cs="宋体"/>
      <w:b/>
      <w:kern w:val="0"/>
      <w:szCs w:val="28"/>
    </w:rPr>
  </w:style>
  <w:style w:type="paragraph" w:customStyle="1" w:styleId="reader-word-layerreader-word-s1-11">
    <w:name w:val="reader-word-layer reader-word-s1-11"/>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afffff3">
    <w:name w:val="表格内容"/>
    <w:basedOn w:val="a4"/>
    <w:link w:val="Charff4"/>
    <w:autoRedefine/>
    <w:qFormat/>
    <w:rsid w:val="00DA1279"/>
    <w:pPr>
      <w:widowControl/>
      <w:overflowPunct w:val="0"/>
      <w:adjustRightInd w:val="0"/>
      <w:snapToGrid w:val="0"/>
      <w:spacing w:before="40" w:after="60" w:line="200" w:lineRule="atLeast"/>
      <w:jc w:val="left"/>
      <w:textAlignment w:val="baseline"/>
    </w:pPr>
    <w:rPr>
      <w:rFonts w:ascii="Arial" w:eastAsia="仿宋_GB2312" w:hAnsi="Arial" w:cs="宋体"/>
      <w:kern w:val="0"/>
      <w:sz w:val="24"/>
    </w:rPr>
  </w:style>
  <w:style w:type="paragraph" w:customStyle="1" w:styleId="reader-word-layerreader-word-s2-6">
    <w:name w:val="reader-word-layer reader-word-s2-6"/>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reader-word-layerreader-word-s2-2reader-word-s2-11">
    <w:name w:val="reader-word-layer reader-word-s2-2 reader-word-s2-11"/>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150">
    <w:name w:val="15"/>
    <w:basedOn w:val="a4"/>
    <w:autoRedefine/>
    <w:qFormat/>
    <w:rsid w:val="00DA1279"/>
    <w:pPr>
      <w:widowControl/>
      <w:snapToGrid w:val="0"/>
      <w:spacing w:before="100" w:beforeAutospacing="1" w:after="100" w:afterAutospacing="1" w:line="300" w:lineRule="auto"/>
      <w:jc w:val="left"/>
    </w:pPr>
    <w:rPr>
      <w:rFonts w:ascii="宋体" w:hAnsi="宋体" w:cs="宋体"/>
      <w:kern w:val="0"/>
      <w:sz w:val="24"/>
    </w:rPr>
  </w:style>
  <w:style w:type="paragraph" w:customStyle="1" w:styleId="afffff4">
    <w:name w:val="我的正文"/>
    <w:basedOn w:val="a4"/>
    <w:next w:val="a4"/>
    <w:autoRedefine/>
    <w:qFormat/>
    <w:rsid w:val="00DA1279"/>
    <w:pPr>
      <w:widowControl/>
      <w:ind w:firstLineChars="200" w:firstLine="200"/>
      <w:jc w:val="left"/>
    </w:pPr>
    <w:rPr>
      <w:rFonts w:ascii="宋体" w:eastAsia="仿宋_GB2312" w:hAnsi="宋体" w:cs="宋体"/>
      <w:color w:val="000000"/>
      <w:spacing w:val="4"/>
      <w:kern w:val="0"/>
      <w:szCs w:val="28"/>
    </w:rPr>
  </w:style>
  <w:style w:type="paragraph" w:customStyle="1" w:styleId="CharChar3">
    <w:name w:val="Char Char"/>
    <w:basedOn w:val="a4"/>
    <w:autoRedefine/>
    <w:qFormat/>
    <w:rsid w:val="00DA1279"/>
    <w:pPr>
      <w:widowControl/>
      <w:tabs>
        <w:tab w:val="left" w:pos="426"/>
      </w:tabs>
      <w:ind w:left="426" w:hanging="420"/>
      <w:jc w:val="left"/>
    </w:pPr>
    <w:rPr>
      <w:rFonts w:ascii="宋体" w:hAnsi="宋体" w:cs="宋体"/>
      <w:kern w:val="0"/>
      <w:sz w:val="24"/>
      <w:szCs w:val="24"/>
    </w:rPr>
  </w:style>
  <w:style w:type="character" w:customStyle="1" w:styleId="Charff5">
    <w:name w:val="批注文字 Char"/>
    <w:basedOn w:val="a5"/>
    <w:autoRedefine/>
    <w:qFormat/>
    <w:rsid w:val="00DA1279"/>
    <w:rPr>
      <w:rFonts w:ascii="Times New Roman" w:eastAsia="宋体" w:hAnsi="Times New Roman" w:cs="Times New Roman"/>
      <w:sz w:val="28"/>
      <w:szCs w:val="20"/>
    </w:rPr>
  </w:style>
  <w:style w:type="paragraph" w:customStyle="1" w:styleId="afffff5">
    <w:name w:val="图名"/>
    <w:basedOn w:val="a4"/>
    <w:autoRedefine/>
    <w:qFormat/>
    <w:rsid w:val="00DA1279"/>
    <w:pPr>
      <w:widowControl/>
      <w:jc w:val="center"/>
    </w:pPr>
    <w:rPr>
      <w:rFonts w:ascii="宋体" w:hAnsi="宋体" w:cs="CG Times"/>
      <w:kern w:val="0"/>
      <w:sz w:val="24"/>
      <w:szCs w:val="24"/>
    </w:rPr>
  </w:style>
  <w:style w:type="paragraph" w:customStyle="1" w:styleId="Char1a">
    <w:name w:val="Char1"/>
    <w:basedOn w:val="a4"/>
    <w:autoRedefine/>
    <w:qFormat/>
    <w:rsid w:val="00DA1279"/>
    <w:pPr>
      <w:widowControl/>
      <w:spacing w:line="360" w:lineRule="auto"/>
      <w:ind w:firstLineChars="200" w:firstLine="200"/>
      <w:jc w:val="left"/>
    </w:pPr>
    <w:rPr>
      <w:rFonts w:ascii="宋体" w:hAnsi="宋体" w:cs="宋体"/>
      <w:kern w:val="0"/>
      <w:sz w:val="24"/>
      <w:szCs w:val="24"/>
    </w:rPr>
  </w:style>
  <w:style w:type="character" w:customStyle="1" w:styleId="Char8">
    <w:name w:val="日期 Char"/>
    <w:basedOn w:val="a5"/>
    <w:link w:val="afc"/>
    <w:autoRedefine/>
    <w:qFormat/>
    <w:rsid w:val="00DA1279"/>
    <w:rPr>
      <w:rFonts w:ascii="宋体" w:eastAsia="宋体" w:hAnsi="宋体" w:cs="宋体"/>
      <w:b/>
      <w:spacing w:val="-4"/>
      <w:kern w:val="0"/>
      <w:sz w:val="24"/>
      <w:szCs w:val="24"/>
    </w:rPr>
  </w:style>
  <w:style w:type="paragraph" w:customStyle="1" w:styleId="ParaCharCharCharChar">
    <w:name w:val="默认段落字体 Para Char Char Char Char"/>
    <w:basedOn w:val="a4"/>
    <w:autoRedefine/>
    <w:qFormat/>
    <w:rsid w:val="00DA1279"/>
    <w:pPr>
      <w:widowControl/>
      <w:spacing w:line="360" w:lineRule="auto"/>
      <w:ind w:firstLineChars="200" w:firstLine="200"/>
      <w:jc w:val="left"/>
    </w:pPr>
    <w:rPr>
      <w:rFonts w:ascii="宋体" w:hAnsi="宋体" w:cs="宋体"/>
      <w:kern w:val="0"/>
      <w:sz w:val="24"/>
      <w:szCs w:val="24"/>
    </w:rPr>
  </w:style>
  <w:style w:type="paragraph" w:customStyle="1" w:styleId="xl121">
    <w:name w:val="xl121"/>
    <w:basedOn w:val="a4"/>
    <w:autoRedefine/>
    <w:qFormat/>
    <w:rsid w:val="00DA1279"/>
    <w:pPr>
      <w:widowControl/>
      <w:pBdr>
        <w:left w:val="single" w:sz="4" w:space="0" w:color="auto"/>
        <w:right w:val="single" w:sz="4" w:space="0" w:color="auto"/>
      </w:pBdr>
      <w:spacing w:before="100" w:beforeAutospacing="1" w:after="100" w:afterAutospacing="1"/>
      <w:jc w:val="left"/>
      <w:textAlignment w:val="bottom"/>
    </w:pPr>
    <w:rPr>
      <w:rFonts w:ascii="Arial Unicode MS" w:hAnsi="Arial Unicode MS" w:cs="宋体"/>
      <w:kern w:val="0"/>
      <w:sz w:val="20"/>
    </w:rPr>
  </w:style>
  <w:style w:type="paragraph" w:customStyle="1" w:styleId="reader-word-layerreader-word-s1-4">
    <w:name w:val="reader-word-layer reader-word-s1-4"/>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reader-word-layerreader-word-s3-6">
    <w:name w:val="reader-word-layer reader-word-s3-6"/>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1f1">
    <w:name w:val="正文文本1"/>
    <w:basedOn w:val="a4"/>
    <w:autoRedefine/>
    <w:qFormat/>
    <w:rsid w:val="00DA1279"/>
    <w:pPr>
      <w:widowControl/>
      <w:shd w:val="clear" w:color="auto" w:fill="FFFFFF"/>
      <w:spacing w:before="480" w:line="518" w:lineRule="exact"/>
      <w:jc w:val="distribute"/>
    </w:pPr>
    <w:rPr>
      <w:rFonts w:ascii="MingLiU" w:eastAsia="MingLiU" w:hAnsi="宋体" w:cs="宋体"/>
      <w:spacing w:val="30"/>
      <w:kern w:val="0"/>
      <w:sz w:val="25"/>
      <w:szCs w:val="25"/>
    </w:rPr>
  </w:style>
  <w:style w:type="character" w:customStyle="1" w:styleId="Char1b">
    <w:name w:val="注释标题 Char1"/>
    <w:basedOn w:val="a5"/>
    <w:autoRedefine/>
    <w:qFormat/>
    <w:rsid w:val="00DA1279"/>
    <w:rPr>
      <w:rFonts w:ascii="Times New Roman" w:eastAsia="宋体" w:hAnsi="Times New Roman" w:cs="Times New Roman"/>
      <w:sz w:val="28"/>
      <w:szCs w:val="20"/>
    </w:rPr>
  </w:style>
  <w:style w:type="paragraph" w:customStyle="1" w:styleId="reader-word-layerreader-word-s1-12">
    <w:name w:val="reader-word-layer reader-word-s1-12"/>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211">
    <w:name w:val="目录 21"/>
    <w:basedOn w:val="a4"/>
    <w:next w:val="a4"/>
    <w:autoRedefine/>
    <w:uiPriority w:val="1"/>
    <w:qFormat/>
    <w:rsid w:val="00DA1279"/>
    <w:pPr>
      <w:widowControl/>
      <w:tabs>
        <w:tab w:val="right" w:leader="dot" w:pos="9175"/>
      </w:tabs>
      <w:spacing w:line="360" w:lineRule="auto"/>
      <w:ind w:leftChars="200" w:left="200"/>
      <w:jc w:val="left"/>
    </w:pPr>
    <w:rPr>
      <w:rFonts w:ascii="宋体" w:hAnsi="宋体" w:cs="宋体"/>
      <w:smallCaps/>
      <w:kern w:val="0"/>
      <w:sz w:val="24"/>
    </w:rPr>
  </w:style>
  <w:style w:type="paragraph" w:customStyle="1" w:styleId="xl31">
    <w:name w:val="xl31"/>
    <w:basedOn w:val="a4"/>
    <w:autoRedefine/>
    <w:qFormat/>
    <w:rsid w:val="00DA1279"/>
    <w:pPr>
      <w:widowControl/>
      <w:pBdr>
        <w:bottom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0"/>
    </w:rPr>
  </w:style>
  <w:style w:type="paragraph" w:customStyle="1" w:styleId="reader-word-layerreader-word-s3-3">
    <w:name w:val="reader-word-layer reader-word-s3-3"/>
    <w:basedOn w:val="a4"/>
    <w:autoRedefine/>
    <w:qFormat/>
    <w:rsid w:val="00DA1279"/>
    <w:pPr>
      <w:widowControl/>
      <w:spacing w:before="100" w:beforeAutospacing="1" w:after="100" w:afterAutospacing="1"/>
      <w:jc w:val="left"/>
    </w:pPr>
    <w:rPr>
      <w:rFonts w:ascii="宋体" w:hAnsi="宋体" w:cs="宋体"/>
      <w:kern w:val="0"/>
      <w:sz w:val="24"/>
      <w:szCs w:val="24"/>
    </w:rPr>
  </w:style>
  <w:style w:type="character" w:customStyle="1" w:styleId="3Char1">
    <w:name w:val="正文文本缩进 3 Char"/>
    <w:basedOn w:val="a5"/>
    <w:link w:val="37"/>
    <w:autoRedefine/>
    <w:qFormat/>
    <w:rsid w:val="00DA1279"/>
    <w:rPr>
      <w:rFonts w:ascii="宋体" w:eastAsia="宋体" w:hAnsi="宋体" w:cs="宋体"/>
      <w:kern w:val="0"/>
      <w:sz w:val="16"/>
      <w:szCs w:val="16"/>
    </w:rPr>
  </w:style>
  <w:style w:type="paragraph" w:customStyle="1" w:styleId="font5">
    <w:name w:val="font5"/>
    <w:basedOn w:val="a4"/>
    <w:autoRedefine/>
    <w:qFormat/>
    <w:rsid w:val="00DA1279"/>
    <w:pPr>
      <w:widowControl/>
      <w:spacing w:before="100" w:beforeAutospacing="1" w:after="100" w:afterAutospacing="1"/>
      <w:jc w:val="left"/>
    </w:pPr>
    <w:rPr>
      <w:rFonts w:ascii="宋体" w:hAnsi="宋体" w:cs="Arial Unicode MS" w:hint="eastAsia"/>
      <w:kern w:val="0"/>
      <w:sz w:val="18"/>
      <w:szCs w:val="18"/>
    </w:rPr>
  </w:style>
  <w:style w:type="paragraph" w:customStyle="1" w:styleId="xl34">
    <w:name w:val="xl34"/>
    <w:basedOn w:val="a4"/>
    <w:autoRedefine/>
    <w:qFormat/>
    <w:rsid w:val="00DA1279"/>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411">
    <w:name w:val="目录 41"/>
    <w:basedOn w:val="a4"/>
    <w:next w:val="a4"/>
    <w:autoRedefine/>
    <w:uiPriority w:val="1"/>
    <w:qFormat/>
    <w:rsid w:val="00DA1279"/>
    <w:pPr>
      <w:widowControl/>
      <w:ind w:leftChars="600" w:left="1260"/>
      <w:jc w:val="left"/>
    </w:pPr>
    <w:rPr>
      <w:rFonts w:ascii="宋体" w:hAnsi="宋体" w:cs="宋体"/>
      <w:kern w:val="0"/>
      <w:sz w:val="24"/>
      <w:szCs w:val="24"/>
    </w:rPr>
  </w:style>
  <w:style w:type="paragraph" w:customStyle="1" w:styleId="3f1">
    <w:name w:val="样式 标题 3 +"/>
    <w:basedOn w:val="30"/>
    <w:autoRedefine/>
    <w:qFormat/>
    <w:rsid w:val="00DA1279"/>
    <w:pPr>
      <w:widowControl/>
      <w:spacing w:line="500" w:lineRule="exact"/>
      <w:jc w:val="left"/>
    </w:pPr>
    <w:rPr>
      <w:rFonts w:eastAsia="宋体" w:cs="宋体"/>
      <w:b/>
      <w:bCs w:val="0"/>
      <w:color w:val="FF0000"/>
      <w:kern w:val="2"/>
      <w:sz w:val="28"/>
      <w:szCs w:val="20"/>
    </w:rPr>
  </w:style>
  <w:style w:type="paragraph" w:customStyle="1" w:styleId="2-1">
    <w:name w:val="标题 2-1"/>
    <w:basedOn w:val="24"/>
    <w:autoRedefine/>
    <w:qFormat/>
    <w:rsid w:val="00DA1279"/>
    <w:pPr>
      <w:widowControl/>
      <w:adjustRightInd/>
      <w:snapToGrid/>
      <w:spacing w:line="600" w:lineRule="exact"/>
      <w:jc w:val="left"/>
    </w:pPr>
    <w:rPr>
      <w:rFonts w:ascii="Arial" w:eastAsia="宋体" w:hAnsi="Arial" w:cs="宋体"/>
      <w:kern w:val="2"/>
      <w:sz w:val="30"/>
      <w:szCs w:val="20"/>
    </w:rPr>
  </w:style>
  <w:style w:type="paragraph" w:customStyle="1" w:styleId="p0">
    <w:name w:val="p0"/>
    <w:basedOn w:val="a4"/>
    <w:autoRedefine/>
    <w:qFormat/>
    <w:rsid w:val="00DA1279"/>
    <w:pPr>
      <w:widowControl/>
      <w:jc w:val="left"/>
    </w:pPr>
    <w:rPr>
      <w:rFonts w:ascii="宋体" w:hAnsi="宋体" w:cs="宋体"/>
      <w:kern w:val="0"/>
      <w:sz w:val="24"/>
      <w:szCs w:val="21"/>
    </w:rPr>
  </w:style>
  <w:style w:type="paragraph" w:customStyle="1" w:styleId="afffff6">
    <w:name w:val="新正文"/>
    <w:basedOn w:val="a4"/>
    <w:autoRedefine/>
    <w:qFormat/>
    <w:rsid w:val="00DA1279"/>
    <w:pPr>
      <w:widowControl/>
      <w:spacing w:line="480" w:lineRule="exact"/>
      <w:ind w:firstLine="482"/>
      <w:jc w:val="left"/>
    </w:pPr>
    <w:rPr>
      <w:rFonts w:ascii="仿宋_GB2312" w:eastAsia="仿宋_GB2312" w:hAnsi="宋体" w:cs="宋体" w:hint="eastAsia"/>
      <w:kern w:val="0"/>
    </w:rPr>
  </w:style>
  <w:style w:type="paragraph" w:customStyle="1" w:styleId="afffff7">
    <w:name w:val="设计文本"/>
    <w:basedOn w:val="a4"/>
    <w:autoRedefine/>
    <w:qFormat/>
    <w:rsid w:val="00DA1279"/>
    <w:pPr>
      <w:widowControl/>
      <w:tabs>
        <w:tab w:val="left" w:pos="180"/>
      </w:tabs>
      <w:spacing w:line="360" w:lineRule="auto"/>
      <w:ind w:firstLineChars="196" w:firstLine="549"/>
      <w:jc w:val="left"/>
    </w:pPr>
    <w:rPr>
      <w:rFonts w:ascii="宋体" w:hAnsi="宋体" w:cs="宋体"/>
      <w:bCs/>
      <w:spacing w:val="20"/>
      <w:kern w:val="0"/>
      <w:sz w:val="24"/>
      <w:szCs w:val="24"/>
    </w:rPr>
  </w:style>
  <w:style w:type="paragraph" w:customStyle="1" w:styleId="710">
    <w:name w:val="目录 71"/>
    <w:basedOn w:val="a4"/>
    <w:next w:val="a4"/>
    <w:autoRedefine/>
    <w:qFormat/>
    <w:rsid w:val="00DA1279"/>
    <w:pPr>
      <w:widowControl/>
      <w:ind w:leftChars="1200" w:left="2520"/>
      <w:jc w:val="left"/>
    </w:pPr>
    <w:rPr>
      <w:rFonts w:ascii="宋体" w:hAnsi="宋体" w:cs="宋体"/>
      <w:kern w:val="0"/>
      <w:sz w:val="24"/>
      <w:szCs w:val="24"/>
    </w:rPr>
  </w:style>
  <w:style w:type="paragraph" w:customStyle="1" w:styleId="reader-word-layerreader-word-s2-12">
    <w:name w:val="reader-word-layer reader-word-s2-12"/>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910">
    <w:name w:val="目录 91"/>
    <w:basedOn w:val="a4"/>
    <w:next w:val="a4"/>
    <w:autoRedefine/>
    <w:unhideWhenUsed/>
    <w:qFormat/>
    <w:rsid w:val="00DA1279"/>
    <w:pPr>
      <w:widowControl/>
      <w:ind w:leftChars="1600" w:left="3360"/>
      <w:jc w:val="left"/>
    </w:pPr>
    <w:rPr>
      <w:rFonts w:ascii="Calibri" w:hAnsi="Calibri" w:cs="宋体"/>
      <w:kern w:val="0"/>
      <w:sz w:val="24"/>
      <w:szCs w:val="22"/>
    </w:rPr>
  </w:style>
  <w:style w:type="paragraph" w:customStyle="1" w:styleId="CharChar5">
    <w:name w:val="批注框文本 Char Char"/>
    <w:basedOn w:val="a4"/>
    <w:autoRedefine/>
    <w:qFormat/>
    <w:rsid w:val="00DA1279"/>
    <w:pPr>
      <w:widowControl/>
      <w:jc w:val="left"/>
    </w:pPr>
    <w:rPr>
      <w:rFonts w:ascii="宋体" w:hAnsi="宋体" w:cs="宋体"/>
      <w:kern w:val="0"/>
      <w:sz w:val="18"/>
    </w:rPr>
  </w:style>
  <w:style w:type="paragraph" w:customStyle="1" w:styleId="reader-word-layerreader-word-s3-4">
    <w:name w:val="reader-word-layer reader-word-s3-4"/>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Char23">
    <w:name w:val="Char2"/>
    <w:basedOn w:val="a4"/>
    <w:autoRedefine/>
    <w:qFormat/>
    <w:rsid w:val="00DA1279"/>
    <w:pPr>
      <w:widowControl/>
      <w:tabs>
        <w:tab w:val="left" w:pos="4665"/>
        <w:tab w:val="left" w:pos="8970"/>
      </w:tabs>
      <w:ind w:firstLine="400"/>
      <w:jc w:val="left"/>
    </w:pPr>
    <w:rPr>
      <w:rFonts w:ascii="Tahoma" w:hAnsi="Tahoma" w:cs="宋体"/>
      <w:kern w:val="0"/>
      <w:sz w:val="24"/>
    </w:rPr>
  </w:style>
  <w:style w:type="paragraph" w:customStyle="1" w:styleId="afffff8">
    <w:name w:val="表格正文"/>
    <w:basedOn w:val="a4"/>
    <w:link w:val="CharChar6"/>
    <w:autoRedefine/>
    <w:qFormat/>
    <w:rsid w:val="00DA1279"/>
    <w:pPr>
      <w:widowControl/>
      <w:spacing w:line="360" w:lineRule="exact"/>
      <w:jc w:val="center"/>
    </w:pPr>
    <w:rPr>
      <w:rFonts w:ascii="宋体" w:hAnsi="宋体" w:cs="宋体"/>
      <w:kern w:val="0"/>
      <w:sz w:val="24"/>
      <w:szCs w:val="24"/>
    </w:rPr>
  </w:style>
  <w:style w:type="character" w:customStyle="1" w:styleId="Char1c">
    <w:name w:val="脚注文本 Char1"/>
    <w:basedOn w:val="a5"/>
    <w:autoRedefine/>
    <w:uiPriority w:val="99"/>
    <w:semiHidden/>
    <w:qFormat/>
    <w:rsid w:val="00DA1279"/>
    <w:rPr>
      <w:rFonts w:ascii="Times New Roman" w:eastAsia="宋体" w:hAnsi="Times New Roman" w:cs="Times New Roman"/>
      <w:sz w:val="18"/>
      <w:szCs w:val="18"/>
    </w:rPr>
  </w:style>
  <w:style w:type="paragraph" w:customStyle="1" w:styleId="afffff9">
    <w:name w:val="节以下标题样式"/>
    <w:basedOn w:val="afffffa"/>
    <w:autoRedefine/>
    <w:qFormat/>
    <w:rsid w:val="00DA1279"/>
    <w:pPr>
      <w:ind w:firstLine="0"/>
    </w:pPr>
  </w:style>
  <w:style w:type="paragraph" w:customStyle="1" w:styleId="afffffa">
    <w:name w:val="新正文样式"/>
    <w:basedOn w:val="a4"/>
    <w:autoRedefine/>
    <w:qFormat/>
    <w:rsid w:val="00DA1279"/>
    <w:pPr>
      <w:widowControl/>
      <w:tabs>
        <w:tab w:val="left" w:pos="567"/>
      </w:tabs>
      <w:spacing w:line="360" w:lineRule="auto"/>
      <w:ind w:firstLine="567"/>
      <w:jc w:val="left"/>
    </w:pPr>
    <w:rPr>
      <w:rFonts w:ascii="宋体" w:hAnsi="宋体" w:cs="宋体"/>
      <w:spacing w:val="20"/>
      <w:kern w:val="0"/>
      <w:sz w:val="24"/>
    </w:rPr>
  </w:style>
  <w:style w:type="paragraph" w:customStyle="1" w:styleId="font0">
    <w:name w:val="font0"/>
    <w:basedOn w:val="a4"/>
    <w:autoRedefine/>
    <w:qFormat/>
    <w:rsid w:val="00DA1279"/>
    <w:pPr>
      <w:widowControl/>
      <w:spacing w:before="100" w:beforeAutospacing="1" w:after="100" w:afterAutospacing="1"/>
      <w:jc w:val="left"/>
    </w:pPr>
    <w:rPr>
      <w:rFonts w:ascii="宋体" w:hAnsi="宋体" w:cs="宋体" w:hint="eastAsia"/>
      <w:kern w:val="0"/>
      <w:sz w:val="24"/>
      <w:szCs w:val="24"/>
    </w:rPr>
  </w:style>
  <w:style w:type="paragraph" w:customStyle="1" w:styleId="reader-word-layerreader-word-s3-7">
    <w:name w:val="reader-word-layer reader-word-s3-7"/>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reader-word-layerreader-word-s2-8">
    <w:name w:val="reader-word-layer reader-word-s2-8"/>
    <w:basedOn w:val="a4"/>
    <w:autoRedefine/>
    <w:qFormat/>
    <w:rsid w:val="00DA1279"/>
    <w:pPr>
      <w:widowControl/>
      <w:spacing w:before="100" w:beforeAutospacing="1" w:after="100" w:afterAutospacing="1"/>
      <w:jc w:val="left"/>
    </w:pPr>
    <w:rPr>
      <w:rFonts w:ascii="宋体" w:hAnsi="宋体" w:cs="宋体"/>
      <w:kern w:val="0"/>
      <w:sz w:val="24"/>
      <w:szCs w:val="24"/>
    </w:rPr>
  </w:style>
  <w:style w:type="character" w:customStyle="1" w:styleId="Charf1">
    <w:name w:val="批注主题 Char"/>
    <w:basedOn w:val="Charff5"/>
    <w:link w:val="affb"/>
    <w:autoRedefine/>
    <w:qFormat/>
    <w:rsid w:val="00DA1279"/>
    <w:rPr>
      <w:rFonts w:ascii="宋体" w:eastAsia="宋体" w:hAnsi="宋体" w:cs="宋体"/>
      <w:b/>
      <w:bCs/>
      <w:kern w:val="0"/>
      <w:sz w:val="24"/>
      <w:szCs w:val="24"/>
    </w:rPr>
  </w:style>
  <w:style w:type="paragraph" w:customStyle="1" w:styleId="xl25">
    <w:name w:val="xl25"/>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afffffb">
    <w:name w:val="段－宋小四"/>
    <w:basedOn w:val="a4"/>
    <w:autoRedefine/>
    <w:qFormat/>
    <w:rsid w:val="00DA1279"/>
    <w:pPr>
      <w:widowControl/>
      <w:autoSpaceDE w:val="0"/>
      <w:autoSpaceDN w:val="0"/>
      <w:spacing w:line="360" w:lineRule="auto"/>
      <w:ind w:firstLineChars="200" w:firstLine="480"/>
      <w:jc w:val="left"/>
      <w:textAlignment w:val="center"/>
    </w:pPr>
    <w:rPr>
      <w:rFonts w:ascii="宋体" w:hAnsi="宋体" w:cs="宋体"/>
      <w:kern w:val="0"/>
      <w:sz w:val="24"/>
      <w:szCs w:val="24"/>
    </w:rPr>
  </w:style>
  <w:style w:type="paragraph" w:customStyle="1" w:styleId="reader-word-layerreader-word-s2-10">
    <w:name w:val="reader-word-layer reader-word-s2-10"/>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xl120">
    <w:name w:val="xl120"/>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bottom"/>
    </w:pPr>
    <w:rPr>
      <w:rFonts w:ascii="宋体" w:hAnsi="宋体" w:cs="宋体"/>
      <w:kern w:val="0"/>
      <w:sz w:val="20"/>
    </w:rPr>
  </w:style>
  <w:style w:type="paragraph" w:customStyle="1" w:styleId="afffffc">
    <w:name w:val="文本正文"/>
    <w:basedOn w:val="a4"/>
    <w:link w:val="CharChar7"/>
    <w:autoRedefine/>
    <w:qFormat/>
    <w:rsid w:val="00DA1279"/>
    <w:pPr>
      <w:widowControl/>
      <w:spacing w:line="360" w:lineRule="auto"/>
      <w:ind w:firstLineChars="200" w:firstLine="560"/>
      <w:jc w:val="left"/>
    </w:pPr>
    <w:rPr>
      <w:rFonts w:ascii="宋体" w:hAnsi="宋体" w:cs="宋体"/>
      <w:kern w:val="0"/>
    </w:rPr>
  </w:style>
  <w:style w:type="paragraph" w:customStyle="1" w:styleId="afffffd">
    <w:name w:val="首页脚注"/>
    <w:basedOn w:val="aff"/>
    <w:autoRedefine/>
    <w:qFormat/>
    <w:rsid w:val="00DA1279"/>
    <w:pPr>
      <w:keepLines/>
      <w:widowControl/>
      <w:tabs>
        <w:tab w:val="clear" w:pos="4153"/>
        <w:tab w:val="clear" w:pos="8306"/>
        <w:tab w:val="center" w:pos="4320"/>
      </w:tabs>
      <w:overflowPunct w:val="0"/>
      <w:autoSpaceDE w:val="0"/>
      <w:autoSpaceDN w:val="0"/>
      <w:adjustRightInd w:val="0"/>
      <w:snapToGrid/>
      <w:spacing w:line="360" w:lineRule="auto"/>
      <w:jc w:val="center"/>
      <w:textAlignment w:val="baseline"/>
    </w:pPr>
    <w:rPr>
      <w:rFonts w:ascii="宋体" w:eastAsia="宋体" w:hAnsi="宋体" w:cs="宋体"/>
      <w:snapToGrid/>
      <w:kern w:val="0"/>
      <w:sz w:val="28"/>
      <w:szCs w:val="20"/>
    </w:rPr>
  </w:style>
  <w:style w:type="character" w:customStyle="1" w:styleId="HTMLChar0">
    <w:name w:val="HTML 预设格式 Char"/>
    <w:basedOn w:val="a5"/>
    <w:link w:val="HTML0"/>
    <w:autoRedefine/>
    <w:qFormat/>
    <w:rsid w:val="00DA1279"/>
    <w:rPr>
      <w:rFonts w:ascii="宋体" w:eastAsia="宋体" w:hAnsi="宋体" w:cs="宋体"/>
      <w:kern w:val="0"/>
      <w:sz w:val="24"/>
      <w:szCs w:val="24"/>
    </w:rPr>
  </w:style>
  <w:style w:type="paragraph" w:customStyle="1" w:styleId="Char110">
    <w:name w:val="Char11"/>
    <w:basedOn w:val="a4"/>
    <w:autoRedefine/>
    <w:qFormat/>
    <w:rsid w:val="00DA1279"/>
    <w:pPr>
      <w:widowControl/>
      <w:spacing w:line="360" w:lineRule="auto"/>
      <w:ind w:firstLineChars="200" w:firstLine="200"/>
      <w:jc w:val="left"/>
    </w:pPr>
    <w:rPr>
      <w:rFonts w:ascii="宋体" w:hAnsi="宋体" w:cs="宋体"/>
      <w:kern w:val="0"/>
      <w:sz w:val="24"/>
      <w:szCs w:val="24"/>
    </w:rPr>
  </w:style>
  <w:style w:type="paragraph" w:customStyle="1" w:styleId="reader-word-layerreader-word-s3-1">
    <w:name w:val="reader-word-layer reader-word-s3-1"/>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reader-word-layerreader-word-s2-7">
    <w:name w:val="reader-word-layer reader-word-s2-7"/>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810">
    <w:name w:val="目录 81"/>
    <w:basedOn w:val="a4"/>
    <w:next w:val="a4"/>
    <w:autoRedefine/>
    <w:unhideWhenUsed/>
    <w:qFormat/>
    <w:rsid w:val="00DA1279"/>
    <w:pPr>
      <w:widowControl/>
      <w:ind w:leftChars="1400" w:left="2940"/>
      <w:jc w:val="left"/>
    </w:pPr>
    <w:rPr>
      <w:rFonts w:ascii="Calibri" w:hAnsi="Calibri" w:cs="宋体"/>
      <w:kern w:val="0"/>
      <w:sz w:val="24"/>
      <w:szCs w:val="22"/>
    </w:rPr>
  </w:style>
  <w:style w:type="paragraph" w:customStyle="1" w:styleId="reader-word-layerreader-word-s1-5">
    <w:name w:val="reader-word-layer reader-word-s1-5"/>
    <w:basedOn w:val="a4"/>
    <w:qFormat/>
    <w:rsid w:val="00DA1279"/>
    <w:pPr>
      <w:widowControl/>
      <w:spacing w:before="100" w:beforeAutospacing="1" w:after="100" w:afterAutospacing="1"/>
      <w:jc w:val="left"/>
    </w:pPr>
    <w:rPr>
      <w:rFonts w:ascii="宋体" w:hAnsi="宋体" w:cs="宋体"/>
      <w:kern w:val="0"/>
      <w:sz w:val="24"/>
      <w:szCs w:val="24"/>
    </w:rPr>
  </w:style>
  <w:style w:type="paragraph" w:customStyle="1" w:styleId="610">
    <w:name w:val="目录 61"/>
    <w:basedOn w:val="a4"/>
    <w:next w:val="a4"/>
    <w:autoRedefine/>
    <w:unhideWhenUsed/>
    <w:qFormat/>
    <w:rsid w:val="00DA1279"/>
    <w:pPr>
      <w:widowControl/>
      <w:ind w:leftChars="1000" w:left="2100"/>
      <w:jc w:val="left"/>
    </w:pPr>
    <w:rPr>
      <w:rFonts w:ascii="Calibri" w:hAnsi="Calibri" w:cs="宋体"/>
      <w:kern w:val="0"/>
      <w:sz w:val="24"/>
      <w:szCs w:val="22"/>
    </w:rPr>
  </w:style>
  <w:style w:type="paragraph" w:customStyle="1" w:styleId="100">
    <w:name w:val="样式10"/>
    <w:basedOn w:val="a4"/>
    <w:autoRedefine/>
    <w:qFormat/>
    <w:rsid w:val="00DA1279"/>
    <w:pPr>
      <w:widowControl/>
      <w:spacing w:line="360" w:lineRule="auto"/>
      <w:jc w:val="left"/>
    </w:pPr>
    <w:rPr>
      <w:rFonts w:ascii="宋体" w:hAnsi="宋体" w:cs="宋体"/>
      <w:color w:val="000000"/>
      <w:kern w:val="0"/>
      <w:szCs w:val="28"/>
    </w:rPr>
  </w:style>
  <w:style w:type="paragraph" w:customStyle="1" w:styleId="reader-word-layerreader-word-s1-9">
    <w:name w:val="reader-word-layer reader-word-s1-9"/>
    <w:basedOn w:val="a4"/>
    <w:autoRedefine/>
    <w:qFormat/>
    <w:rsid w:val="00DA1279"/>
    <w:pPr>
      <w:widowControl/>
      <w:spacing w:before="100" w:beforeAutospacing="1" w:after="100" w:afterAutospacing="1"/>
      <w:jc w:val="left"/>
    </w:pPr>
    <w:rPr>
      <w:rFonts w:ascii="宋体" w:hAnsi="宋体" w:cs="宋体"/>
      <w:kern w:val="0"/>
      <w:sz w:val="24"/>
      <w:szCs w:val="24"/>
    </w:rPr>
  </w:style>
  <w:style w:type="character" w:customStyle="1" w:styleId="Charc">
    <w:name w:val="副标题 Char"/>
    <w:basedOn w:val="a5"/>
    <w:link w:val="aff4"/>
    <w:autoRedefine/>
    <w:qFormat/>
    <w:rsid w:val="00DA1279"/>
    <w:rPr>
      <w:rFonts w:ascii="Cambria" w:eastAsia="宋体" w:hAnsi="Cambria" w:cs="宋体"/>
      <w:b/>
      <w:bCs/>
      <w:kern w:val="28"/>
      <w:sz w:val="32"/>
      <w:szCs w:val="32"/>
    </w:rPr>
  </w:style>
  <w:style w:type="paragraph" w:customStyle="1" w:styleId="110">
    <w:name w:val="目录 11"/>
    <w:basedOn w:val="a4"/>
    <w:next w:val="a4"/>
    <w:autoRedefine/>
    <w:uiPriority w:val="1"/>
    <w:qFormat/>
    <w:rsid w:val="00DA1279"/>
    <w:pPr>
      <w:widowControl/>
      <w:tabs>
        <w:tab w:val="right" w:leader="dot" w:pos="9175"/>
      </w:tabs>
      <w:spacing w:before="120" w:after="120" w:line="360" w:lineRule="auto"/>
      <w:jc w:val="left"/>
    </w:pPr>
    <w:rPr>
      <w:rFonts w:ascii="宋体" w:hAnsi="宋体" w:cs="宋体"/>
      <w:b/>
      <w:bCs/>
      <w:caps/>
      <w:kern w:val="0"/>
      <w:sz w:val="24"/>
    </w:rPr>
  </w:style>
  <w:style w:type="paragraph" w:customStyle="1" w:styleId="InTable">
    <w:name w:val="In Table"/>
    <w:basedOn w:val="a4"/>
    <w:autoRedefine/>
    <w:qFormat/>
    <w:rsid w:val="00DA1279"/>
    <w:pPr>
      <w:widowControl/>
      <w:tabs>
        <w:tab w:val="left" w:pos="2200"/>
        <w:tab w:val="left" w:pos="3960"/>
        <w:tab w:val="left" w:pos="5280"/>
      </w:tabs>
      <w:spacing w:beforeLines="40" w:afterLines="40" w:line="0" w:lineRule="atLeast"/>
      <w:jc w:val="center"/>
    </w:pPr>
    <w:rPr>
      <w:rFonts w:ascii="Tahoma" w:eastAsia="华文中宋" w:hAnsi="Tahoma" w:cs="宋体"/>
      <w:kern w:val="0"/>
      <w:sz w:val="24"/>
    </w:rPr>
  </w:style>
  <w:style w:type="paragraph" w:customStyle="1" w:styleId="reader-word-layerreader-word-s2-1">
    <w:name w:val="reader-word-layer reader-word-s2-1"/>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xl28">
    <w:name w:val="xl28"/>
    <w:basedOn w:val="a4"/>
    <w:autoRedefine/>
    <w:qFormat/>
    <w:rsid w:val="00DA127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Char1d">
    <w:name w:val="称呼 Char1"/>
    <w:basedOn w:val="a5"/>
    <w:autoRedefine/>
    <w:qFormat/>
    <w:rsid w:val="00DA1279"/>
    <w:rPr>
      <w:rFonts w:ascii="Times New Roman" w:eastAsia="宋体" w:hAnsi="Times New Roman" w:cs="Times New Roman"/>
      <w:sz w:val="28"/>
      <w:szCs w:val="20"/>
    </w:rPr>
  </w:style>
  <w:style w:type="character" w:customStyle="1" w:styleId="z-Char1">
    <w:name w:val="z-窗体底端 Char1"/>
    <w:basedOn w:val="a5"/>
    <w:autoRedefine/>
    <w:uiPriority w:val="99"/>
    <w:semiHidden/>
    <w:qFormat/>
    <w:rsid w:val="00DA1279"/>
    <w:rPr>
      <w:rFonts w:ascii="Arial" w:eastAsia="宋体" w:hAnsi="Arial" w:cs="Arial"/>
      <w:vanish/>
      <w:sz w:val="16"/>
      <w:szCs w:val="16"/>
    </w:rPr>
  </w:style>
  <w:style w:type="paragraph" w:customStyle="1" w:styleId="ParaCharCharChar1CharCharCharChar">
    <w:name w:val="默认段落字体 Para Char Char Char1 Char Char Char Char"/>
    <w:basedOn w:val="a4"/>
    <w:autoRedefine/>
    <w:qFormat/>
    <w:rsid w:val="00DA1279"/>
    <w:pPr>
      <w:widowControl/>
      <w:jc w:val="left"/>
    </w:pPr>
    <w:rPr>
      <w:rFonts w:ascii="宋体" w:hAnsi="宋体" w:cs="宋体"/>
      <w:kern w:val="0"/>
      <w:sz w:val="24"/>
      <w:szCs w:val="24"/>
    </w:rPr>
  </w:style>
  <w:style w:type="paragraph" w:customStyle="1" w:styleId="CharCharCharCharCharCharChar1">
    <w:name w:val="Char Char Char Char Char Char Char1"/>
    <w:basedOn w:val="a4"/>
    <w:autoRedefine/>
    <w:qFormat/>
    <w:rsid w:val="00DA1279"/>
    <w:pPr>
      <w:widowControl/>
      <w:spacing w:line="360" w:lineRule="auto"/>
      <w:ind w:firstLineChars="200" w:firstLine="200"/>
      <w:jc w:val="left"/>
    </w:pPr>
    <w:rPr>
      <w:rFonts w:ascii="宋体" w:hAnsi="宋体" w:cs="宋体"/>
      <w:kern w:val="0"/>
      <w:sz w:val="24"/>
      <w:szCs w:val="24"/>
    </w:rPr>
  </w:style>
  <w:style w:type="paragraph" w:customStyle="1" w:styleId="afffffe">
    <w:name w:val="简单回函地址"/>
    <w:basedOn w:val="a4"/>
    <w:link w:val="Charff6"/>
    <w:autoRedefine/>
    <w:qFormat/>
    <w:rsid w:val="00DA1279"/>
    <w:pPr>
      <w:widowControl/>
      <w:autoSpaceDE w:val="0"/>
      <w:autoSpaceDN w:val="0"/>
      <w:adjustRightInd w:val="0"/>
      <w:jc w:val="left"/>
      <w:textAlignment w:val="baseline"/>
    </w:pPr>
    <w:rPr>
      <w:rFonts w:ascii="宋体" w:eastAsia="楷体_GB2312" w:hAnsi="宋体" w:cs="宋体"/>
      <w:kern w:val="0"/>
    </w:rPr>
  </w:style>
  <w:style w:type="paragraph" w:customStyle="1" w:styleId="310">
    <w:name w:val="目录 31"/>
    <w:basedOn w:val="a4"/>
    <w:next w:val="a4"/>
    <w:autoRedefine/>
    <w:uiPriority w:val="1"/>
    <w:qFormat/>
    <w:rsid w:val="00DA1279"/>
    <w:pPr>
      <w:widowControl/>
      <w:spacing w:line="360" w:lineRule="auto"/>
      <w:ind w:leftChars="400" w:left="400"/>
      <w:jc w:val="left"/>
    </w:pPr>
    <w:rPr>
      <w:rFonts w:ascii="宋体" w:hAnsi="宋体" w:cs="宋体"/>
      <w:iCs/>
      <w:kern w:val="0"/>
      <w:sz w:val="24"/>
    </w:rPr>
  </w:style>
  <w:style w:type="paragraph" w:customStyle="1" w:styleId="RightPar1">
    <w:name w:val="Right Par 1"/>
    <w:autoRedefine/>
    <w:qFormat/>
    <w:rsid w:val="00DA1279"/>
    <w:pPr>
      <w:tabs>
        <w:tab w:val="left" w:pos="-720"/>
        <w:tab w:val="left" w:pos="0"/>
        <w:tab w:val="decimal" w:pos="720"/>
      </w:tabs>
      <w:suppressAutoHyphens/>
      <w:ind w:left="720" w:hanging="432"/>
    </w:pPr>
    <w:rPr>
      <w:rFonts w:ascii="Courier New" w:hAnsi="Courier New"/>
      <w:sz w:val="24"/>
      <w:lang w:eastAsia="en-US"/>
    </w:rPr>
  </w:style>
  <w:style w:type="character" w:customStyle="1" w:styleId="3Char10">
    <w:name w:val="正文文本 3 Char1"/>
    <w:basedOn w:val="a5"/>
    <w:autoRedefine/>
    <w:uiPriority w:val="99"/>
    <w:qFormat/>
    <w:rsid w:val="00DA1279"/>
    <w:rPr>
      <w:rFonts w:ascii="Times New Roman" w:eastAsia="宋体" w:hAnsi="Times New Roman" w:cs="Times New Roman"/>
      <w:sz w:val="16"/>
      <w:szCs w:val="16"/>
    </w:rPr>
  </w:style>
  <w:style w:type="character" w:customStyle="1" w:styleId="Char1e">
    <w:name w:val="纯文本 Char1"/>
    <w:basedOn w:val="a5"/>
    <w:autoRedefine/>
    <w:uiPriority w:val="99"/>
    <w:semiHidden/>
    <w:qFormat/>
    <w:rsid w:val="00DA1279"/>
    <w:rPr>
      <w:rFonts w:ascii="宋体" w:eastAsia="宋体" w:hAnsi="Courier New" w:cs="Courier New"/>
      <w:szCs w:val="21"/>
    </w:rPr>
  </w:style>
  <w:style w:type="paragraph" w:customStyle="1" w:styleId="510">
    <w:name w:val="目录 51"/>
    <w:basedOn w:val="a4"/>
    <w:next w:val="a4"/>
    <w:autoRedefine/>
    <w:unhideWhenUsed/>
    <w:qFormat/>
    <w:rsid w:val="00DA1279"/>
    <w:pPr>
      <w:widowControl/>
      <w:ind w:leftChars="800" w:left="1680"/>
      <w:jc w:val="left"/>
    </w:pPr>
    <w:rPr>
      <w:rFonts w:ascii="Calibri" w:hAnsi="Calibri" w:cs="宋体"/>
      <w:kern w:val="0"/>
      <w:sz w:val="24"/>
      <w:szCs w:val="22"/>
    </w:rPr>
  </w:style>
  <w:style w:type="paragraph" w:customStyle="1" w:styleId="RightPar2">
    <w:name w:val="Right Par 2"/>
    <w:autoRedefine/>
    <w:qFormat/>
    <w:rsid w:val="00DA1279"/>
    <w:pPr>
      <w:tabs>
        <w:tab w:val="left" w:pos="-720"/>
        <w:tab w:val="left" w:pos="0"/>
        <w:tab w:val="left" w:pos="720"/>
        <w:tab w:val="decimal" w:pos="1440"/>
      </w:tabs>
      <w:suppressAutoHyphens/>
      <w:ind w:left="1440" w:hanging="432"/>
    </w:pPr>
    <w:rPr>
      <w:rFonts w:ascii="Courier New" w:hAnsi="Courier New"/>
      <w:sz w:val="24"/>
      <w:lang w:eastAsia="en-US"/>
    </w:rPr>
  </w:style>
  <w:style w:type="paragraph" w:customStyle="1" w:styleId="CM24">
    <w:name w:val="CM24"/>
    <w:basedOn w:val="Default"/>
    <w:next w:val="Default"/>
    <w:autoRedefine/>
    <w:qFormat/>
    <w:rsid w:val="00DA1279"/>
    <w:pPr>
      <w:spacing w:line="551" w:lineRule="atLeast"/>
    </w:pPr>
    <w:rPr>
      <w:color w:val="auto"/>
    </w:rPr>
  </w:style>
  <w:style w:type="paragraph" w:customStyle="1" w:styleId="CM15">
    <w:name w:val="CM15"/>
    <w:basedOn w:val="Default"/>
    <w:next w:val="Default"/>
    <w:autoRedefine/>
    <w:qFormat/>
    <w:rsid w:val="00DA1279"/>
    <w:pPr>
      <w:spacing w:line="543" w:lineRule="atLeast"/>
    </w:pPr>
    <w:rPr>
      <w:color w:val="auto"/>
    </w:rPr>
  </w:style>
  <w:style w:type="paragraph" w:customStyle="1" w:styleId="CM59">
    <w:name w:val="CM59"/>
    <w:basedOn w:val="Default"/>
    <w:next w:val="Default"/>
    <w:autoRedefine/>
    <w:qFormat/>
    <w:rsid w:val="00DA1279"/>
    <w:pPr>
      <w:spacing w:after="273"/>
    </w:pPr>
    <w:rPr>
      <w:color w:val="auto"/>
    </w:rPr>
  </w:style>
  <w:style w:type="character" w:customStyle="1" w:styleId="HTMLChar1">
    <w:name w:val="HTML 地址 Char1"/>
    <w:basedOn w:val="a5"/>
    <w:autoRedefine/>
    <w:uiPriority w:val="99"/>
    <w:semiHidden/>
    <w:qFormat/>
    <w:rsid w:val="00DA1279"/>
    <w:rPr>
      <w:rFonts w:ascii="Times New Roman" w:eastAsia="宋体" w:hAnsi="Times New Roman" w:cs="Times New Roman"/>
      <w:i/>
      <w:iCs/>
      <w:sz w:val="28"/>
      <w:szCs w:val="20"/>
    </w:rPr>
  </w:style>
  <w:style w:type="paragraph" w:customStyle="1" w:styleId="reader-word-layerreader-word-s1-8">
    <w:name w:val="reader-word-layer reader-word-s1-8"/>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xl32">
    <w:name w:val="xl32"/>
    <w:basedOn w:val="a4"/>
    <w:autoRedefine/>
    <w:qFormat/>
    <w:rsid w:val="00DA1279"/>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30">
    <w:name w:val="xl30"/>
    <w:basedOn w:val="a4"/>
    <w:autoRedefine/>
    <w:qFormat/>
    <w:rsid w:val="00DA1279"/>
    <w:pPr>
      <w:widowControl/>
      <w:spacing w:before="100" w:beforeAutospacing="1" w:after="100" w:afterAutospacing="1"/>
      <w:jc w:val="center"/>
      <w:textAlignment w:val="center"/>
    </w:pPr>
    <w:rPr>
      <w:rFonts w:ascii="Arial Unicode MS" w:eastAsia="Arial Unicode MS" w:hAnsi="Arial Unicode MS" w:cs="Arial Unicode MS"/>
      <w:b/>
      <w:bCs/>
      <w:kern w:val="0"/>
      <w:sz w:val="24"/>
      <w:szCs w:val="24"/>
    </w:rPr>
  </w:style>
  <w:style w:type="paragraph" w:customStyle="1" w:styleId="wtext">
    <w:name w:val="wtext"/>
    <w:basedOn w:val="a4"/>
    <w:autoRedefine/>
    <w:qFormat/>
    <w:rsid w:val="00DA1279"/>
    <w:pPr>
      <w:widowControl/>
      <w:spacing w:before="100" w:beforeAutospacing="1" w:after="100" w:afterAutospacing="1"/>
      <w:ind w:firstLine="480"/>
      <w:jc w:val="left"/>
    </w:pPr>
    <w:rPr>
      <w:rFonts w:ascii="宋体" w:hAnsi="宋体" w:cs="宋体"/>
      <w:color w:val="000000"/>
      <w:kern w:val="0"/>
      <w:sz w:val="22"/>
    </w:rPr>
  </w:style>
  <w:style w:type="paragraph" w:customStyle="1" w:styleId="zw">
    <w:name w:val="zw"/>
    <w:basedOn w:val="a4"/>
    <w:autoRedefine/>
    <w:qFormat/>
    <w:rsid w:val="00DA1279"/>
    <w:pPr>
      <w:widowControl/>
      <w:spacing w:before="100" w:beforeAutospacing="1" w:after="100" w:afterAutospacing="1" w:line="440" w:lineRule="atLeast"/>
      <w:jc w:val="left"/>
    </w:pPr>
    <w:rPr>
      <w:rFonts w:ascii="宋体" w:hAnsi="宋体" w:cs="宋体"/>
      <w:kern w:val="0"/>
      <w:sz w:val="22"/>
      <w:szCs w:val="22"/>
    </w:rPr>
  </w:style>
  <w:style w:type="paragraph" w:customStyle="1" w:styleId="Style10">
    <w:name w:val="_Style 10"/>
    <w:basedOn w:val="a4"/>
    <w:autoRedefine/>
    <w:qFormat/>
    <w:rsid w:val="00DA1279"/>
    <w:pPr>
      <w:widowControl/>
      <w:jc w:val="left"/>
    </w:pPr>
    <w:rPr>
      <w:rFonts w:ascii="宋体" w:hAnsi="宋体" w:cs="宋体"/>
      <w:kern w:val="0"/>
      <w:sz w:val="24"/>
    </w:rPr>
  </w:style>
  <w:style w:type="paragraph" w:customStyle="1" w:styleId="4-">
    <w:name w:val="正文4-"/>
    <w:basedOn w:val="a4"/>
    <w:autoRedefine/>
    <w:qFormat/>
    <w:rsid w:val="00DA1279"/>
    <w:pPr>
      <w:widowControl/>
      <w:spacing w:line="300" w:lineRule="auto"/>
      <w:ind w:firstLineChars="192" w:firstLine="461"/>
      <w:jc w:val="left"/>
    </w:pPr>
    <w:rPr>
      <w:rFonts w:ascii="宋体" w:hAnsi="宋体" w:cs="宋体"/>
      <w:kern w:val="0"/>
      <w:sz w:val="24"/>
    </w:rPr>
  </w:style>
  <w:style w:type="paragraph" w:customStyle="1" w:styleId="4c">
    <w:name w:val="样式4"/>
    <w:basedOn w:val="a4"/>
    <w:autoRedefine/>
    <w:qFormat/>
    <w:rsid w:val="00DA1279"/>
    <w:pPr>
      <w:widowControl/>
      <w:jc w:val="left"/>
    </w:pPr>
    <w:rPr>
      <w:rFonts w:ascii="宋体" w:hAnsi="宋体" w:cs="宋体"/>
      <w:kern w:val="0"/>
      <w:sz w:val="24"/>
    </w:rPr>
  </w:style>
  <w:style w:type="paragraph" w:customStyle="1" w:styleId="xl27">
    <w:name w:val="xl27"/>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18"/>
      <w:szCs w:val="18"/>
    </w:rPr>
  </w:style>
  <w:style w:type="paragraph" w:customStyle="1" w:styleId="1-1">
    <w:name w:val="标题 1-1"/>
    <w:basedOn w:val="a4"/>
    <w:qFormat/>
    <w:rsid w:val="00DA1279"/>
    <w:pPr>
      <w:widowControl/>
      <w:jc w:val="center"/>
    </w:pPr>
    <w:rPr>
      <w:rFonts w:ascii="黑体" w:eastAsia="黑体" w:hAnsi="宋体" w:cs="宋体"/>
      <w:b/>
      <w:bCs/>
      <w:kern w:val="0"/>
      <w:sz w:val="36"/>
    </w:rPr>
  </w:style>
  <w:style w:type="paragraph" w:customStyle="1" w:styleId="1f2">
    <w:name w:val="修订1"/>
    <w:autoRedefine/>
    <w:uiPriority w:val="99"/>
    <w:qFormat/>
    <w:rsid w:val="00DA1279"/>
    <w:rPr>
      <w:kern w:val="2"/>
      <w:sz w:val="21"/>
      <w:szCs w:val="24"/>
    </w:rPr>
  </w:style>
  <w:style w:type="paragraph" w:customStyle="1" w:styleId="xl37">
    <w:name w:val="xl37"/>
    <w:basedOn w:val="a4"/>
    <w:autoRedefine/>
    <w:qFormat/>
    <w:rsid w:val="00DA1279"/>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18"/>
      <w:szCs w:val="18"/>
    </w:rPr>
  </w:style>
  <w:style w:type="paragraph" w:customStyle="1" w:styleId="reader-word-layerreader-word-s1-7">
    <w:name w:val="reader-word-layer reader-word-s1-7"/>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p20">
    <w:name w:val="p20"/>
    <w:basedOn w:val="a4"/>
    <w:autoRedefine/>
    <w:qFormat/>
    <w:rsid w:val="00DA1279"/>
    <w:pPr>
      <w:widowControl/>
      <w:spacing w:after="120" w:line="480" w:lineRule="auto"/>
      <w:ind w:left="420"/>
      <w:jc w:val="left"/>
    </w:pPr>
    <w:rPr>
      <w:rFonts w:ascii="宋体" w:hAnsi="宋体" w:cs="宋体"/>
      <w:kern w:val="0"/>
      <w:sz w:val="24"/>
      <w:szCs w:val="21"/>
    </w:rPr>
  </w:style>
  <w:style w:type="paragraph" w:customStyle="1" w:styleId="xl54">
    <w:name w:val="xl54"/>
    <w:basedOn w:val="a4"/>
    <w:autoRedefine/>
    <w:qFormat/>
    <w:rsid w:val="00DA1279"/>
    <w:pPr>
      <w:widowControl/>
      <w:spacing w:before="100" w:beforeAutospacing="1" w:after="100" w:afterAutospacing="1"/>
      <w:jc w:val="center"/>
      <w:textAlignment w:val="center"/>
    </w:pPr>
    <w:rPr>
      <w:rFonts w:ascii="宋体" w:hAnsi="宋体" w:cs="宋体"/>
      <w:kern w:val="0"/>
      <w:sz w:val="24"/>
      <w:szCs w:val="24"/>
    </w:rPr>
  </w:style>
  <w:style w:type="paragraph" w:customStyle="1" w:styleId="xl24">
    <w:name w:val="xl24"/>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18"/>
      <w:szCs w:val="18"/>
    </w:rPr>
  </w:style>
  <w:style w:type="paragraph" w:customStyle="1" w:styleId="xl118">
    <w:name w:val="xl118"/>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rPr>
  </w:style>
  <w:style w:type="paragraph" w:customStyle="1" w:styleId="1f3">
    <w:name w:val="列出段落1"/>
    <w:basedOn w:val="a4"/>
    <w:autoRedefine/>
    <w:qFormat/>
    <w:rsid w:val="00DA1279"/>
    <w:pPr>
      <w:widowControl/>
      <w:ind w:firstLineChars="200" w:firstLine="420"/>
      <w:jc w:val="left"/>
    </w:pPr>
    <w:rPr>
      <w:rFonts w:ascii="宋体" w:hAnsi="宋体" w:cs="宋体"/>
      <w:kern w:val="0"/>
      <w:sz w:val="24"/>
      <w:szCs w:val="24"/>
    </w:rPr>
  </w:style>
  <w:style w:type="paragraph" w:customStyle="1" w:styleId="xl58">
    <w:name w:val="xl58"/>
    <w:basedOn w:val="a4"/>
    <w:autoRedefine/>
    <w:qFormat/>
    <w:rsid w:val="00DA1279"/>
    <w:pPr>
      <w:widowControl/>
      <w:pBdr>
        <w:top w:val="single" w:sz="4" w:space="0" w:color="auto"/>
        <w:left w:val="single" w:sz="4" w:space="0" w:color="auto"/>
        <w:bottom w:val="single" w:sz="8" w:space="0" w:color="auto"/>
      </w:pBdr>
      <w:spacing w:before="100" w:beforeAutospacing="1" w:after="100" w:afterAutospacing="1"/>
      <w:jc w:val="left"/>
      <w:textAlignment w:val="center"/>
    </w:pPr>
    <w:rPr>
      <w:rFonts w:ascii="宋体" w:hAnsi="宋体" w:cs="宋体"/>
      <w:kern w:val="0"/>
      <w:sz w:val="24"/>
      <w:szCs w:val="24"/>
    </w:rPr>
  </w:style>
  <w:style w:type="paragraph" w:customStyle="1" w:styleId="xl26">
    <w:name w:val="xl26"/>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18"/>
      <w:szCs w:val="18"/>
    </w:rPr>
  </w:style>
  <w:style w:type="paragraph" w:customStyle="1" w:styleId="xl33">
    <w:name w:val="xl33"/>
    <w:basedOn w:val="a4"/>
    <w:autoRedefine/>
    <w:qFormat/>
    <w:rsid w:val="00DA1279"/>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BIGBOLD">
    <w:name w:val="BIG BOLD"/>
    <w:basedOn w:val="a4"/>
    <w:autoRedefine/>
    <w:qFormat/>
    <w:rsid w:val="00DA1279"/>
    <w:pPr>
      <w:widowControl/>
      <w:tabs>
        <w:tab w:val="left" w:leader="underscore" w:pos="1134"/>
      </w:tabs>
      <w:jc w:val="left"/>
    </w:pPr>
    <w:rPr>
      <w:rFonts w:ascii="宋体" w:hAnsi="宋体" w:cs="宋体"/>
      <w:kern w:val="0"/>
    </w:rPr>
  </w:style>
  <w:style w:type="paragraph" w:customStyle="1" w:styleId="xl36">
    <w:name w:val="xl36"/>
    <w:basedOn w:val="a4"/>
    <w:autoRedefine/>
    <w:qFormat/>
    <w:rsid w:val="00DA1279"/>
    <w:pPr>
      <w:widowControl/>
      <w:pBdr>
        <w:top w:val="single" w:sz="4" w:space="0" w:color="auto"/>
        <w:bottom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18"/>
      <w:szCs w:val="18"/>
    </w:rPr>
  </w:style>
  <w:style w:type="paragraph" w:customStyle="1" w:styleId="p16">
    <w:name w:val="p16"/>
    <w:basedOn w:val="a4"/>
    <w:qFormat/>
    <w:rsid w:val="00DA1279"/>
    <w:pPr>
      <w:widowControl/>
      <w:spacing w:before="100" w:after="100"/>
      <w:jc w:val="left"/>
    </w:pPr>
    <w:rPr>
      <w:rFonts w:ascii="宋体" w:hAnsi="宋体" w:cs="宋体"/>
      <w:kern w:val="0"/>
      <w:sz w:val="24"/>
      <w:szCs w:val="24"/>
    </w:rPr>
  </w:style>
  <w:style w:type="paragraph" w:customStyle="1" w:styleId="CharCharChar2CharCharCharCharCharCharCharCharCharChar">
    <w:name w:val="Char Char Char2 Char Char Char Char Char Char Char Char Char Char"/>
    <w:basedOn w:val="a4"/>
    <w:autoRedefine/>
    <w:qFormat/>
    <w:rsid w:val="00DA1279"/>
    <w:pPr>
      <w:widowControl/>
      <w:spacing w:line="360" w:lineRule="auto"/>
      <w:ind w:firstLineChars="200" w:firstLine="200"/>
      <w:jc w:val="left"/>
    </w:pPr>
    <w:rPr>
      <w:rFonts w:ascii="宋体" w:hAnsi="宋体" w:cs="宋体"/>
      <w:kern w:val="0"/>
      <w:szCs w:val="28"/>
    </w:rPr>
  </w:style>
  <w:style w:type="paragraph" w:customStyle="1" w:styleId="xl35">
    <w:name w:val="xl35"/>
    <w:basedOn w:val="a4"/>
    <w:autoRedefine/>
    <w:qFormat/>
    <w:rsid w:val="00DA1279"/>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affffff">
    <w:name w:val="正文表格"/>
    <w:basedOn w:val="a4"/>
    <w:autoRedefine/>
    <w:qFormat/>
    <w:rsid w:val="00DA1279"/>
    <w:pPr>
      <w:keepNext/>
      <w:keepLines/>
      <w:widowControl/>
      <w:overflowPunct w:val="0"/>
      <w:adjustRightInd w:val="0"/>
      <w:spacing w:before="80"/>
      <w:jc w:val="center"/>
      <w:textAlignment w:val="bottom"/>
    </w:pPr>
    <w:rPr>
      <w:rFonts w:ascii="宋体" w:hAnsi="宋体" w:cs="宋体"/>
      <w:kern w:val="0"/>
    </w:rPr>
  </w:style>
  <w:style w:type="paragraph" w:customStyle="1" w:styleId="xl29">
    <w:name w:val="xl29"/>
    <w:basedOn w:val="a4"/>
    <w:autoRedefine/>
    <w:qFormat/>
    <w:rsid w:val="00DA127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1f4">
    <w:name w:val="表格1"/>
    <w:basedOn w:val="a4"/>
    <w:link w:val="1CharChar0"/>
    <w:autoRedefine/>
    <w:qFormat/>
    <w:rsid w:val="00DA1279"/>
    <w:pPr>
      <w:widowControl/>
      <w:spacing w:line="400" w:lineRule="exact"/>
      <w:ind w:leftChars="-8" w:left="-17" w:rightChars="-38" w:right="-80"/>
      <w:jc w:val="left"/>
    </w:pPr>
    <w:rPr>
      <w:rFonts w:ascii="Times" w:hAnsi="Times" w:cs="宋体"/>
      <w:spacing w:val="-4"/>
      <w:kern w:val="28"/>
      <w:sz w:val="24"/>
      <w:szCs w:val="21"/>
    </w:rPr>
  </w:style>
  <w:style w:type="paragraph" w:customStyle="1" w:styleId="reader-word-layerreader-word-s1-6">
    <w:name w:val="reader-word-layer reader-word-s1-6"/>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xl122">
    <w:name w:val="xl122"/>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left"/>
      <w:textAlignment w:val="bottom"/>
    </w:pPr>
    <w:rPr>
      <w:rFonts w:ascii="Arial Unicode MS" w:hAnsi="Arial Unicode MS" w:cs="宋体"/>
      <w:b/>
      <w:bCs/>
      <w:kern w:val="0"/>
      <w:sz w:val="20"/>
    </w:rPr>
  </w:style>
  <w:style w:type="paragraph" w:customStyle="1" w:styleId="reader-word-layerreader-word-s3-8">
    <w:name w:val="reader-word-layer reader-word-s3-8"/>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reader-word-layerreader-word-s2-9">
    <w:name w:val="reader-word-layer reader-word-s2-9"/>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2fa">
    <w:name w:val="样式2"/>
    <w:basedOn w:val="a4"/>
    <w:link w:val="2Char8"/>
    <w:autoRedefine/>
    <w:qFormat/>
    <w:rsid w:val="00DA1279"/>
    <w:pPr>
      <w:widowControl/>
      <w:adjustRightInd w:val="0"/>
      <w:snapToGrid w:val="0"/>
      <w:spacing w:line="0" w:lineRule="atLeast"/>
      <w:jc w:val="center"/>
    </w:pPr>
    <w:rPr>
      <w:rFonts w:ascii="宋体" w:hAnsi="宋体" w:cs="宋体"/>
      <w:kern w:val="0"/>
      <w:sz w:val="24"/>
    </w:rPr>
  </w:style>
  <w:style w:type="paragraph" w:customStyle="1" w:styleId="CharCharChar0">
    <w:name w:val="Char Char Char"/>
    <w:basedOn w:val="a4"/>
    <w:qFormat/>
    <w:rsid w:val="00DA1279"/>
    <w:pPr>
      <w:widowControl/>
      <w:spacing w:line="360" w:lineRule="auto"/>
      <w:ind w:firstLineChars="200" w:firstLine="200"/>
      <w:jc w:val="left"/>
    </w:pPr>
    <w:rPr>
      <w:rFonts w:ascii="宋体" w:hAnsi="宋体" w:cs="宋体"/>
      <w:kern w:val="0"/>
      <w:sz w:val="24"/>
      <w:szCs w:val="24"/>
    </w:rPr>
  </w:style>
  <w:style w:type="paragraph" w:customStyle="1" w:styleId="2fb">
    <w:name w:val="表格2"/>
    <w:basedOn w:val="a4"/>
    <w:link w:val="2CharChar0"/>
    <w:autoRedefine/>
    <w:qFormat/>
    <w:rsid w:val="00DA1279"/>
    <w:pPr>
      <w:widowControl/>
      <w:adjustRightInd w:val="0"/>
      <w:jc w:val="center"/>
      <w:textAlignment w:val="baseline"/>
    </w:pPr>
    <w:rPr>
      <w:rFonts w:ascii="宋体" w:hAnsi="宋体" w:cs="宋体"/>
      <w:kern w:val="0"/>
      <w:sz w:val="24"/>
      <w:szCs w:val="21"/>
    </w:rPr>
  </w:style>
  <w:style w:type="paragraph" w:customStyle="1" w:styleId="affffff0">
    <w:name w:val="正文表标题"/>
    <w:next w:val="a4"/>
    <w:qFormat/>
    <w:rsid w:val="00DA1279"/>
    <w:pPr>
      <w:jc w:val="center"/>
    </w:pPr>
    <w:rPr>
      <w:rFonts w:ascii="黑体" w:eastAsia="黑体"/>
      <w:sz w:val="21"/>
    </w:rPr>
  </w:style>
  <w:style w:type="paragraph" w:customStyle="1" w:styleId="2GB2312121215">
    <w:name w:val="样式 标题 2 + 楷体_GB2312 居中 段前: 12 磅 段后: 12 磅 行距: 1.5 倍行距"/>
    <w:basedOn w:val="1"/>
    <w:qFormat/>
    <w:rsid w:val="00DA1279"/>
    <w:pPr>
      <w:keepLines/>
      <w:widowControl/>
      <w:spacing w:beforeLines="0" w:afterLines="0"/>
    </w:pPr>
    <w:rPr>
      <w:rFonts w:ascii="楷体_GB2312" w:hAnsi="CG Times" w:cs="CG Times"/>
      <w:b w:val="0"/>
      <w:bCs/>
      <w:kern w:val="44"/>
      <w:sz w:val="32"/>
      <w:szCs w:val="20"/>
    </w:rPr>
  </w:style>
  <w:style w:type="paragraph" w:customStyle="1" w:styleId="Style141">
    <w:name w:val="_Style 141"/>
    <w:next w:val="a4"/>
    <w:autoRedefine/>
    <w:qFormat/>
    <w:rsid w:val="00DA1279"/>
    <w:pPr>
      <w:widowControl w:val="0"/>
      <w:jc w:val="both"/>
    </w:pPr>
    <w:rPr>
      <w:kern w:val="2"/>
      <w:sz w:val="21"/>
      <w:szCs w:val="24"/>
    </w:rPr>
  </w:style>
  <w:style w:type="paragraph" w:customStyle="1" w:styleId="affffff1">
    <w:name w:val="图"/>
    <w:basedOn w:val="a9"/>
    <w:next w:val="a4"/>
    <w:qFormat/>
    <w:rsid w:val="00DA1279"/>
    <w:pPr>
      <w:ind w:firstLine="0"/>
      <w:jc w:val="center"/>
    </w:pPr>
    <w:rPr>
      <w:rFonts w:cs="CG Times"/>
    </w:rPr>
  </w:style>
  <w:style w:type="paragraph" w:customStyle="1" w:styleId="ParaCharCharCharCharCharCharChar">
    <w:name w:val="默认段落字体 Para Char Char Char Char Char Char Char"/>
    <w:basedOn w:val="a4"/>
    <w:autoRedefine/>
    <w:qFormat/>
    <w:rsid w:val="00DA1279"/>
    <w:pPr>
      <w:widowControl/>
      <w:jc w:val="left"/>
    </w:pPr>
    <w:rPr>
      <w:rFonts w:ascii="Arial" w:hAnsi="Arial" w:cs="Arial"/>
      <w:kern w:val="0"/>
      <w:sz w:val="20"/>
    </w:rPr>
  </w:style>
  <w:style w:type="paragraph" w:customStyle="1" w:styleId="affffff2">
    <w:name w:val="表格后正文"/>
    <w:basedOn w:val="afffffa"/>
    <w:qFormat/>
    <w:rsid w:val="00DA1279"/>
    <w:pPr>
      <w:spacing w:before="200"/>
    </w:pPr>
  </w:style>
  <w:style w:type="paragraph" w:customStyle="1" w:styleId="166">
    <w:name w:val="样式 标题1 + 段前: 6 磅 段后: 6 磅"/>
    <w:basedOn w:val="111"/>
    <w:autoRedefine/>
    <w:qFormat/>
    <w:rsid w:val="00DA1279"/>
    <w:pPr>
      <w:spacing w:before="120" w:after="120"/>
    </w:pPr>
    <w:rPr>
      <w:szCs w:val="20"/>
    </w:rPr>
  </w:style>
  <w:style w:type="paragraph" w:customStyle="1" w:styleId="111">
    <w:name w:val="标题11"/>
    <w:basedOn w:val="1"/>
    <w:qFormat/>
    <w:rsid w:val="00DA1279"/>
    <w:pPr>
      <w:keepLines/>
      <w:widowControl/>
      <w:spacing w:beforeLines="0" w:afterLines="0" w:line="500" w:lineRule="exact"/>
      <w:jc w:val="both"/>
    </w:pPr>
    <w:rPr>
      <w:rFonts w:ascii="Times New Roman" w:hAnsi="宋体" w:cs="宋体"/>
      <w:bCs/>
      <w:kern w:val="44"/>
      <w:sz w:val="30"/>
      <w:szCs w:val="44"/>
    </w:rPr>
  </w:style>
  <w:style w:type="paragraph" w:customStyle="1" w:styleId="affffff3">
    <w:name w:val="报告书表格"/>
    <w:basedOn w:val="a4"/>
    <w:link w:val="Charff7"/>
    <w:qFormat/>
    <w:rsid w:val="00DA1279"/>
    <w:pPr>
      <w:widowControl/>
      <w:adjustRightInd w:val="0"/>
      <w:spacing w:line="400" w:lineRule="exact"/>
      <w:jc w:val="center"/>
      <w:textAlignment w:val="baseline"/>
    </w:pPr>
    <w:rPr>
      <w:rFonts w:ascii="宋体" w:eastAsia="仿宋_GB2312" w:hAnsi="宋体" w:cs="宋体"/>
      <w:kern w:val="0"/>
      <w:sz w:val="24"/>
    </w:rPr>
  </w:style>
  <w:style w:type="paragraph" w:customStyle="1" w:styleId="xl97">
    <w:name w:val="xl97"/>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left"/>
      <w:textAlignment w:val="bottom"/>
    </w:pPr>
    <w:rPr>
      <w:rFonts w:ascii="宋体" w:hAnsi="宋体" w:cs="宋体"/>
      <w:kern w:val="0"/>
      <w:sz w:val="20"/>
    </w:rPr>
  </w:style>
  <w:style w:type="paragraph" w:customStyle="1" w:styleId="121">
    <w:name w:val="样式 样式1 + 首行缩进:  2 字符1"/>
    <w:basedOn w:val="1f"/>
    <w:autoRedefine/>
    <w:qFormat/>
    <w:rsid w:val="00DA1279"/>
    <w:pPr>
      <w:spacing w:line="360" w:lineRule="auto"/>
      <w:ind w:firstLineChars="200" w:firstLine="480"/>
    </w:pPr>
    <w:rPr>
      <w:rFonts w:ascii="Times New Roman" w:hAnsi="Times New Roman" w:cs="Arial"/>
      <w:bCs w:val="0"/>
      <w:snapToGrid/>
    </w:rPr>
  </w:style>
  <w:style w:type="paragraph" w:customStyle="1" w:styleId="affffff4">
    <w:name w:val="环表头"/>
    <w:basedOn w:val="a4"/>
    <w:autoRedefine/>
    <w:qFormat/>
    <w:rsid w:val="00DA1279"/>
    <w:pPr>
      <w:widowControl/>
      <w:tabs>
        <w:tab w:val="left" w:pos="283"/>
        <w:tab w:val="left" w:pos="5094"/>
      </w:tabs>
      <w:adjustRightInd w:val="0"/>
      <w:spacing w:before="62" w:after="31" w:line="500" w:lineRule="exact"/>
      <w:ind w:left="493" w:right="28"/>
      <w:jc w:val="center"/>
      <w:textAlignment w:val="baseline"/>
    </w:pPr>
    <w:rPr>
      <w:rFonts w:ascii="宋体" w:eastAsia="仿宋_GB2312" w:hAnsi="宋体" w:cs="宋体"/>
      <w:bCs/>
      <w:kern w:val="24"/>
      <w:szCs w:val="28"/>
    </w:rPr>
  </w:style>
  <w:style w:type="paragraph" w:customStyle="1" w:styleId="xl99">
    <w:name w:val="xl99"/>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宋体" w:hAnsi="宋体" w:cs="宋体"/>
      <w:b/>
      <w:bCs/>
      <w:kern w:val="0"/>
      <w:sz w:val="20"/>
    </w:rPr>
  </w:style>
  <w:style w:type="paragraph" w:customStyle="1" w:styleId="xl40">
    <w:name w:val="xl40"/>
    <w:basedOn w:val="a4"/>
    <w:autoRedefine/>
    <w:qFormat/>
    <w:rsid w:val="00DA1279"/>
    <w:pPr>
      <w:widowControl/>
      <w:numPr>
        <w:numId w:val="4"/>
      </w:numPr>
      <w:pBdr>
        <w:top w:val="single" w:sz="8" w:space="0" w:color="auto"/>
        <w:left w:val="single" w:sz="4" w:space="0" w:color="auto"/>
        <w:bottom w:val="single" w:sz="4" w:space="0" w:color="auto"/>
        <w:right w:val="single" w:sz="4" w:space="0" w:color="auto"/>
      </w:pBdr>
      <w:tabs>
        <w:tab w:val="clear" w:pos="1080"/>
      </w:tabs>
      <w:spacing w:before="100" w:beforeAutospacing="1" w:after="100" w:afterAutospacing="1"/>
      <w:ind w:left="0" w:firstLine="0"/>
      <w:jc w:val="center"/>
    </w:pPr>
    <w:rPr>
      <w:rFonts w:ascii="宋体" w:hAnsi="宋体" w:cs="宋体"/>
      <w:kern w:val="0"/>
      <w:sz w:val="16"/>
      <w:szCs w:val="16"/>
    </w:rPr>
  </w:style>
  <w:style w:type="paragraph" w:customStyle="1" w:styleId="2CharChar1">
    <w:name w:val="目录 2 Char Char"/>
    <w:basedOn w:val="a4"/>
    <w:next w:val="a4"/>
    <w:autoRedefine/>
    <w:qFormat/>
    <w:rsid w:val="00DA1279"/>
    <w:pPr>
      <w:widowControl/>
      <w:spacing w:line="351" w:lineRule="atLeast"/>
      <w:ind w:left="209" w:firstLine="419"/>
      <w:jc w:val="left"/>
    </w:pPr>
    <w:rPr>
      <w:rFonts w:ascii="宋体" w:hAnsi="宋体" w:cs="宋体" w:hint="eastAsia"/>
      <w:kern w:val="0"/>
      <w:sz w:val="24"/>
    </w:rPr>
  </w:style>
  <w:style w:type="paragraph" w:customStyle="1" w:styleId="affffff5">
    <w:name w:val="环表"/>
    <w:basedOn w:val="a4"/>
    <w:qFormat/>
    <w:rsid w:val="00DA1279"/>
    <w:pPr>
      <w:widowControl/>
      <w:tabs>
        <w:tab w:val="left" w:pos="5094"/>
      </w:tabs>
      <w:adjustRightInd w:val="0"/>
      <w:spacing w:before="120" w:after="120" w:line="312" w:lineRule="atLeast"/>
      <w:ind w:right="29"/>
      <w:jc w:val="center"/>
      <w:textAlignment w:val="baseline"/>
    </w:pPr>
    <w:rPr>
      <w:rFonts w:ascii="仿宋_GB2312" w:eastAsia="仿宋_GB2312" w:hAnsi="Courier New" w:cs="宋体"/>
      <w:kern w:val="0"/>
      <w:szCs w:val="24"/>
    </w:rPr>
  </w:style>
  <w:style w:type="paragraph" w:customStyle="1" w:styleId="xl100">
    <w:name w:val="xl100"/>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textAlignment w:val="bottom"/>
    </w:pPr>
    <w:rPr>
      <w:rFonts w:ascii="Arial Unicode MS" w:hAnsi="Arial Unicode MS" w:cs="宋体"/>
      <w:kern w:val="0"/>
      <w:sz w:val="18"/>
      <w:szCs w:val="18"/>
    </w:rPr>
  </w:style>
  <w:style w:type="paragraph" w:customStyle="1" w:styleId="affffff6">
    <w:name w:val="表格备注"/>
    <w:basedOn w:val="7"/>
    <w:next w:val="1c"/>
    <w:autoRedefine/>
    <w:qFormat/>
    <w:rsid w:val="00DA1279"/>
    <w:pPr>
      <w:tabs>
        <w:tab w:val="left" w:pos="560"/>
      </w:tabs>
      <w:spacing w:line="336" w:lineRule="auto"/>
      <w:jc w:val="center"/>
    </w:pPr>
    <w:rPr>
      <w:rFonts w:ascii="黑体" w:hAnsi="Times New Roman"/>
      <w:b w:val="0"/>
      <w:bCs w:val="0"/>
      <w:color w:val="auto"/>
      <w:sz w:val="21"/>
      <w:szCs w:val="21"/>
    </w:rPr>
  </w:style>
  <w:style w:type="paragraph" w:customStyle="1" w:styleId="6CharChar">
    <w:name w:val="目录 6 Char Char"/>
    <w:basedOn w:val="a4"/>
    <w:next w:val="a4"/>
    <w:autoRedefine/>
    <w:qFormat/>
    <w:rsid w:val="00DA1279"/>
    <w:pPr>
      <w:widowControl/>
      <w:spacing w:line="351" w:lineRule="atLeast"/>
      <w:ind w:left="1048" w:firstLine="419"/>
      <w:jc w:val="left"/>
    </w:pPr>
    <w:rPr>
      <w:rFonts w:ascii="宋体" w:hAnsi="宋体" w:cs="宋体" w:hint="eastAsia"/>
      <w:kern w:val="0"/>
      <w:sz w:val="24"/>
    </w:rPr>
  </w:style>
  <w:style w:type="paragraph" w:customStyle="1" w:styleId="66">
    <w:name w:val="样式 (西文) 宋体 段前: 6 磅 段后: 6 磅"/>
    <w:basedOn w:val="a4"/>
    <w:autoRedefine/>
    <w:qFormat/>
    <w:rsid w:val="00DA1279"/>
    <w:pPr>
      <w:widowControl/>
      <w:spacing w:before="120" w:after="120" w:line="500" w:lineRule="exact"/>
      <w:jc w:val="left"/>
    </w:pPr>
    <w:rPr>
      <w:rFonts w:ascii="宋体" w:eastAsia="仿宋_GB2312" w:hAnsi="宋体" w:cs="宋体"/>
      <w:kern w:val="0"/>
    </w:rPr>
  </w:style>
  <w:style w:type="paragraph" w:customStyle="1" w:styleId="proposal">
    <w:name w:val="proposal"/>
    <w:basedOn w:val="a4"/>
    <w:autoRedefine/>
    <w:qFormat/>
    <w:rsid w:val="00DA1279"/>
    <w:pPr>
      <w:widowControl/>
      <w:autoSpaceDE w:val="0"/>
      <w:autoSpaceDN w:val="0"/>
      <w:spacing w:line="300" w:lineRule="auto"/>
      <w:ind w:left="1440" w:hanging="1440"/>
      <w:jc w:val="left"/>
    </w:pPr>
    <w:rPr>
      <w:rFonts w:ascii="宋体" w:eastAsia="仿宋_GB2312" w:hAnsi="宋体" w:cs="宋体"/>
      <w:kern w:val="0"/>
      <w:sz w:val="24"/>
      <w:szCs w:val="24"/>
      <w:lang w:val="en-GB" w:eastAsia="en-GB"/>
    </w:rPr>
  </w:style>
  <w:style w:type="paragraph" w:customStyle="1" w:styleId="xl101">
    <w:name w:val="xl101"/>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left"/>
      <w:textAlignment w:val="bottom"/>
    </w:pPr>
    <w:rPr>
      <w:rFonts w:ascii="Arial Unicode MS" w:hAnsi="Arial Unicode MS" w:cs="宋体"/>
      <w:kern w:val="0"/>
      <w:sz w:val="20"/>
    </w:rPr>
  </w:style>
  <w:style w:type="paragraph" w:customStyle="1" w:styleId="Heading31">
    <w:name w:val="Heading3(1.)"/>
    <w:basedOn w:val="a4"/>
    <w:autoRedefine/>
    <w:qFormat/>
    <w:rsid w:val="00DA1279"/>
    <w:pPr>
      <w:keepLines/>
      <w:framePr w:hSpace="180" w:vSpace="180" w:wrap="around" w:hAnchor="text" w:y="1"/>
      <w:widowControl/>
      <w:tabs>
        <w:tab w:val="left" w:pos="510"/>
        <w:tab w:val="left" w:pos="1440"/>
      </w:tabs>
      <w:ind w:left="990"/>
      <w:jc w:val="left"/>
    </w:pPr>
    <w:rPr>
      <w:rFonts w:ascii="宋体" w:hAnsi="宋体" w:cs="宋体"/>
      <w:kern w:val="0"/>
      <w:sz w:val="20"/>
      <w:lang w:eastAsia="en-US"/>
    </w:rPr>
  </w:style>
  <w:style w:type="paragraph" w:customStyle="1" w:styleId="2fc">
    <w:name w:val="目录2"/>
    <w:basedOn w:val="a4"/>
    <w:next w:val="a4"/>
    <w:qFormat/>
    <w:rsid w:val="00DA1279"/>
    <w:pPr>
      <w:widowControl/>
      <w:tabs>
        <w:tab w:val="left" w:leader="dot" w:pos="8503"/>
      </w:tabs>
      <w:spacing w:line="317" w:lineRule="atLeast"/>
      <w:ind w:left="419" w:firstLine="419"/>
      <w:jc w:val="left"/>
    </w:pPr>
    <w:rPr>
      <w:rFonts w:ascii="宋体" w:hAnsi="宋体" w:cs="宋体" w:hint="eastAsia"/>
      <w:kern w:val="0"/>
      <w:sz w:val="24"/>
    </w:rPr>
  </w:style>
  <w:style w:type="paragraph" w:customStyle="1" w:styleId="affffff7">
    <w:name w:val="小四表文左齐"/>
    <w:basedOn w:val="a4"/>
    <w:autoRedefine/>
    <w:qFormat/>
    <w:rsid w:val="00DA1279"/>
    <w:pPr>
      <w:widowControl/>
      <w:spacing w:line="340" w:lineRule="exact"/>
      <w:jc w:val="center"/>
    </w:pPr>
    <w:rPr>
      <w:rFonts w:ascii="宋体" w:hAnsi="宋体" w:cs="宋体"/>
      <w:spacing w:val="-6"/>
      <w:kern w:val="0"/>
      <w:sz w:val="24"/>
      <w:szCs w:val="24"/>
    </w:rPr>
  </w:style>
  <w:style w:type="paragraph" w:customStyle="1" w:styleId="affffff8">
    <w:name w:val="样式 样式 题注 + 两端对齐 + 宋体"/>
    <w:basedOn w:val="a4"/>
    <w:autoRedefine/>
    <w:qFormat/>
    <w:rsid w:val="00DA1279"/>
    <w:pPr>
      <w:keepNext/>
      <w:widowControl/>
      <w:spacing w:line="360" w:lineRule="auto"/>
      <w:jc w:val="center"/>
    </w:pPr>
    <w:rPr>
      <w:rFonts w:ascii="宋体" w:eastAsia="仿宋_GB2312" w:hAnsi="宋体" w:cs="宋体"/>
      <w:snapToGrid w:val="0"/>
      <w:kern w:val="0"/>
    </w:rPr>
  </w:style>
  <w:style w:type="paragraph" w:customStyle="1" w:styleId="xl102">
    <w:name w:val="xl102"/>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textAlignment w:val="bottom"/>
    </w:pPr>
    <w:rPr>
      <w:rFonts w:ascii="宋体" w:hAnsi="宋体" w:cs="宋体"/>
      <w:kern w:val="0"/>
      <w:sz w:val="20"/>
    </w:rPr>
  </w:style>
  <w:style w:type="paragraph" w:customStyle="1" w:styleId="WPSPlain">
    <w:name w:val="WPS Plain"/>
    <w:autoRedefine/>
    <w:qFormat/>
    <w:rsid w:val="00DA1279"/>
  </w:style>
  <w:style w:type="paragraph" w:customStyle="1" w:styleId="3f2">
    <w:name w:val="?(??)3"/>
    <w:basedOn w:val="24"/>
    <w:next w:val="a4"/>
    <w:autoRedefine/>
    <w:qFormat/>
    <w:rsid w:val="00DA1279"/>
    <w:pPr>
      <w:widowControl/>
      <w:autoSpaceDE w:val="0"/>
      <w:autoSpaceDN w:val="0"/>
      <w:snapToGrid/>
      <w:spacing w:line="460" w:lineRule="exact"/>
      <w:jc w:val="left"/>
      <w:outlineLvl w:val="9"/>
    </w:pPr>
    <w:rPr>
      <w:rFonts w:ascii="Times New Roman" w:eastAsia="宋体" w:hAnsi="Times New Roman" w:cs="宋体"/>
      <w:bCs w:val="0"/>
      <w:spacing w:val="3"/>
      <w:kern w:val="24"/>
      <w:szCs w:val="20"/>
    </w:rPr>
  </w:style>
  <w:style w:type="paragraph" w:customStyle="1" w:styleId="affffff9">
    <w:name w:val="发布部门"/>
    <w:next w:val="afffff2"/>
    <w:qFormat/>
    <w:rsid w:val="00DA1279"/>
    <w:pPr>
      <w:framePr w:w="7433" w:h="585" w:hRule="exact" w:hSpace="180" w:vSpace="180" w:wrap="around" w:hAnchor="margin" w:xAlign="center" w:y="14401" w:anchorLock="1"/>
      <w:jc w:val="center"/>
    </w:pPr>
    <w:rPr>
      <w:rFonts w:ascii="宋体"/>
      <w:b/>
      <w:spacing w:val="20"/>
      <w:w w:val="135"/>
      <w:sz w:val="36"/>
    </w:rPr>
  </w:style>
  <w:style w:type="paragraph" w:customStyle="1" w:styleId="1CharChar1">
    <w:name w:val="目录 1 Char Char"/>
    <w:basedOn w:val="a4"/>
    <w:next w:val="a4"/>
    <w:autoRedefine/>
    <w:qFormat/>
    <w:rsid w:val="00DA1279"/>
    <w:pPr>
      <w:widowControl/>
      <w:tabs>
        <w:tab w:val="left" w:leader="dot" w:pos="8010"/>
      </w:tabs>
      <w:snapToGrid w:val="0"/>
      <w:spacing w:line="300" w:lineRule="auto"/>
      <w:jc w:val="left"/>
    </w:pPr>
    <w:rPr>
      <w:rFonts w:ascii="宋体" w:eastAsia="黑体" w:hAnsi="宋体" w:cs="宋体" w:hint="eastAsia"/>
      <w:kern w:val="0"/>
    </w:rPr>
  </w:style>
  <w:style w:type="paragraph" w:customStyle="1" w:styleId="xl49">
    <w:name w:val="xl49"/>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Arial Unicode MS" w:eastAsia="Arial Unicode MS" w:hAnsi="Arial Unicode MS" w:cs="宋体"/>
      <w:kern w:val="0"/>
      <w:szCs w:val="28"/>
    </w:rPr>
  </w:style>
  <w:style w:type="paragraph" w:customStyle="1" w:styleId="xl103">
    <w:name w:val="xl103"/>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Arial Unicode MS" w:hAnsi="Arial Unicode MS" w:cs="宋体"/>
      <w:kern w:val="0"/>
      <w:sz w:val="18"/>
      <w:szCs w:val="18"/>
    </w:rPr>
  </w:style>
  <w:style w:type="paragraph" w:customStyle="1" w:styleId="5CharChar">
    <w:name w:val="目录 5 Char Char"/>
    <w:basedOn w:val="a4"/>
    <w:next w:val="a4"/>
    <w:autoRedefine/>
    <w:qFormat/>
    <w:rsid w:val="00DA1279"/>
    <w:pPr>
      <w:widowControl/>
      <w:spacing w:line="351" w:lineRule="atLeast"/>
      <w:ind w:left="839" w:firstLine="419"/>
      <w:jc w:val="left"/>
    </w:pPr>
    <w:rPr>
      <w:rFonts w:ascii="宋体" w:hAnsi="宋体" w:cs="宋体" w:hint="eastAsia"/>
      <w:kern w:val="0"/>
      <w:sz w:val="24"/>
    </w:rPr>
  </w:style>
  <w:style w:type="paragraph" w:customStyle="1" w:styleId="affffffa">
    <w:name w:val="我的样式（正文）"/>
    <w:basedOn w:val="a4"/>
    <w:autoRedefine/>
    <w:qFormat/>
    <w:rsid w:val="00DA1279"/>
    <w:pPr>
      <w:widowControl/>
      <w:spacing w:line="440" w:lineRule="exact"/>
      <w:jc w:val="left"/>
    </w:pPr>
    <w:rPr>
      <w:rFonts w:ascii="宋体" w:eastAsia="仿宋_GB2312" w:hAnsi="宋体" w:cs="宋体"/>
      <w:kern w:val="0"/>
    </w:rPr>
  </w:style>
  <w:style w:type="paragraph" w:customStyle="1" w:styleId="xl104">
    <w:name w:val="xl104"/>
    <w:basedOn w:val="a4"/>
    <w:autoRedefine/>
    <w:qFormat/>
    <w:rsid w:val="00DA1279"/>
    <w:pPr>
      <w:widowControl/>
      <w:pBdr>
        <w:top w:val="single" w:sz="4" w:space="0" w:color="auto"/>
        <w:left w:val="single" w:sz="4" w:space="0" w:color="auto"/>
        <w:right w:val="single" w:sz="4" w:space="0" w:color="auto"/>
      </w:pBdr>
      <w:shd w:val="clear" w:color="auto" w:fill="FFFFFF"/>
      <w:spacing w:before="100" w:beforeAutospacing="1" w:after="100" w:afterAutospacing="1"/>
      <w:jc w:val="left"/>
      <w:textAlignment w:val="bottom"/>
    </w:pPr>
    <w:rPr>
      <w:rFonts w:ascii="Arial Unicode MS" w:hAnsi="Arial Unicode MS" w:cs="宋体"/>
      <w:kern w:val="0"/>
      <w:sz w:val="20"/>
    </w:rPr>
  </w:style>
  <w:style w:type="paragraph" w:customStyle="1" w:styleId="font6">
    <w:name w:val="font6"/>
    <w:basedOn w:val="a4"/>
    <w:autoRedefine/>
    <w:qFormat/>
    <w:rsid w:val="00DA1279"/>
    <w:pPr>
      <w:widowControl/>
      <w:spacing w:before="100" w:beforeAutospacing="1" w:after="100" w:afterAutospacing="1"/>
      <w:jc w:val="left"/>
    </w:pPr>
    <w:rPr>
      <w:rFonts w:ascii="宋体" w:hAnsi="宋体" w:cs="宋体" w:hint="eastAsia"/>
      <w:kern w:val="0"/>
      <w:sz w:val="20"/>
    </w:rPr>
  </w:style>
  <w:style w:type="paragraph" w:customStyle="1" w:styleId="fuxi">
    <w:name w:val="目录fuxi"/>
    <w:basedOn w:val="a4"/>
    <w:autoRedefine/>
    <w:qFormat/>
    <w:rsid w:val="00DA1279"/>
    <w:pPr>
      <w:widowControl/>
      <w:snapToGrid w:val="0"/>
      <w:spacing w:before="60" w:after="60"/>
      <w:jc w:val="center"/>
    </w:pPr>
    <w:rPr>
      <w:rFonts w:ascii="宋体" w:hAnsi="宋体" w:cs="宋体" w:hint="eastAsia"/>
      <w:outline/>
      <w:color w:val="000000"/>
      <w:kern w:val="0"/>
      <w:sz w:val="24"/>
    </w:rPr>
  </w:style>
  <w:style w:type="paragraph" w:customStyle="1" w:styleId="affffffb">
    <w:name w:val="环评正文"/>
    <w:basedOn w:val="afc"/>
    <w:autoRedefine/>
    <w:qFormat/>
    <w:rsid w:val="00DA1279"/>
    <w:pPr>
      <w:spacing w:line="500" w:lineRule="exact"/>
      <w:ind w:leftChars="0" w:left="0" w:firstLineChars="200" w:firstLine="560"/>
    </w:pPr>
    <w:rPr>
      <w:rFonts w:ascii="仿宋_GB2312" w:eastAsia="仿宋_GB2312" w:hAnsi="Times New Roman"/>
      <w:b w:val="0"/>
      <w:spacing w:val="0"/>
      <w:sz w:val="28"/>
      <w:szCs w:val="20"/>
    </w:rPr>
  </w:style>
  <w:style w:type="paragraph" w:customStyle="1" w:styleId="xl105">
    <w:name w:val="xl105"/>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宋体" w:hAnsi="宋体" w:cs="宋体"/>
      <w:kern w:val="0"/>
      <w:sz w:val="20"/>
    </w:rPr>
  </w:style>
  <w:style w:type="paragraph" w:customStyle="1" w:styleId="font7">
    <w:name w:val="font7"/>
    <w:basedOn w:val="a4"/>
    <w:autoRedefine/>
    <w:qFormat/>
    <w:rsid w:val="00DA1279"/>
    <w:pPr>
      <w:widowControl/>
      <w:spacing w:before="100" w:beforeAutospacing="1" w:after="100" w:afterAutospacing="1"/>
      <w:jc w:val="left"/>
    </w:pPr>
    <w:rPr>
      <w:rFonts w:ascii="宋体" w:hAnsi="宋体" w:cs="宋体" w:hint="eastAsia"/>
      <w:kern w:val="0"/>
      <w:sz w:val="18"/>
      <w:szCs w:val="18"/>
    </w:rPr>
  </w:style>
  <w:style w:type="paragraph" w:customStyle="1" w:styleId="affffffc">
    <w:name w:val="前言、引言标题"/>
    <w:next w:val="a4"/>
    <w:autoRedefine/>
    <w:qFormat/>
    <w:rsid w:val="00DA1279"/>
    <w:pPr>
      <w:shd w:val="clear" w:color="FFFFFF" w:fill="FFFFFF"/>
      <w:tabs>
        <w:tab w:val="left" w:pos="903"/>
        <w:tab w:val="left" w:pos="1280"/>
      </w:tabs>
      <w:spacing w:before="640" w:after="560"/>
      <w:ind w:left="903" w:hanging="315"/>
      <w:jc w:val="center"/>
      <w:outlineLvl w:val="0"/>
    </w:pPr>
    <w:rPr>
      <w:rFonts w:ascii="黑体" w:eastAsia="黑体"/>
      <w:sz w:val="32"/>
      <w:szCs w:val="32"/>
    </w:rPr>
  </w:style>
  <w:style w:type="paragraph" w:customStyle="1" w:styleId="xl106">
    <w:name w:val="xl106"/>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bottom"/>
    </w:pPr>
    <w:rPr>
      <w:rFonts w:ascii="宋体" w:hAnsi="宋体" w:cs="宋体"/>
      <w:kern w:val="0"/>
      <w:sz w:val="20"/>
    </w:rPr>
  </w:style>
  <w:style w:type="paragraph" w:customStyle="1" w:styleId="font8">
    <w:name w:val="font8"/>
    <w:basedOn w:val="a4"/>
    <w:autoRedefine/>
    <w:qFormat/>
    <w:rsid w:val="00DA1279"/>
    <w:pPr>
      <w:widowControl/>
      <w:spacing w:before="100" w:beforeAutospacing="1" w:after="100" w:afterAutospacing="1"/>
      <w:jc w:val="left"/>
    </w:pPr>
    <w:rPr>
      <w:rFonts w:ascii="宋体" w:hAnsi="宋体" w:cs="宋体"/>
      <w:kern w:val="0"/>
      <w:sz w:val="20"/>
    </w:rPr>
  </w:style>
  <w:style w:type="paragraph" w:customStyle="1" w:styleId="font9">
    <w:name w:val="font9"/>
    <w:basedOn w:val="a4"/>
    <w:autoRedefine/>
    <w:qFormat/>
    <w:rsid w:val="00DA1279"/>
    <w:pPr>
      <w:widowControl/>
      <w:spacing w:before="100" w:beforeAutospacing="1" w:after="100" w:afterAutospacing="1"/>
      <w:jc w:val="left"/>
    </w:pPr>
    <w:rPr>
      <w:rFonts w:ascii="宋体" w:hAnsi="宋体" w:cs="宋体" w:hint="eastAsia"/>
      <w:kern w:val="0"/>
      <w:szCs w:val="28"/>
    </w:rPr>
  </w:style>
  <w:style w:type="paragraph" w:customStyle="1" w:styleId="affffffd">
    <w:name w:val="封面标准代替信息"/>
    <w:basedOn w:val="2fd"/>
    <w:autoRedefine/>
    <w:qFormat/>
    <w:rsid w:val="00DA1279"/>
    <w:pPr>
      <w:framePr w:wrap="around"/>
      <w:spacing w:before="57"/>
    </w:pPr>
    <w:rPr>
      <w:rFonts w:ascii="宋体"/>
      <w:sz w:val="21"/>
    </w:rPr>
  </w:style>
  <w:style w:type="paragraph" w:customStyle="1" w:styleId="2fd">
    <w:name w:val="封面标准号2"/>
    <w:basedOn w:val="1f5"/>
    <w:autoRedefine/>
    <w:qFormat/>
    <w:rsid w:val="00DA1279"/>
    <w:pPr>
      <w:framePr w:w="9138" w:h="1244" w:hRule="exact" w:wrap="around" w:vAnchor="page" w:hAnchor="margin" w:y="2908"/>
      <w:adjustRightInd w:val="0"/>
      <w:spacing w:before="357" w:line="280" w:lineRule="exact"/>
    </w:pPr>
  </w:style>
  <w:style w:type="paragraph" w:customStyle="1" w:styleId="1f5">
    <w:name w:val="封面标准号1"/>
    <w:autoRedefine/>
    <w:qFormat/>
    <w:rsid w:val="00DA1279"/>
    <w:pPr>
      <w:widowControl w:val="0"/>
      <w:kinsoku w:val="0"/>
      <w:overflowPunct w:val="0"/>
      <w:autoSpaceDE w:val="0"/>
      <w:autoSpaceDN w:val="0"/>
      <w:spacing w:before="308"/>
      <w:jc w:val="right"/>
      <w:textAlignment w:val="center"/>
    </w:pPr>
    <w:rPr>
      <w:sz w:val="28"/>
    </w:rPr>
  </w:style>
  <w:style w:type="paragraph" w:customStyle="1" w:styleId="affffffe">
    <w:name w:val="一级条标题"/>
    <w:basedOn w:val="1"/>
    <w:next w:val="a4"/>
    <w:link w:val="Charff8"/>
    <w:autoRedefine/>
    <w:qFormat/>
    <w:rsid w:val="00DA1279"/>
    <w:pPr>
      <w:keepNext w:val="0"/>
      <w:widowControl/>
      <w:spacing w:beforeLines="0" w:afterLines="0" w:line="240" w:lineRule="auto"/>
      <w:jc w:val="both"/>
      <w:outlineLvl w:val="2"/>
    </w:pPr>
    <w:rPr>
      <w:rFonts w:hAnsi="宋体" w:cs="宋体"/>
      <w:b w:val="0"/>
      <w:sz w:val="21"/>
      <w:szCs w:val="21"/>
    </w:rPr>
  </w:style>
  <w:style w:type="paragraph" w:customStyle="1" w:styleId="220">
    <w:name w:val="22"/>
    <w:basedOn w:val="a4"/>
    <w:next w:val="a8"/>
    <w:autoRedefine/>
    <w:qFormat/>
    <w:rsid w:val="00DA1279"/>
    <w:pPr>
      <w:widowControl/>
      <w:spacing w:line="500" w:lineRule="exact"/>
      <w:ind w:firstLineChars="200" w:firstLine="560"/>
      <w:jc w:val="left"/>
    </w:pPr>
    <w:rPr>
      <w:rFonts w:ascii="仿宋_GB2312" w:eastAsia="仿宋_GB2312" w:hAnsi="宋体" w:cs="宋体"/>
      <w:color w:val="FF0000"/>
      <w:kern w:val="0"/>
    </w:rPr>
  </w:style>
  <w:style w:type="paragraph" w:customStyle="1" w:styleId="xl107">
    <w:name w:val="xl107"/>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Arial Unicode MS" w:hAnsi="Arial Unicode MS" w:cs="宋体"/>
      <w:kern w:val="0"/>
      <w:sz w:val="18"/>
      <w:szCs w:val="18"/>
    </w:rPr>
  </w:style>
  <w:style w:type="paragraph" w:customStyle="1" w:styleId="afffffff">
    <w:name w:val="二级条标题"/>
    <w:basedOn w:val="affffffe"/>
    <w:next w:val="a4"/>
    <w:link w:val="Charff9"/>
    <w:autoRedefine/>
    <w:qFormat/>
    <w:rsid w:val="00DA1279"/>
    <w:pPr>
      <w:tabs>
        <w:tab w:val="left" w:pos="2218"/>
      </w:tabs>
      <w:outlineLvl w:val="3"/>
    </w:pPr>
  </w:style>
  <w:style w:type="paragraph" w:customStyle="1" w:styleId="212">
    <w:name w:val="21"/>
    <w:basedOn w:val="a4"/>
    <w:next w:val="a8"/>
    <w:autoRedefine/>
    <w:qFormat/>
    <w:rsid w:val="00DA1279"/>
    <w:pPr>
      <w:widowControl/>
      <w:spacing w:line="500" w:lineRule="exact"/>
      <w:ind w:firstLineChars="200" w:firstLine="560"/>
      <w:jc w:val="left"/>
    </w:pPr>
    <w:rPr>
      <w:rFonts w:ascii="仿宋_GB2312" w:eastAsia="仿宋_GB2312" w:hAnsi="宋体" w:cs="宋体"/>
      <w:color w:val="FF0000"/>
      <w:kern w:val="0"/>
    </w:rPr>
  </w:style>
  <w:style w:type="paragraph" w:customStyle="1" w:styleId="xl108">
    <w:name w:val="xl108"/>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Unicode MS" w:hAnsi="Arial Unicode MS" w:cs="宋体"/>
      <w:kern w:val="0"/>
      <w:sz w:val="20"/>
    </w:rPr>
  </w:style>
  <w:style w:type="paragraph" w:customStyle="1" w:styleId="font10">
    <w:name w:val="font10"/>
    <w:basedOn w:val="a4"/>
    <w:link w:val="font10Char"/>
    <w:autoRedefine/>
    <w:qFormat/>
    <w:rsid w:val="00DA1279"/>
    <w:pPr>
      <w:widowControl/>
      <w:spacing w:before="100" w:beforeAutospacing="1" w:after="100" w:afterAutospacing="1"/>
      <w:jc w:val="left"/>
    </w:pPr>
    <w:rPr>
      <w:rFonts w:ascii="宋体" w:hAnsi="宋体" w:cs="宋体"/>
      <w:kern w:val="0"/>
      <w:szCs w:val="28"/>
    </w:rPr>
  </w:style>
  <w:style w:type="paragraph" w:customStyle="1" w:styleId="xl38">
    <w:name w:val="xl38"/>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6600"/>
      <w:kern w:val="0"/>
      <w:sz w:val="20"/>
    </w:rPr>
  </w:style>
  <w:style w:type="paragraph" w:customStyle="1" w:styleId="afffffff0">
    <w:name w:val="封面标准文稿编辑信息"/>
    <w:autoRedefine/>
    <w:qFormat/>
    <w:rsid w:val="00DA1279"/>
    <w:pPr>
      <w:spacing w:before="180" w:line="180" w:lineRule="exact"/>
      <w:jc w:val="center"/>
    </w:pPr>
    <w:rPr>
      <w:rFonts w:ascii="宋体"/>
      <w:sz w:val="21"/>
    </w:rPr>
  </w:style>
  <w:style w:type="paragraph" w:customStyle="1" w:styleId="afffffff1">
    <w:name w:val="三级条标题"/>
    <w:basedOn w:val="afffffff"/>
    <w:next w:val="a4"/>
    <w:link w:val="Charffa"/>
    <w:autoRedefine/>
    <w:qFormat/>
    <w:rsid w:val="00DA1279"/>
    <w:pPr>
      <w:tabs>
        <w:tab w:val="clear" w:pos="2218"/>
        <w:tab w:val="left" w:pos="2638"/>
      </w:tabs>
      <w:outlineLvl w:val="4"/>
    </w:pPr>
  </w:style>
  <w:style w:type="character" w:customStyle="1" w:styleId="z-Char10">
    <w:name w:val="z-窗体顶端 Char1"/>
    <w:basedOn w:val="a5"/>
    <w:autoRedefine/>
    <w:uiPriority w:val="99"/>
    <w:semiHidden/>
    <w:qFormat/>
    <w:rsid w:val="00DA1279"/>
    <w:rPr>
      <w:rFonts w:ascii="Arial" w:eastAsia="宋体" w:hAnsi="Arial" w:cs="Arial"/>
      <w:vanish/>
      <w:sz w:val="16"/>
      <w:szCs w:val="16"/>
    </w:rPr>
  </w:style>
  <w:style w:type="paragraph" w:customStyle="1" w:styleId="CharChar10">
    <w:name w:val="Char Char1"/>
    <w:basedOn w:val="a4"/>
    <w:autoRedefine/>
    <w:qFormat/>
    <w:rsid w:val="00DA1279"/>
    <w:pPr>
      <w:widowControl/>
      <w:ind w:firstLineChars="200" w:firstLine="200"/>
      <w:jc w:val="left"/>
    </w:pPr>
    <w:rPr>
      <w:rFonts w:ascii="宋体" w:hAnsi="宋体" w:cs="宋体"/>
      <w:kern w:val="0"/>
      <w:sz w:val="24"/>
      <w:szCs w:val="24"/>
    </w:rPr>
  </w:style>
  <w:style w:type="paragraph" w:customStyle="1" w:styleId="190">
    <w:name w:val="19"/>
    <w:basedOn w:val="a4"/>
    <w:next w:val="a8"/>
    <w:autoRedefine/>
    <w:qFormat/>
    <w:rsid w:val="00DA1279"/>
    <w:pPr>
      <w:widowControl/>
      <w:spacing w:line="500" w:lineRule="exact"/>
      <w:ind w:firstLineChars="200" w:firstLine="560"/>
      <w:jc w:val="left"/>
    </w:pPr>
    <w:rPr>
      <w:rFonts w:ascii="仿宋_GB2312" w:eastAsia="仿宋_GB2312" w:hAnsi="宋体" w:cs="宋体"/>
      <w:color w:val="FF0000"/>
      <w:kern w:val="0"/>
    </w:rPr>
  </w:style>
  <w:style w:type="paragraph" w:customStyle="1" w:styleId="xl109">
    <w:name w:val="xl109"/>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Arial Unicode MS" w:hAnsi="Arial Unicode MS" w:cs="宋体"/>
      <w:color w:val="000000"/>
      <w:kern w:val="0"/>
      <w:sz w:val="18"/>
      <w:szCs w:val="18"/>
    </w:rPr>
  </w:style>
  <w:style w:type="paragraph" w:customStyle="1" w:styleId="afffffff2">
    <w:name w:val="四级条标题"/>
    <w:basedOn w:val="afffffff1"/>
    <w:next w:val="a4"/>
    <w:autoRedefine/>
    <w:qFormat/>
    <w:rsid w:val="00DA1279"/>
    <w:pPr>
      <w:tabs>
        <w:tab w:val="clear" w:pos="2638"/>
        <w:tab w:val="left" w:pos="3058"/>
      </w:tabs>
      <w:outlineLvl w:val="5"/>
    </w:pPr>
  </w:style>
  <w:style w:type="paragraph" w:customStyle="1" w:styleId="311">
    <w:name w:val="样式 标题 3条 + 两端对齐1"/>
    <w:basedOn w:val="30"/>
    <w:autoRedefine/>
    <w:qFormat/>
    <w:rsid w:val="00DA1279"/>
    <w:pPr>
      <w:keepNext w:val="0"/>
      <w:keepLines w:val="0"/>
      <w:widowControl/>
      <w:tabs>
        <w:tab w:val="left" w:pos="290"/>
        <w:tab w:val="left" w:pos="500"/>
        <w:tab w:val="left" w:pos="1130"/>
        <w:tab w:val="left" w:pos="3229"/>
      </w:tabs>
      <w:snapToGrid w:val="0"/>
      <w:spacing w:before="156" w:after="156" w:line="440" w:lineRule="exact"/>
      <w:ind w:left="480" w:hanging="480"/>
      <w:jc w:val="left"/>
    </w:pPr>
    <w:rPr>
      <w:rFonts w:ascii="宋体" w:eastAsia="宋体" w:hAnsi="宋体" w:cs="宋体"/>
      <w:bCs w:val="0"/>
      <w:szCs w:val="20"/>
    </w:rPr>
  </w:style>
  <w:style w:type="paragraph" w:customStyle="1" w:styleId="171">
    <w:name w:val="17"/>
    <w:basedOn w:val="a4"/>
    <w:next w:val="37"/>
    <w:autoRedefine/>
    <w:qFormat/>
    <w:rsid w:val="00DA1279"/>
    <w:pPr>
      <w:widowControl/>
      <w:spacing w:line="500" w:lineRule="exact"/>
      <w:ind w:firstLineChars="200" w:firstLine="560"/>
      <w:jc w:val="left"/>
    </w:pPr>
    <w:rPr>
      <w:rFonts w:ascii="仿宋_GB2312" w:eastAsia="仿宋_GB2312" w:hAnsi="宋体" w:cs="宋体"/>
      <w:kern w:val="0"/>
    </w:rPr>
  </w:style>
  <w:style w:type="paragraph" w:customStyle="1" w:styleId="xl110">
    <w:name w:val="xl110"/>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Unicode MS" w:hAnsi="Arial Unicode MS" w:cs="宋体"/>
      <w:kern w:val="0"/>
      <w:sz w:val="20"/>
    </w:rPr>
  </w:style>
  <w:style w:type="paragraph" w:customStyle="1" w:styleId="xl39">
    <w:name w:val="xl39"/>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rPr>
  </w:style>
  <w:style w:type="paragraph" w:customStyle="1" w:styleId="xl41">
    <w:name w:val="xl41"/>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afffffff3">
    <w:name w:val="封面一致性程度标识"/>
    <w:autoRedefine/>
    <w:qFormat/>
    <w:rsid w:val="00DA1279"/>
    <w:pPr>
      <w:spacing w:before="440" w:line="400" w:lineRule="exact"/>
      <w:jc w:val="center"/>
    </w:pPr>
    <w:rPr>
      <w:rFonts w:ascii="宋体"/>
      <w:sz w:val="28"/>
    </w:rPr>
  </w:style>
  <w:style w:type="paragraph" w:customStyle="1" w:styleId="4d">
    <w:name w:val="宏福4"/>
    <w:basedOn w:val="a4"/>
    <w:autoRedefine/>
    <w:qFormat/>
    <w:rsid w:val="00DA1279"/>
    <w:pPr>
      <w:widowControl/>
      <w:adjustRightInd w:val="0"/>
      <w:spacing w:line="400" w:lineRule="atLeast"/>
      <w:ind w:firstLine="567"/>
      <w:jc w:val="left"/>
      <w:textAlignment w:val="baseline"/>
    </w:pPr>
    <w:rPr>
      <w:rFonts w:ascii="宋体" w:hAnsi="宋体" w:cs="宋体"/>
      <w:kern w:val="0"/>
      <w:szCs w:val="28"/>
    </w:rPr>
  </w:style>
  <w:style w:type="paragraph" w:customStyle="1" w:styleId="afffffff4">
    <w:name w:val="表格居中"/>
    <w:basedOn w:val="a4"/>
    <w:link w:val="Char1f"/>
    <w:autoRedefine/>
    <w:qFormat/>
    <w:rsid w:val="00DA1279"/>
    <w:pPr>
      <w:widowControl/>
      <w:jc w:val="center"/>
    </w:pPr>
    <w:rPr>
      <w:rFonts w:ascii="宋体" w:hAnsi="宋体" w:cs="宋体"/>
      <w:bCs/>
      <w:snapToGrid w:val="0"/>
      <w:kern w:val="18"/>
      <w:sz w:val="24"/>
      <w:szCs w:val="21"/>
      <w:u w:color="FF0000"/>
    </w:rPr>
  </w:style>
  <w:style w:type="paragraph" w:customStyle="1" w:styleId="85">
    <w:name w:val="8"/>
    <w:basedOn w:val="a4"/>
    <w:next w:val="37"/>
    <w:autoRedefine/>
    <w:qFormat/>
    <w:rsid w:val="00DA1279"/>
    <w:pPr>
      <w:widowControl/>
      <w:spacing w:line="500" w:lineRule="exact"/>
      <w:ind w:firstLineChars="200" w:firstLine="560"/>
      <w:jc w:val="left"/>
    </w:pPr>
    <w:rPr>
      <w:rFonts w:ascii="仿宋_GB2312" w:eastAsia="仿宋_GB2312" w:hAnsi="宋体" w:cs="宋体"/>
      <w:kern w:val="0"/>
    </w:rPr>
  </w:style>
  <w:style w:type="paragraph" w:customStyle="1" w:styleId="1f6">
    <w:name w:val="样式1.....表格"/>
    <w:basedOn w:val="a4"/>
    <w:next w:val="a4"/>
    <w:autoRedefine/>
    <w:qFormat/>
    <w:rsid w:val="00DA1279"/>
    <w:pPr>
      <w:widowControl/>
      <w:jc w:val="center"/>
    </w:pPr>
    <w:rPr>
      <w:rFonts w:ascii="宋体" w:hAnsi="宋体" w:cs="宋体"/>
      <w:kern w:val="0"/>
      <w:sz w:val="24"/>
      <w:szCs w:val="24"/>
    </w:rPr>
  </w:style>
  <w:style w:type="paragraph" w:customStyle="1" w:styleId="xl111">
    <w:name w:val="xl111"/>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b/>
      <w:bCs/>
      <w:kern w:val="0"/>
      <w:sz w:val="20"/>
    </w:rPr>
  </w:style>
  <w:style w:type="paragraph" w:customStyle="1" w:styleId="gy">
    <w:name w:val="gy"/>
    <w:basedOn w:val="a4"/>
    <w:autoRedefine/>
    <w:qFormat/>
    <w:rsid w:val="00DA1279"/>
    <w:pPr>
      <w:widowControl/>
      <w:spacing w:before="100" w:beforeAutospacing="1" w:after="100" w:afterAutospacing="1" w:line="360" w:lineRule="auto"/>
      <w:ind w:left="150" w:right="150" w:firstLine="520"/>
      <w:jc w:val="left"/>
    </w:pPr>
    <w:rPr>
      <w:rFonts w:ascii="Arial Unicode MS" w:eastAsia="Arial Unicode MS" w:hAnsi="Arial Unicode MS" w:cs="宋体"/>
      <w:kern w:val="0"/>
      <w:sz w:val="18"/>
    </w:rPr>
  </w:style>
  <w:style w:type="paragraph" w:customStyle="1" w:styleId="afffffff5">
    <w:name w:val="表格两端对齐"/>
    <w:basedOn w:val="afffffff4"/>
    <w:autoRedefine/>
    <w:qFormat/>
    <w:rsid w:val="00DA1279"/>
    <w:pPr>
      <w:spacing w:line="360" w:lineRule="auto"/>
    </w:pPr>
  </w:style>
  <w:style w:type="paragraph" w:customStyle="1" w:styleId="76">
    <w:name w:val="7"/>
    <w:basedOn w:val="a4"/>
    <w:next w:val="a8"/>
    <w:link w:val="7CharChar"/>
    <w:autoRedefine/>
    <w:qFormat/>
    <w:rsid w:val="00DA1279"/>
    <w:pPr>
      <w:widowControl/>
      <w:spacing w:line="500" w:lineRule="exact"/>
      <w:ind w:firstLineChars="200" w:firstLine="560"/>
      <w:jc w:val="left"/>
    </w:pPr>
    <w:rPr>
      <w:rFonts w:ascii="仿宋_GB2312" w:eastAsia="仿宋_GB2312" w:hAnsi="宋体" w:cs="宋体"/>
      <w:color w:val="FF0000"/>
      <w:kern w:val="0"/>
    </w:rPr>
  </w:style>
  <w:style w:type="paragraph" w:customStyle="1" w:styleId="xl112">
    <w:name w:val="xl112"/>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b/>
      <w:bCs/>
      <w:kern w:val="0"/>
      <w:sz w:val="20"/>
    </w:rPr>
  </w:style>
  <w:style w:type="paragraph" w:customStyle="1" w:styleId="xl42">
    <w:name w:val="xl42"/>
    <w:basedOn w:val="a4"/>
    <w:autoRedefine/>
    <w:qFormat/>
    <w:rsid w:val="00DA1279"/>
    <w:pPr>
      <w:widowControl/>
      <w:spacing w:before="100" w:beforeAutospacing="1" w:after="100" w:afterAutospacing="1"/>
      <w:jc w:val="center"/>
    </w:pPr>
    <w:rPr>
      <w:rFonts w:ascii="宋体" w:hAnsi="宋体" w:cs="宋体" w:hint="eastAsia"/>
      <w:kern w:val="0"/>
      <w:szCs w:val="28"/>
    </w:rPr>
  </w:style>
  <w:style w:type="paragraph" w:customStyle="1" w:styleId="afffffff6">
    <w:name w:val="表内文字"/>
    <w:basedOn w:val="a4"/>
    <w:link w:val="Charffb"/>
    <w:autoRedefine/>
    <w:qFormat/>
    <w:rsid w:val="00DA1279"/>
    <w:pPr>
      <w:widowControl/>
      <w:spacing w:line="400" w:lineRule="exact"/>
      <w:jc w:val="left"/>
    </w:pPr>
    <w:rPr>
      <w:rFonts w:ascii="宋体" w:eastAsia="仿宋_GB2312" w:hAnsi="宋体" w:cs="宋体"/>
      <w:kern w:val="0"/>
      <w:sz w:val="24"/>
      <w:szCs w:val="24"/>
    </w:rPr>
  </w:style>
  <w:style w:type="paragraph" w:customStyle="1" w:styleId="65">
    <w:name w:val="6"/>
    <w:basedOn w:val="a4"/>
    <w:next w:val="a8"/>
    <w:autoRedefine/>
    <w:qFormat/>
    <w:rsid w:val="00DA1279"/>
    <w:pPr>
      <w:widowControl/>
      <w:spacing w:line="500" w:lineRule="exact"/>
      <w:ind w:firstLineChars="200" w:firstLine="560"/>
      <w:jc w:val="left"/>
    </w:pPr>
    <w:rPr>
      <w:rFonts w:ascii="仿宋_GB2312" w:eastAsia="仿宋_GB2312" w:hAnsi="宋体" w:cs="宋体"/>
      <w:color w:val="FF0000"/>
      <w:kern w:val="0"/>
    </w:rPr>
  </w:style>
  <w:style w:type="paragraph" w:customStyle="1" w:styleId="xl113">
    <w:name w:val="xl113"/>
    <w:basedOn w:val="a4"/>
    <w:autoRedefine/>
    <w:qFormat/>
    <w:rsid w:val="00DA1279"/>
    <w:pPr>
      <w:widowControl/>
      <w:pBdr>
        <w:top w:val="single" w:sz="4" w:space="0" w:color="auto"/>
        <w:left w:val="single" w:sz="4" w:space="0" w:color="auto"/>
        <w:bottom w:val="single" w:sz="4" w:space="0" w:color="auto"/>
      </w:pBdr>
      <w:spacing w:before="100" w:beforeAutospacing="1" w:after="100" w:afterAutospacing="1"/>
      <w:jc w:val="center"/>
      <w:textAlignment w:val="bottom"/>
    </w:pPr>
    <w:rPr>
      <w:rFonts w:ascii="Arial Unicode MS" w:hAnsi="Arial Unicode MS" w:cs="宋体"/>
      <w:color w:val="000000"/>
      <w:kern w:val="0"/>
      <w:sz w:val="18"/>
      <w:szCs w:val="18"/>
    </w:rPr>
  </w:style>
  <w:style w:type="paragraph" w:customStyle="1" w:styleId="xl43">
    <w:name w:val="xl43"/>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44">
    <w:name w:val="xl44"/>
    <w:basedOn w:val="a4"/>
    <w:autoRedefine/>
    <w:qFormat/>
    <w:rsid w:val="00DA1279"/>
    <w:pPr>
      <w:widowControl/>
      <w:spacing w:before="100" w:beforeAutospacing="1" w:after="100" w:afterAutospacing="1"/>
      <w:jc w:val="center"/>
    </w:pPr>
    <w:rPr>
      <w:rFonts w:ascii="宋体" w:hAnsi="宋体" w:cs="宋体" w:hint="eastAsia"/>
      <w:kern w:val="0"/>
      <w:szCs w:val="28"/>
    </w:rPr>
  </w:style>
  <w:style w:type="paragraph" w:customStyle="1" w:styleId="afffffff7">
    <w:name w:val="标准书脚_奇数页"/>
    <w:autoRedefine/>
    <w:qFormat/>
    <w:rsid w:val="00DA1279"/>
    <w:pPr>
      <w:spacing w:before="120"/>
      <w:jc w:val="right"/>
    </w:pPr>
    <w:rPr>
      <w:sz w:val="18"/>
    </w:rPr>
  </w:style>
  <w:style w:type="paragraph" w:customStyle="1" w:styleId="CharChar8">
    <w:name w:val="正文首行缩进 Char Char"/>
    <w:basedOn w:val="a4"/>
    <w:autoRedefine/>
    <w:qFormat/>
    <w:rsid w:val="00DA1279"/>
    <w:pPr>
      <w:widowControl/>
      <w:spacing w:line="606" w:lineRule="atLeast"/>
      <w:ind w:firstLine="538"/>
      <w:jc w:val="left"/>
    </w:pPr>
    <w:rPr>
      <w:rFonts w:ascii="宋体" w:hAnsi="宋体" w:cs="宋体" w:hint="eastAsia"/>
      <w:kern w:val="0"/>
      <w:sz w:val="24"/>
    </w:rPr>
  </w:style>
  <w:style w:type="paragraph" w:customStyle="1" w:styleId="Date1">
    <w:name w:val="Date1"/>
    <w:basedOn w:val="a4"/>
    <w:next w:val="a4"/>
    <w:autoRedefine/>
    <w:qFormat/>
    <w:rsid w:val="00DA1279"/>
    <w:pPr>
      <w:widowControl/>
      <w:adjustRightInd w:val="0"/>
      <w:spacing w:line="500" w:lineRule="exact"/>
      <w:jc w:val="left"/>
      <w:textAlignment w:val="baseline"/>
    </w:pPr>
    <w:rPr>
      <w:rFonts w:ascii="宋体" w:eastAsia="仿宋_GB2312" w:hAnsi="宋体" w:cs="宋体"/>
      <w:kern w:val="0"/>
    </w:rPr>
  </w:style>
  <w:style w:type="paragraph" w:customStyle="1" w:styleId="xl98">
    <w:name w:val="xl98"/>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Arial Unicode MS" w:hAnsi="Arial Unicode MS" w:cs="宋体"/>
      <w:b/>
      <w:bCs/>
      <w:kern w:val="0"/>
      <w:sz w:val="18"/>
      <w:szCs w:val="18"/>
    </w:rPr>
  </w:style>
  <w:style w:type="paragraph" w:customStyle="1" w:styleId="gb1">
    <w:name w:val="gb1"/>
    <w:basedOn w:val="a4"/>
    <w:autoRedefine/>
    <w:qFormat/>
    <w:rsid w:val="00DA1279"/>
    <w:pPr>
      <w:widowControl/>
      <w:tabs>
        <w:tab w:val="left" w:pos="227"/>
      </w:tabs>
      <w:overflowPunct w:val="0"/>
      <w:autoSpaceDE w:val="0"/>
      <w:autoSpaceDN w:val="0"/>
      <w:adjustRightInd w:val="0"/>
      <w:spacing w:before="120" w:after="120"/>
      <w:jc w:val="left"/>
      <w:textAlignment w:val="baseline"/>
    </w:pPr>
    <w:rPr>
      <w:rFonts w:ascii="Arial" w:eastAsia="仿宋体" w:hAnsi="Arial" w:cs="宋体"/>
      <w:kern w:val="0"/>
      <w:sz w:val="24"/>
    </w:rPr>
  </w:style>
  <w:style w:type="paragraph" w:customStyle="1" w:styleId="afffffff8">
    <w:name w:val="附录二级条标题"/>
    <w:basedOn w:val="afffffff9"/>
    <w:next w:val="afffff2"/>
    <w:autoRedefine/>
    <w:qFormat/>
    <w:rsid w:val="00DA1279"/>
    <w:pPr>
      <w:outlineLvl w:val="3"/>
    </w:pPr>
  </w:style>
  <w:style w:type="paragraph" w:customStyle="1" w:styleId="afffffff9">
    <w:name w:val="附录一级条标题"/>
    <w:basedOn w:val="afffffffa"/>
    <w:next w:val="afffff2"/>
    <w:autoRedefine/>
    <w:qFormat/>
    <w:rsid w:val="00DA1279"/>
    <w:pPr>
      <w:autoSpaceDN w:val="0"/>
      <w:spacing w:beforeLines="0" w:afterLines="0"/>
      <w:outlineLvl w:val="2"/>
    </w:pPr>
  </w:style>
  <w:style w:type="paragraph" w:customStyle="1" w:styleId="afffffffa">
    <w:name w:val="附录章标题"/>
    <w:next w:val="afffff2"/>
    <w:autoRedefine/>
    <w:qFormat/>
    <w:rsid w:val="00DA1279"/>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fb">
    <w:name w:val="表居中（中文）"/>
    <w:basedOn w:val="a4"/>
    <w:autoRedefine/>
    <w:qFormat/>
    <w:rsid w:val="00DA1279"/>
    <w:pPr>
      <w:widowControl/>
      <w:adjustRightInd w:val="0"/>
      <w:spacing w:line="380" w:lineRule="atLeast"/>
      <w:jc w:val="center"/>
      <w:textAlignment w:val="baseline"/>
    </w:pPr>
    <w:rPr>
      <w:rFonts w:ascii="宋体" w:eastAsia="楷体_GB2312" w:hAnsi="宋体" w:cs="宋体"/>
      <w:kern w:val="0"/>
      <w:sz w:val="24"/>
    </w:rPr>
  </w:style>
  <w:style w:type="paragraph" w:customStyle="1" w:styleId="afffffffc">
    <w:name w:val="表蕊居中"/>
    <w:basedOn w:val="afffffffd"/>
    <w:autoRedefine/>
    <w:qFormat/>
    <w:rsid w:val="00DA1279"/>
    <w:pPr>
      <w:adjustRightInd w:val="0"/>
      <w:jc w:val="center"/>
      <w:textAlignment w:val="baseline"/>
    </w:pPr>
    <w:rPr>
      <w:rFonts w:ascii="Times New Roman" w:eastAsia="楷体_GB2312"/>
      <w:sz w:val="21"/>
      <w:szCs w:val="21"/>
    </w:rPr>
  </w:style>
  <w:style w:type="paragraph" w:customStyle="1" w:styleId="afffffffd">
    <w:name w:val="表蕊"/>
    <w:basedOn w:val="a4"/>
    <w:autoRedefine/>
    <w:qFormat/>
    <w:rsid w:val="00DA1279"/>
    <w:pPr>
      <w:widowControl/>
      <w:spacing w:line="280" w:lineRule="atLeast"/>
      <w:jc w:val="left"/>
    </w:pPr>
    <w:rPr>
      <w:rFonts w:ascii="宋体" w:eastAsia="仿宋_GB2312" w:hAnsi="宋体" w:cs="宋体"/>
      <w:spacing w:val="-10"/>
      <w:kern w:val="0"/>
    </w:rPr>
  </w:style>
  <w:style w:type="paragraph" w:customStyle="1" w:styleId="225">
    <w:name w:val="样式 正文文本缩进正文文字缩进 + 四号 首行缩进:  2 字符 行距: 最小值 25 磅"/>
    <w:basedOn w:val="a8"/>
    <w:autoRedefine/>
    <w:qFormat/>
    <w:rsid w:val="00DA1279"/>
    <w:pPr>
      <w:widowControl/>
      <w:spacing w:after="0" w:line="500" w:lineRule="exact"/>
      <w:ind w:leftChars="0" w:left="0" w:firstLineChars="200" w:firstLine="200"/>
      <w:jc w:val="left"/>
    </w:pPr>
    <w:rPr>
      <w:rFonts w:ascii="宋体" w:hAnsi="宋体" w:cs="宋体"/>
      <w:kern w:val="0"/>
    </w:rPr>
  </w:style>
  <w:style w:type="paragraph" w:customStyle="1" w:styleId="140">
    <w:name w:val="14"/>
    <w:basedOn w:val="a4"/>
    <w:next w:val="a8"/>
    <w:autoRedefine/>
    <w:qFormat/>
    <w:rsid w:val="00DA1279"/>
    <w:pPr>
      <w:widowControl/>
      <w:spacing w:line="500" w:lineRule="exact"/>
      <w:ind w:firstLineChars="200" w:firstLine="560"/>
      <w:jc w:val="left"/>
    </w:pPr>
    <w:rPr>
      <w:rFonts w:ascii="仿宋_GB2312" w:eastAsia="仿宋_GB2312" w:hAnsi="宋体" w:cs="宋体"/>
      <w:color w:val="FF0000"/>
      <w:kern w:val="0"/>
    </w:rPr>
  </w:style>
  <w:style w:type="paragraph" w:customStyle="1" w:styleId="PlainText1">
    <w:name w:val="Plain Text1"/>
    <w:basedOn w:val="a4"/>
    <w:autoRedefine/>
    <w:qFormat/>
    <w:rsid w:val="00DA1279"/>
    <w:pPr>
      <w:widowControl/>
      <w:adjustRightInd w:val="0"/>
      <w:spacing w:line="500" w:lineRule="exact"/>
      <w:jc w:val="left"/>
      <w:textAlignment w:val="baseline"/>
    </w:pPr>
    <w:rPr>
      <w:rFonts w:ascii="宋体" w:eastAsia="仿宋_GB2312" w:hAnsi="Courier New" w:cs="宋体"/>
      <w:kern w:val="0"/>
    </w:rPr>
  </w:style>
  <w:style w:type="paragraph" w:customStyle="1" w:styleId="xl117">
    <w:name w:val="xl117"/>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bottom"/>
    </w:pPr>
    <w:rPr>
      <w:rFonts w:ascii="Arial" w:hAnsi="Arial" w:cs="Arial"/>
      <w:kern w:val="0"/>
      <w:sz w:val="18"/>
      <w:szCs w:val="18"/>
    </w:rPr>
  </w:style>
  <w:style w:type="paragraph" w:customStyle="1" w:styleId="wg">
    <w:name w:val="wg"/>
    <w:basedOn w:val="a4"/>
    <w:autoRedefine/>
    <w:qFormat/>
    <w:rsid w:val="00DA1279"/>
    <w:pPr>
      <w:widowControl/>
      <w:jc w:val="left"/>
    </w:pPr>
    <w:rPr>
      <w:rFonts w:ascii="宋体" w:hAnsi="宋体" w:cs="宋体"/>
      <w:kern w:val="0"/>
    </w:rPr>
  </w:style>
  <w:style w:type="paragraph" w:customStyle="1" w:styleId="4-0010010">
    <w:name w:val="样式 样式 标题 4 + 黑色 左侧:  -0.01 厘米 首行缩进:  0.01 厘米 + 左侧:  0 厘米 首行缩进: ..."/>
    <w:basedOn w:val="4-001001"/>
    <w:autoRedefine/>
    <w:qFormat/>
    <w:rsid w:val="00DA1279"/>
  </w:style>
  <w:style w:type="paragraph" w:customStyle="1" w:styleId="4-001001">
    <w:name w:val="样式 标题 4 + 黑色 左侧:  -0.01 厘米 首行缩进:  0.01 厘米"/>
    <w:basedOn w:val="41"/>
    <w:autoRedefine/>
    <w:qFormat/>
    <w:rsid w:val="00DA1279"/>
    <w:pPr>
      <w:keepLines/>
      <w:tabs>
        <w:tab w:val="left" w:pos="2160"/>
      </w:tabs>
      <w:spacing w:beforeLines="50" w:line="312" w:lineRule="auto"/>
      <w:ind w:left="2160" w:hanging="420"/>
      <w:jc w:val="both"/>
    </w:pPr>
    <w:rPr>
      <w:rFonts w:hAnsi="Arial"/>
      <w:b w:val="0"/>
      <w:bCs w:val="0"/>
      <w:snapToGrid/>
      <w:color w:val="000000"/>
      <w:kern w:val="2"/>
      <w:sz w:val="28"/>
    </w:rPr>
  </w:style>
  <w:style w:type="paragraph" w:customStyle="1" w:styleId="130">
    <w:name w:val="13"/>
    <w:basedOn w:val="a4"/>
    <w:next w:val="a8"/>
    <w:autoRedefine/>
    <w:qFormat/>
    <w:rsid w:val="00DA1279"/>
    <w:pPr>
      <w:widowControl/>
      <w:spacing w:line="500" w:lineRule="exact"/>
      <w:ind w:firstLineChars="200" w:firstLine="560"/>
      <w:jc w:val="left"/>
    </w:pPr>
    <w:rPr>
      <w:rFonts w:ascii="仿宋_GB2312" w:eastAsia="仿宋_GB2312" w:hAnsi="宋体" w:cs="宋体"/>
      <w:color w:val="FF0000"/>
      <w:kern w:val="0"/>
    </w:rPr>
  </w:style>
  <w:style w:type="paragraph" w:customStyle="1" w:styleId="BodyText21">
    <w:name w:val="Body Text 21"/>
    <w:basedOn w:val="a4"/>
    <w:autoRedefine/>
    <w:qFormat/>
    <w:rsid w:val="00DA1279"/>
    <w:pPr>
      <w:widowControl/>
      <w:adjustRightInd w:val="0"/>
      <w:spacing w:line="500" w:lineRule="exact"/>
      <w:jc w:val="left"/>
      <w:textAlignment w:val="baseline"/>
    </w:pPr>
    <w:rPr>
      <w:rFonts w:ascii="宋体" w:eastAsia="仿宋体" w:hAnsi="宋体" w:cs="宋体"/>
      <w:kern w:val="0"/>
      <w:sz w:val="24"/>
    </w:rPr>
  </w:style>
  <w:style w:type="paragraph" w:customStyle="1" w:styleId="xl119">
    <w:name w:val="xl119"/>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宋体" w:hAnsi="宋体" w:cs="宋体"/>
      <w:kern w:val="0"/>
      <w:sz w:val="20"/>
    </w:rPr>
  </w:style>
  <w:style w:type="paragraph" w:customStyle="1" w:styleId="xl86">
    <w:name w:val="xl86"/>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bottom"/>
    </w:pPr>
    <w:rPr>
      <w:rFonts w:ascii="Arial Unicode MS" w:hAnsi="Arial Unicode MS" w:cs="宋体"/>
      <w:kern w:val="0"/>
      <w:sz w:val="20"/>
    </w:rPr>
  </w:style>
  <w:style w:type="paragraph" w:customStyle="1" w:styleId="ParaChar">
    <w:name w:val="默认段落字体 Para Char"/>
    <w:basedOn w:val="a4"/>
    <w:autoRedefine/>
    <w:qFormat/>
    <w:rsid w:val="00DA1279"/>
    <w:pPr>
      <w:widowControl/>
      <w:jc w:val="left"/>
    </w:pPr>
    <w:rPr>
      <w:rFonts w:ascii="宋体" w:hAnsi="宋体" w:cs="宋体"/>
      <w:kern w:val="0"/>
      <w:sz w:val="24"/>
      <w:szCs w:val="24"/>
    </w:rPr>
  </w:style>
  <w:style w:type="paragraph" w:customStyle="1" w:styleId="2fe">
    <w:name w:val="样式 样式 正文文本缩进正文文字缩进 + 行距: 单倍行距 + 首行缩进:  2 字符"/>
    <w:basedOn w:val="afffffffe"/>
    <w:autoRedefine/>
    <w:qFormat/>
    <w:rsid w:val="00DA1279"/>
    <w:pPr>
      <w:spacing w:line="500" w:lineRule="exact"/>
      <w:ind w:firstLine="200"/>
    </w:pPr>
  </w:style>
  <w:style w:type="paragraph" w:customStyle="1" w:styleId="afffffffe">
    <w:name w:val="样式 正文文本缩进正文文字缩进 + 行距: 单倍行距"/>
    <w:basedOn w:val="a8"/>
    <w:autoRedefine/>
    <w:qFormat/>
    <w:rsid w:val="00DA1279"/>
    <w:pPr>
      <w:widowControl/>
      <w:spacing w:after="0"/>
      <w:ind w:leftChars="0" w:left="0" w:firstLineChars="200" w:firstLine="480"/>
      <w:jc w:val="left"/>
    </w:pPr>
    <w:rPr>
      <w:rFonts w:ascii="宋体" w:hAnsi="宋体" w:cs="宋体"/>
      <w:kern w:val="0"/>
    </w:rPr>
  </w:style>
  <w:style w:type="paragraph" w:customStyle="1" w:styleId="120">
    <w:name w:val="12"/>
    <w:basedOn w:val="a4"/>
    <w:next w:val="a8"/>
    <w:autoRedefine/>
    <w:qFormat/>
    <w:rsid w:val="00DA1279"/>
    <w:pPr>
      <w:widowControl/>
      <w:spacing w:line="500" w:lineRule="exact"/>
      <w:ind w:firstLineChars="200" w:firstLine="560"/>
      <w:jc w:val="left"/>
    </w:pPr>
    <w:rPr>
      <w:rFonts w:ascii="仿宋_GB2312" w:eastAsia="仿宋_GB2312" w:hAnsi="宋体" w:cs="宋体"/>
      <w:color w:val="FF0000"/>
      <w:kern w:val="0"/>
    </w:rPr>
  </w:style>
  <w:style w:type="paragraph" w:customStyle="1" w:styleId="affffffff">
    <w:name w:val="表题"/>
    <w:basedOn w:val="aff5"/>
    <w:link w:val="Charffc"/>
    <w:autoRedefine/>
    <w:qFormat/>
    <w:rsid w:val="00DA1279"/>
    <w:pPr>
      <w:widowControl w:val="0"/>
      <w:overflowPunct/>
      <w:autoSpaceDE/>
      <w:autoSpaceDN/>
      <w:adjustRightInd/>
      <w:spacing w:beforeLines="50" w:line="480" w:lineRule="exact"/>
      <w:textAlignment w:val="auto"/>
    </w:pPr>
    <w:rPr>
      <w:rFonts w:eastAsia="黑体"/>
      <w:sz w:val="28"/>
      <w:szCs w:val="24"/>
      <w:lang w:val="en-US"/>
    </w:rPr>
  </w:style>
  <w:style w:type="paragraph" w:customStyle="1" w:styleId="xl87">
    <w:name w:val="xl87"/>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bottom"/>
    </w:pPr>
    <w:rPr>
      <w:rFonts w:ascii="Arial Unicode MS" w:hAnsi="Arial Unicode MS" w:cs="宋体"/>
      <w:kern w:val="0"/>
      <w:sz w:val="20"/>
    </w:rPr>
  </w:style>
  <w:style w:type="paragraph" w:customStyle="1" w:styleId="xl52">
    <w:name w:val="xl52"/>
    <w:basedOn w:val="a4"/>
    <w:autoRedefine/>
    <w:qFormat/>
    <w:rsid w:val="00DA1279"/>
    <w:pPr>
      <w:widowControl/>
      <w:shd w:val="clear" w:color="auto" w:fill="FFFFFF"/>
      <w:spacing w:before="100" w:beforeAutospacing="1" w:after="100" w:afterAutospacing="1"/>
      <w:jc w:val="left"/>
      <w:textAlignment w:val="center"/>
    </w:pPr>
    <w:rPr>
      <w:rFonts w:ascii="Arial Unicode MS" w:eastAsia="Arial Unicode MS" w:hAnsi="Arial Unicode MS" w:cs="宋体"/>
      <w:kern w:val="0"/>
      <w:szCs w:val="28"/>
    </w:rPr>
  </w:style>
  <w:style w:type="paragraph" w:customStyle="1" w:styleId="101">
    <w:name w:val="10"/>
    <w:basedOn w:val="a4"/>
    <w:next w:val="a8"/>
    <w:autoRedefine/>
    <w:qFormat/>
    <w:rsid w:val="00DA1279"/>
    <w:pPr>
      <w:widowControl/>
      <w:spacing w:line="500" w:lineRule="exact"/>
      <w:ind w:firstLineChars="200" w:firstLine="560"/>
      <w:jc w:val="left"/>
    </w:pPr>
    <w:rPr>
      <w:rFonts w:ascii="仿宋_GB2312" w:eastAsia="仿宋_GB2312" w:hAnsi="宋体" w:cs="宋体"/>
      <w:color w:val="FF0000"/>
      <w:kern w:val="0"/>
    </w:rPr>
  </w:style>
  <w:style w:type="paragraph" w:customStyle="1" w:styleId="xl88">
    <w:name w:val="xl88"/>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Arial Unicode MS" w:hAnsi="Arial Unicode MS" w:cs="宋体"/>
      <w:kern w:val="0"/>
      <w:sz w:val="20"/>
    </w:rPr>
  </w:style>
  <w:style w:type="paragraph" w:customStyle="1" w:styleId="2CharCharCharCharCharCharCharCharCharCharCharCharCharCharCharCharCharCharCharCharCharCharCharCharCharChar">
    <w:name w:val="样式 纯文本 + 首行缩进:  2 字符 Char Char Char Char Char Char Char Char Char Char Char Char Char Char Char Char Char Char Char Char Char Char Char Char Char Char"/>
    <w:basedOn w:val="afb"/>
    <w:autoRedefine/>
    <w:qFormat/>
    <w:rsid w:val="00DA1279"/>
    <w:pPr>
      <w:spacing w:line="360" w:lineRule="auto"/>
    </w:pPr>
  </w:style>
  <w:style w:type="paragraph" w:customStyle="1" w:styleId="xl51">
    <w:name w:val="xl51"/>
    <w:basedOn w:val="a4"/>
    <w:autoRedefine/>
    <w:qFormat/>
    <w:rsid w:val="00DA1279"/>
    <w:pPr>
      <w:widowControl/>
      <w:shd w:val="clear" w:color="auto" w:fill="FFFFFF"/>
      <w:spacing w:before="100" w:beforeAutospacing="1" w:after="100" w:afterAutospacing="1"/>
      <w:jc w:val="center"/>
      <w:textAlignment w:val="center"/>
    </w:pPr>
    <w:rPr>
      <w:rFonts w:ascii="Arial Unicode MS" w:eastAsia="Arial Unicode MS" w:hAnsi="Arial Unicode MS" w:cs="宋体"/>
      <w:kern w:val="0"/>
      <w:szCs w:val="28"/>
    </w:rPr>
  </w:style>
  <w:style w:type="paragraph" w:customStyle="1" w:styleId="4e">
    <w:name w:val="4"/>
    <w:basedOn w:val="a4"/>
    <w:next w:val="37"/>
    <w:link w:val="4Char2"/>
    <w:autoRedefine/>
    <w:qFormat/>
    <w:rsid w:val="00DA1279"/>
    <w:pPr>
      <w:widowControl/>
      <w:spacing w:line="500" w:lineRule="exact"/>
      <w:ind w:firstLineChars="200" w:firstLine="560"/>
      <w:jc w:val="left"/>
    </w:pPr>
    <w:rPr>
      <w:rFonts w:ascii="仿宋_GB2312" w:eastAsia="仿宋_GB2312" w:hAnsi="宋体" w:cs="宋体"/>
      <w:kern w:val="0"/>
    </w:rPr>
  </w:style>
  <w:style w:type="paragraph" w:customStyle="1" w:styleId="xl89">
    <w:name w:val="xl89"/>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Arial" w:hAnsi="Arial" w:cs="Arial"/>
      <w:kern w:val="0"/>
      <w:sz w:val="20"/>
    </w:rPr>
  </w:style>
  <w:style w:type="paragraph" w:customStyle="1" w:styleId="xl50">
    <w:name w:val="xl50"/>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center"/>
    </w:pPr>
    <w:rPr>
      <w:rFonts w:ascii="宋体" w:eastAsia="Arial Unicode MS" w:hAnsi="宋体" w:cs="宋体"/>
      <w:kern w:val="0"/>
      <w:sz w:val="24"/>
      <w:szCs w:val="24"/>
    </w:rPr>
  </w:style>
  <w:style w:type="paragraph" w:customStyle="1" w:styleId="affffffff0">
    <w:name w:val="正文居中"/>
    <w:basedOn w:val="a4"/>
    <w:next w:val="a4"/>
    <w:autoRedefine/>
    <w:qFormat/>
    <w:rsid w:val="00DA1279"/>
    <w:pPr>
      <w:widowControl/>
      <w:spacing w:line="320" w:lineRule="atLeast"/>
      <w:jc w:val="left"/>
    </w:pPr>
    <w:rPr>
      <w:rFonts w:ascii="宋体" w:hAnsi="宋体" w:cs="宋体"/>
      <w:color w:val="000000"/>
      <w:kern w:val="0"/>
      <w:sz w:val="24"/>
      <w:szCs w:val="21"/>
    </w:rPr>
  </w:style>
  <w:style w:type="paragraph" w:customStyle="1" w:styleId="xl90">
    <w:name w:val="xl90"/>
    <w:basedOn w:val="a4"/>
    <w:autoRedefine/>
    <w:qFormat/>
    <w:rsid w:val="00DA1279"/>
    <w:pPr>
      <w:widowControl/>
      <w:pBdr>
        <w:top w:val="single" w:sz="4" w:space="0" w:color="auto"/>
        <w:left w:val="single" w:sz="4" w:space="0" w:color="auto"/>
        <w:bottom w:val="single" w:sz="4" w:space="0" w:color="auto"/>
      </w:pBdr>
      <w:spacing w:before="100" w:beforeAutospacing="1" w:after="100" w:afterAutospacing="1"/>
      <w:jc w:val="left"/>
      <w:textAlignment w:val="bottom"/>
    </w:pPr>
    <w:rPr>
      <w:rFonts w:ascii="Arial" w:hAnsi="Arial" w:cs="Arial"/>
      <w:kern w:val="0"/>
      <w:sz w:val="20"/>
    </w:rPr>
  </w:style>
  <w:style w:type="paragraph" w:customStyle="1" w:styleId="xl91">
    <w:name w:val="xl91"/>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bottom"/>
    </w:pPr>
    <w:rPr>
      <w:rFonts w:ascii="Arial Unicode MS" w:hAnsi="Arial Unicode MS" w:cs="宋体"/>
      <w:kern w:val="0"/>
      <w:sz w:val="20"/>
    </w:rPr>
  </w:style>
  <w:style w:type="paragraph" w:customStyle="1" w:styleId="219">
    <w:name w:val="样式 列表 2 + 宋体 小四 行距: 固定值 19 磅"/>
    <w:basedOn w:val="25"/>
    <w:autoRedefine/>
    <w:qFormat/>
    <w:rsid w:val="00DA1279"/>
    <w:pPr>
      <w:spacing w:line="400" w:lineRule="exact"/>
    </w:pPr>
    <w:rPr>
      <w:rFonts w:ascii="宋体" w:eastAsia="宋体"/>
      <w:sz w:val="24"/>
    </w:rPr>
  </w:style>
  <w:style w:type="paragraph" w:customStyle="1" w:styleId="xl92">
    <w:name w:val="xl92"/>
    <w:basedOn w:val="a4"/>
    <w:autoRedefine/>
    <w:qFormat/>
    <w:rsid w:val="00DA1279"/>
    <w:pPr>
      <w:widowControl/>
      <w:pBdr>
        <w:top w:val="single" w:sz="4" w:space="0" w:color="auto"/>
        <w:left w:val="single" w:sz="4" w:space="0" w:color="auto"/>
        <w:bottom w:val="single" w:sz="4" w:space="0" w:color="auto"/>
      </w:pBdr>
      <w:shd w:val="clear" w:color="auto" w:fill="CCFFFF"/>
      <w:spacing w:before="100" w:beforeAutospacing="1" w:after="100" w:afterAutospacing="1"/>
      <w:jc w:val="left"/>
      <w:textAlignment w:val="bottom"/>
    </w:pPr>
    <w:rPr>
      <w:rFonts w:ascii="Arial Unicode MS" w:hAnsi="Arial Unicode MS" w:cs="宋体"/>
      <w:kern w:val="0"/>
      <w:sz w:val="20"/>
    </w:rPr>
  </w:style>
  <w:style w:type="paragraph" w:customStyle="1" w:styleId="CharChar9">
    <w:name w:val="日期 Char Char"/>
    <w:basedOn w:val="a4"/>
    <w:next w:val="a4"/>
    <w:autoRedefine/>
    <w:qFormat/>
    <w:rsid w:val="00DA1279"/>
    <w:pPr>
      <w:widowControl/>
      <w:spacing w:line="351" w:lineRule="atLeast"/>
      <w:ind w:firstLine="419"/>
      <w:jc w:val="left"/>
    </w:pPr>
    <w:rPr>
      <w:rFonts w:ascii="宋体" w:eastAsia="仿宋_GB2312" w:hAnsi="宋体" w:cs="宋体" w:hint="eastAsia"/>
      <w:kern w:val="0"/>
      <w:sz w:val="31"/>
    </w:rPr>
  </w:style>
  <w:style w:type="paragraph" w:customStyle="1" w:styleId="330">
    <w:name w:val="标题33"/>
    <w:basedOn w:val="27"/>
    <w:next w:val="30"/>
    <w:qFormat/>
    <w:rsid w:val="00DA1279"/>
    <w:pPr>
      <w:spacing w:line="500" w:lineRule="exact"/>
      <w:ind w:firstLineChars="0" w:firstLine="0"/>
    </w:pPr>
    <w:rPr>
      <w:rFonts w:ascii="仿宋_GB2312" w:eastAsia="仿宋_GB2312" w:hAnsi="仿宋_GB2312"/>
      <w:color w:val="000000"/>
      <w:sz w:val="28"/>
    </w:rPr>
  </w:style>
  <w:style w:type="paragraph" w:customStyle="1" w:styleId="xl93">
    <w:name w:val="xl93"/>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bottom"/>
    </w:pPr>
    <w:rPr>
      <w:rFonts w:ascii="宋体" w:hAnsi="宋体" w:cs="宋体"/>
      <w:kern w:val="0"/>
      <w:sz w:val="20"/>
    </w:rPr>
  </w:style>
  <w:style w:type="paragraph" w:customStyle="1" w:styleId="affffffff1">
    <w:name w:val="基准页眉样式"/>
    <w:basedOn w:val="af7"/>
    <w:autoRedefine/>
    <w:qFormat/>
    <w:rsid w:val="00DA1279"/>
    <w:pPr>
      <w:spacing w:line="332" w:lineRule="exact"/>
      <w:jc w:val="center"/>
    </w:pPr>
    <w:rPr>
      <w:color w:val="000000"/>
      <w:sz w:val="21"/>
      <w:szCs w:val="21"/>
    </w:rPr>
  </w:style>
  <w:style w:type="paragraph" w:customStyle="1" w:styleId="102">
    <w:name w:val="小四宋居中1.0"/>
    <w:basedOn w:val="a4"/>
    <w:next w:val="a4"/>
    <w:autoRedefine/>
    <w:qFormat/>
    <w:rsid w:val="00DA1279"/>
    <w:pPr>
      <w:widowControl/>
      <w:adjustRightInd w:val="0"/>
      <w:jc w:val="center"/>
      <w:textAlignment w:val="baseline"/>
    </w:pPr>
    <w:rPr>
      <w:rFonts w:ascii="仿宋_GB2312" w:hAnsi="宋体" w:cs="宋体"/>
      <w:kern w:val="0"/>
      <w:sz w:val="24"/>
    </w:rPr>
  </w:style>
  <w:style w:type="paragraph" w:customStyle="1" w:styleId="xl94">
    <w:name w:val="xl94"/>
    <w:basedOn w:val="a4"/>
    <w:autoRedefine/>
    <w:qFormat/>
    <w:rsid w:val="00DA1279"/>
    <w:pPr>
      <w:widowControl/>
      <w:pBdr>
        <w:top w:val="single" w:sz="4" w:space="0" w:color="auto"/>
        <w:left w:val="single" w:sz="4" w:space="0" w:color="auto"/>
        <w:bottom w:val="single" w:sz="4" w:space="0" w:color="auto"/>
      </w:pBdr>
      <w:spacing w:before="100" w:beforeAutospacing="1" w:after="100" w:afterAutospacing="1"/>
      <w:jc w:val="center"/>
      <w:textAlignment w:val="bottom"/>
    </w:pPr>
    <w:rPr>
      <w:rFonts w:ascii="Arial Unicode MS" w:hAnsi="Arial Unicode MS" w:cs="宋体"/>
      <w:kern w:val="0"/>
      <w:sz w:val="20"/>
    </w:rPr>
  </w:style>
  <w:style w:type="paragraph" w:customStyle="1" w:styleId="xl95">
    <w:name w:val="xl95"/>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0"/>
    </w:rPr>
  </w:style>
  <w:style w:type="paragraph" w:customStyle="1" w:styleId="092015">
    <w:name w:val="样式 正文文本 + 小四 黑色 首行缩进:  0.92 厘米 段后: 0 磅 行距: 1.5 倍行距"/>
    <w:basedOn w:val="af7"/>
    <w:autoRedefine/>
    <w:qFormat/>
    <w:rsid w:val="00DA1279"/>
    <w:pPr>
      <w:spacing w:line="360" w:lineRule="auto"/>
      <w:ind w:firstLine="522"/>
    </w:pPr>
    <w:rPr>
      <w:rFonts w:ascii="Times New Roman" w:hAnsi="Times New Roman"/>
      <w:color w:val="000000"/>
      <w:szCs w:val="20"/>
    </w:rPr>
  </w:style>
  <w:style w:type="paragraph" w:customStyle="1" w:styleId="xl23">
    <w:name w:val="xl23"/>
    <w:basedOn w:val="a4"/>
    <w:qFormat/>
    <w:rsid w:val="00DA1279"/>
    <w:pPr>
      <w:widowControl/>
      <w:pBdr>
        <w:left w:val="single" w:sz="4" w:space="0" w:color="auto"/>
        <w:bottom w:val="single" w:sz="4" w:space="0" w:color="auto"/>
        <w:right w:val="single" w:sz="4" w:space="0" w:color="auto"/>
      </w:pBdr>
      <w:spacing w:before="100" w:beforeAutospacing="1" w:after="100" w:afterAutospacing="1" w:line="500" w:lineRule="exact"/>
      <w:jc w:val="center"/>
      <w:textAlignment w:val="center"/>
    </w:pPr>
    <w:rPr>
      <w:rFonts w:ascii="Arial Unicode MS" w:eastAsia="Arial Unicode MS" w:hAnsi="Arial Unicode MS" w:cs="宋体"/>
      <w:kern w:val="0"/>
      <w:sz w:val="24"/>
      <w:szCs w:val="24"/>
    </w:rPr>
  </w:style>
  <w:style w:type="paragraph" w:customStyle="1" w:styleId="xl96">
    <w:name w:val="xl96"/>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0"/>
    </w:rPr>
  </w:style>
  <w:style w:type="paragraph" w:customStyle="1" w:styleId="affffffff2">
    <w:name w:val="注解"/>
    <w:qFormat/>
    <w:rsid w:val="00DA1279"/>
    <w:pPr>
      <w:widowControl w:val="0"/>
      <w:autoSpaceDE w:val="0"/>
      <w:autoSpaceDN w:val="0"/>
      <w:adjustRightInd w:val="0"/>
      <w:jc w:val="center"/>
    </w:pPr>
    <w:rPr>
      <w:rFonts w:ascii="宋体" w:hAnsi="Arial Black"/>
      <w:kern w:val="2"/>
      <w:sz w:val="21"/>
    </w:rPr>
  </w:style>
  <w:style w:type="paragraph" w:customStyle="1" w:styleId="211H2Underrubrik1prop2Heading2HiddenHeadi">
    <w:name w:val="样式 标题 2节标题 1.1H2（一）Underrubrik1prop2Heading 2 HiddenHeadi..."/>
    <w:basedOn w:val="24"/>
    <w:qFormat/>
    <w:rsid w:val="00DA1279"/>
    <w:pPr>
      <w:widowControl/>
      <w:spacing w:before="120" w:after="120" w:line="240" w:lineRule="auto"/>
      <w:jc w:val="left"/>
    </w:pPr>
    <w:rPr>
      <w:rFonts w:ascii="宋体" w:eastAsia="宋体" w:hAnsi="宋体" w:cs="宋体"/>
      <w:snapToGrid w:val="0"/>
      <w:kern w:val="2"/>
      <w:sz w:val="28"/>
      <w:szCs w:val="20"/>
    </w:rPr>
  </w:style>
  <w:style w:type="paragraph" w:customStyle="1" w:styleId="5a">
    <w:name w:val="5"/>
    <w:basedOn w:val="a4"/>
    <w:next w:val="a8"/>
    <w:uiPriority w:val="34"/>
    <w:qFormat/>
    <w:rsid w:val="00DA1279"/>
    <w:pPr>
      <w:widowControl/>
      <w:spacing w:line="500" w:lineRule="exact"/>
      <w:ind w:firstLineChars="200" w:firstLine="560"/>
      <w:jc w:val="left"/>
    </w:pPr>
    <w:rPr>
      <w:rFonts w:ascii="仿宋_GB2312" w:eastAsia="仿宋_GB2312" w:hAnsi="宋体" w:cs="宋体"/>
      <w:color w:val="FF0000"/>
      <w:kern w:val="0"/>
    </w:rPr>
  </w:style>
  <w:style w:type="paragraph" w:customStyle="1" w:styleId="affffffff3">
    <w:name w:val="表题格式"/>
    <w:basedOn w:val="a4"/>
    <w:qFormat/>
    <w:rsid w:val="00DA1279"/>
    <w:pPr>
      <w:widowControl/>
      <w:spacing w:line="440" w:lineRule="exact"/>
      <w:ind w:firstLineChars="377" w:firstLine="377"/>
      <w:jc w:val="left"/>
    </w:pPr>
    <w:rPr>
      <w:rFonts w:ascii="宋体" w:eastAsia="黑体" w:hAnsi="宋体" w:cs="宋体"/>
      <w:kern w:val="0"/>
      <w:sz w:val="24"/>
    </w:rPr>
  </w:style>
  <w:style w:type="paragraph" w:customStyle="1" w:styleId="xl114">
    <w:name w:val="xl114"/>
    <w:basedOn w:val="a4"/>
    <w:qFormat/>
    <w:rsid w:val="00DA1279"/>
    <w:pPr>
      <w:widowControl/>
      <w:pBdr>
        <w:left w:val="single" w:sz="4" w:space="0" w:color="auto"/>
        <w:bottom w:val="single" w:sz="4" w:space="0" w:color="auto"/>
        <w:right w:val="single" w:sz="4" w:space="0" w:color="auto"/>
      </w:pBdr>
      <w:spacing w:before="100" w:beforeAutospacing="1" w:after="100" w:afterAutospacing="1"/>
      <w:jc w:val="left"/>
      <w:textAlignment w:val="bottom"/>
    </w:pPr>
    <w:rPr>
      <w:rFonts w:ascii="Arial Unicode MS" w:hAnsi="Arial Unicode MS" w:cs="宋体"/>
      <w:kern w:val="0"/>
      <w:sz w:val="20"/>
    </w:rPr>
  </w:style>
  <w:style w:type="paragraph" w:customStyle="1" w:styleId="affffffff4">
    <w:name w:val="二级无标题条"/>
    <w:basedOn w:val="a4"/>
    <w:qFormat/>
    <w:rsid w:val="00DA1279"/>
    <w:pPr>
      <w:widowControl/>
      <w:jc w:val="left"/>
    </w:pPr>
    <w:rPr>
      <w:rFonts w:ascii="宋体" w:hAnsi="宋体" w:cs="宋体"/>
      <w:kern w:val="0"/>
      <w:sz w:val="24"/>
      <w:szCs w:val="24"/>
    </w:rPr>
  </w:style>
  <w:style w:type="paragraph" w:customStyle="1" w:styleId="1f7">
    <w:name w:val="正文缩进1"/>
    <w:basedOn w:val="a4"/>
    <w:autoRedefine/>
    <w:qFormat/>
    <w:rsid w:val="00DA1279"/>
    <w:pPr>
      <w:widowControl/>
      <w:ind w:firstLineChars="200" w:firstLine="420"/>
      <w:jc w:val="left"/>
    </w:pPr>
    <w:rPr>
      <w:rFonts w:ascii="宋体" w:hAnsi="宋体" w:cs="宋体" w:hint="eastAsia"/>
      <w:kern w:val="0"/>
      <w:sz w:val="24"/>
    </w:rPr>
  </w:style>
  <w:style w:type="paragraph" w:customStyle="1" w:styleId="GB231212">
    <w:name w:val="样式 仿宋_GB2312 小四 居中 行距: 最小值 12 磅"/>
    <w:basedOn w:val="a4"/>
    <w:qFormat/>
    <w:rsid w:val="00DA1279"/>
    <w:pPr>
      <w:widowControl/>
      <w:spacing w:line="400" w:lineRule="exact"/>
      <w:jc w:val="center"/>
    </w:pPr>
    <w:rPr>
      <w:rFonts w:ascii="仿宋_GB2312" w:hAnsi="宋体" w:cs="宋体"/>
      <w:kern w:val="0"/>
      <w:sz w:val="24"/>
    </w:rPr>
  </w:style>
  <w:style w:type="paragraph" w:customStyle="1" w:styleId="160">
    <w:name w:val="16"/>
    <w:basedOn w:val="a4"/>
    <w:next w:val="afb"/>
    <w:autoRedefine/>
    <w:qFormat/>
    <w:rsid w:val="00DA1279"/>
    <w:pPr>
      <w:widowControl/>
      <w:spacing w:line="500" w:lineRule="exact"/>
      <w:jc w:val="left"/>
    </w:pPr>
    <w:rPr>
      <w:rFonts w:ascii="宋体" w:eastAsia="仿宋_GB2312" w:hAnsi="Courier New" w:cs="宋体"/>
      <w:kern w:val="0"/>
    </w:rPr>
  </w:style>
  <w:style w:type="paragraph" w:customStyle="1" w:styleId="CharCharChar1CharCharChar1CharCharChar1Char">
    <w:name w:val="Char Char Char1 Char Char Char1 Char Char Char1 Char"/>
    <w:basedOn w:val="a4"/>
    <w:autoRedefine/>
    <w:qFormat/>
    <w:rsid w:val="00DA1279"/>
    <w:pPr>
      <w:widowControl/>
      <w:spacing w:line="400" w:lineRule="exact"/>
      <w:ind w:firstLineChars="200" w:firstLine="200"/>
      <w:jc w:val="left"/>
    </w:pPr>
    <w:rPr>
      <w:rFonts w:ascii="宋体" w:hAnsi="宋体" w:cs="宋体"/>
      <w:kern w:val="0"/>
      <w:szCs w:val="28"/>
    </w:rPr>
  </w:style>
  <w:style w:type="paragraph" w:customStyle="1" w:styleId="xl115">
    <w:name w:val="xl115"/>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textAlignment w:val="bottom"/>
    </w:pPr>
    <w:rPr>
      <w:rFonts w:ascii="Arial Unicode MS" w:hAnsi="Arial Unicode MS" w:cs="宋体"/>
      <w:b/>
      <w:bCs/>
      <w:kern w:val="0"/>
      <w:sz w:val="18"/>
      <w:szCs w:val="18"/>
    </w:rPr>
  </w:style>
  <w:style w:type="paragraph" w:customStyle="1" w:styleId="xl116">
    <w:name w:val="xl116"/>
    <w:basedOn w:val="a4"/>
    <w:autoRedefine/>
    <w:qFormat/>
    <w:rsid w:val="00DA1279"/>
    <w:pPr>
      <w:widowControl/>
      <w:pBdr>
        <w:top w:val="single" w:sz="4" w:space="0" w:color="auto"/>
        <w:left w:val="single" w:sz="4" w:space="0" w:color="auto"/>
        <w:right w:val="single" w:sz="4" w:space="0" w:color="auto"/>
      </w:pBdr>
      <w:shd w:val="clear" w:color="auto" w:fill="FFFF99"/>
      <w:spacing w:before="100" w:beforeAutospacing="1" w:after="100" w:afterAutospacing="1"/>
      <w:jc w:val="left"/>
      <w:textAlignment w:val="bottom"/>
    </w:pPr>
    <w:rPr>
      <w:rFonts w:ascii="Arial Unicode MS" w:hAnsi="Arial Unicode MS" w:cs="宋体"/>
      <w:b/>
      <w:bCs/>
      <w:kern w:val="0"/>
      <w:sz w:val="20"/>
    </w:rPr>
  </w:style>
  <w:style w:type="paragraph" w:customStyle="1" w:styleId="4CharChar">
    <w:name w:val="目录 4 Char Char"/>
    <w:basedOn w:val="a4"/>
    <w:next w:val="a4"/>
    <w:autoRedefine/>
    <w:qFormat/>
    <w:rsid w:val="00DA1279"/>
    <w:pPr>
      <w:widowControl/>
      <w:spacing w:line="351" w:lineRule="atLeast"/>
      <w:ind w:left="629" w:firstLine="419"/>
      <w:jc w:val="left"/>
    </w:pPr>
    <w:rPr>
      <w:rFonts w:ascii="宋体" w:hAnsi="宋体" w:cs="宋体" w:hint="eastAsia"/>
      <w:kern w:val="0"/>
      <w:sz w:val="24"/>
    </w:rPr>
  </w:style>
  <w:style w:type="paragraph" w:customStyle="1" w:styleId="112">
    <w:name w:val="样式11"/>
    <w:basedOn w:val="a4"/>
    <w:autoRedefine/>
    <w:qFormat/>
    <w:rsid w:val="00DA1279"/>
    <w:pPr>
      <w:widowControl/>
      <w:tabs>
        <w:tab w:val="left" w:pos="720"/>
      </w:tabs>
      <w:adjustRightInd w:val="0"/>
      <w:snapToGrid w:val="0"/>
      <w:spacing w:line="312" w:lineRule="auto"/>
      <w:ind w:left="720" w:hanging="720"/>
      <w:jc w:val="left"/>
    </w:pPr>
    <w:rPr>
      <w:rFonts w:ascii="仿宋_GB2312" w:eastAsia="仿宋_GB2312" w:hAnsi="宋体" w:cs="宋体"/>
      <w:kern w:val="0"/>
      <w:szCs w:val="24"/>
    </w:rPr>
  </w:style>
  <w:style w:type="paragraph" w:customStyle="1" w:styleId="xl123">
    <w:name w:val="xl123"/>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Unicode MS" w:hAnsi="Arial Unicode MS" w:cs="宋体"/>
      <w:kern w:val="0"/>
      <w:sz w:val="22"/>
      <w:szCs w:val="22"/>
    </w:rPr>
  </w:style>
  <w:style w:type="paragraph" w:customStyle="1" w:styleId="2ff">
    <w:name w:val="样式 正文首行缩进 + 首行缩进:  2 字符"/>
    <w:basedOn w:val="1c"/>
    <w:autoRedefine/>
    <w:qFormat/>
    <w:rsid w:val="00DA1279"/>
    <w:pPr>
      <w:adjustRightInd w:val="0"/>
      <w:snapToGrid w:val="0"/>
      <w:spacing w:after="0" w:line="520" w:lineRule="atLeast"/>
      <w:ind w:firstLineChars="200" w:firstLine="549"/>
    </w:pPr>
    <w:rPr>
      <w:bCs/>
      <w:sz w:val="28"/>
      <w:szCs w:val="20"/>
    </w:rPr>
  </w:style>
  <w:style w:type="paragraph" w:customStyle="1" w:styleId="3CharChar">
    <w:name w:val="目录 3 Char Char"/>
    <w:basedOn w:val="a4"/>
    <w:next w:val="a4"/>
    <w:autoRedefine/>
    <w:qFormat/>
    <w:rsid w:val="00DA1279"/>
    <w:pPr>
      <w:widowControl/>
      <w:spacing w:line="351" w:lineRule="atLeast"/>
      <w:ind w:left="419" w:firstLine="419"/>
      <w:jc w:val="left"/>
    </w:pPr>
    <w:rPr>
      <w:rFonts w:ascii="宋体" w:hAnsi="宋体" w:cs="宋体" w:hint="eastAsia"/>
      <w:i/>
      <w:kern w:val="0"/>
      <w:sz w:val="24"/>
    </w:rPr>
  </w:style>
  <w:style w:type="paragraph" w:customStyle="1" w:styleId="affffffff5">
    <w:name w:val="标准"/>
    <w:basedOn w:val="a4"/>
    <w:link w:val="CharChara"/>
    <w:autoRedefine/>
    <w:qFormat/>
    <w:rsid w:val="00DA1279"/>
    <w:pPr>
      <w:widowControl/>
      <w:adjustRightInd w:val="0"/>
      <w:spacing w:line="312" w:lineRule="atLeast"/>
      <w:jc w:val="left"/>
      <w:textAlignment w:val="baseline"/>
    </w:pPr>
    <w:rPr>
      <w:rFonts w:ascii="宋体" w:hAnsi="宋体" w:cs="宋体"/>
      <w:kern w:val="0"/>
      <w:sz w:val="24"/>
    </w:rPr>
  </w:style>
  <w:style w:type="paragraph" w:customStyle="1" w:styleId="xl124">
    <w:name w:val="xl124"/>
    <w:basedOn w:val="a4"/>
    <w:autoRedefine/>
    <w:qFormat/>
    <w:rsid w:val="00DA1279"/>
    <w:pPr>
      <w:widowControl/>
      <w:pBdr>
        <w:top w:val="single" w:sz="4" w:space="0" w:color="auto"/>
        <w:left w:val="single" w:sz="4" w:space="0" w:color="auto"/>
        <w:right w:val="single" w:sz="4" w:space="0" w:color="auto"/>
      </w:pBdr>
      <w:shd w:val="clear" w:color="auto" w:fill="FFFF99"/>
      <w:spacing w:before="100" w:beforeAutospacing="1" w:after="100" w:afterAutospacing="1"/>
      <w:jc w:val="left"/>
      <w:textAlignment w:val="bottom"/>
    </w:pPr>
    <w:rPr>
      <w:rFonts w:ascii="Arial Unicode MS" w:hAnsi="Arial Unicode MS" w:cs="宋体"/>
      <w:b/>
      <w:bCs/>
      <w:kern w:val="0"/>
      <w:sz w:val="22"/>
      <w:szCs w:val="22"/>
    </w:rPr>
  </w:style>
  <w:style w:type="paragraph" w:customStyle="1" w:styleId="8CharChar">
    <w:name w:val="目录 8 Char Char"/>
    <w:basedOn w:val="a4"/>
    <w:next w:val="a4"/>
    <w:autoRedefine/>
    <w:qFormat/>
    <w:rsid w:val="00DA1279"/>
    <w:pPr>
      <w:widowControl/>
      <w:spacing w:line="351" w:lineRule="atLeast"/>
      <w:ind w:left="1468" w:firstLine="419"/>
      <w:jc w:val="left"/>
    </w:pPr>
    <w:rPr>
      <w:rFonts w:ascii="宋体" w:hAnsi="宋体" w:cs="宋体" w:hint="eastAsia"/>
      <w:kern w:val="0"/>
      <w:sz w:val="24"/>
    </w:rPr>
  </w:style>
  <w:style w:type="paragraph" w:customStyle="1" w:styleId="21051">
    <w:name w:val="样式 标题 2节 + 段前: 1 行 段后: 0.5 行1"/>
    <w:basedOn w:val="a4"/>
    <w:autoRedefine/>
    <w:qFormat/>
    <w:rsid w:val="00DA1279"/>
    <w:pPr>
      <w:widowControl/>
      <w:tabs>
        <w:tab w:val="left" w:pos="567"/>
      </w:tabs>
      <w:ind w:left="567" w:hanging="567"/>
      <w:jc w:val="left"/>
    </w:pPr>
    <w:rPr>
      <w:rFonts w:ascii="宋体" w:hAnsi="宋体" w:cs="宋体"/>
      <w:kern w:val="0"/>
      <w:sz w:val="24"/>
      <w:szCs w:val="24"/>
    </w:rPr>
  </w:style>
  <w:style w:type="paragraph" w:customStyle="1" w:styleId="xl125">
    <w:name w:val="xl125"/>
    <w:basedOn w:val="a4"/>
    <w:autoRedefine/>
    <w:qFormat/>
    <w:rsid w:val="00DA1279"/>
    <w:pPr>
      <w:widowControl/>
      <w:pBdr>
        <w:top w:val="single" w:sz="4" w:space="0" w:color="auto"/>
        <w:left w:val="single" w:sz="4" w:space="0" w:color="auto"/>
        <w:right w:val="single" w:sz="4" w:space="0" w:color="auto"/>
      </w:pBdr>
      <w:shd w:val="clear" w:color="auto" w:fill="FFFF99"/>
      <w:spacing w:before="100" w:beforeAutospacing="1" w:after="100" w:afterAutospacing="1"/>
      <w:jc w:val="left"/>
      <w:textAlignment w:val="bottom"/>
    </w:pPr>
    <w:rPr>
      <w:rFonts w:ascii="Arial Unicode MS" w:hAnsi="Arial Unicode MS" w:cs="宋体"/>
      <w:b/>
      <w:bCs/>
      <w:kern w:val="0"/>
      <w:sz w:val="20"/>
    </w:rPr>
  </w:style>
  <w:style w:type="paragraph" w:customStyle="1" w:styleId="105">
    <w:name w:val="表题前1后0.5行"/>
    <w:basedOn w:val="a4"/>
    <w:autoRedefine/>
    <w:qFormat/>
    <w:rsid w:val="00DA1279"/>
    <w:pPr>
      <w:widowControl/>
      <w:overflowPunct w:val="0"/>
      <w:topLinePunct/>
      <w:autoSpaceDE w:val="0"/>
      <w:autoSpaceDN w:val="0"/>
      <w:spacing w:before="30" w:after="30"/>
      <w:jc w:val="center"/>
    </w:pPr>
    <w:rPr>
      <w:rFonts w:ascii="宋体" w:hAnsi="宋体" w:cs="宋体"/>
      <w:kern w:val="0"/>
      <w:sz w:val="24"/>
    </w:rPr>
  </w:style>
  <w:style w:type="paragraph" w:customStyle="1" w:styleId="CharCharb">
    <w:name w:val="页眉 Char Char"/>
    <w:basedOn w:val="a4"/>
    <w:autoRedefine/>
    <w:qFormat/>
    <w:rsid w:val="00DA1279"/>
    <w:pPr>
      <w:widowControl/>
      <w:tabs>
        <w:tab w:val="left" w:pos="4149"/>
        <w:tab w:val="left" w:pos="8016"/>
      </w:tabs>
      <w:spacing w:line="351" w:lineRule="atLeast"/>
      <w:ind w:firstLine="419"/>
      <w:jc w:val="center"/>
    </w:pPr>
    <w:rPr>
      <w:rFonts w:ascii="宋体" w:hAnsi="宋体" w:cs="宋体" w:hint="eastAsia"/>
      <w:kern w:val="0"/>
      <w:sz w:val="18"/>
    </w:rPr>
  </w:style>
  <w:style w:type="paragraph" w:customStyle="1" w:styleId="5b">
    <w:name w:val="样式5"/>
    <w:basedOn w:val="aff1"/>
    <w:autoRedefine/>
    <w:qFormat/>
    <w:rsid w:val="00DA1279"/>
    <w:pPr>
      <w:widowControl/>
      <w:pBdr>
        <w:bottom w:val="none" w:sz="0" w:space="0" w:color="auto"/>
      </w:pBdr>
      <w:spacing w:line="240" w:lineRule="atLeast"/>
    </w:pPr>
    <w:rPr>
      <w:rFonts w:ascii="仿宋_GB2312" w:hAnsi="宋体" w:cs="宋体"/>
      <w:snapToGrid/>
      <w:kern w:val="0"/>
      <w:szCs w:val="18"/>
    </w:rPr>
  </w:style>
  <w:style w:type="paragraph" w:customStyle="1" w:styleId="3f3">
    <w:name w:val="标题3"/>
    <w:basedOn w:val="30"/>
    <w:autoRedefine/>
    <w:qFormat/>
    <w:rsid w:val="00DA1279"/>
    <w:pPr>
      <w:widowControl/>
      <w:autoSpaceDE w:val="0"/>
      <w:autoSpaceDN w:val="0"/>
      <w:adjustRightInd w:val="0"/>
      <w:snapToGrid w:val="0"/>
      <w:spacing w:line="500" w:lineRule="exact"/>
      <w:jc w:val="left"/>
      <w:textAlignment w:val="baseline"/>
    </w:pPr>
    <w:rPr>
      <w:rFonts w:cs="宋体"/>
      <w:bCs w:val="0"/>
      <w:sz w:val="28"/>
      <w:szCs w:val="20"/>
    </w:rPr>
  </w:style>
  <w:style w:type="paragraph" w:customStyle="1" w:styleId="xl126">
    <w:name w:val="xl126"/>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Unicode MS" w:hAnsi="Arial Unicode MS" w:cs="宋体"/>
      <w:kern w:val="0"/>
      <w:sz w:val="24"/>
      <w:szCs w:val="21"/>
    </w:rPr>
  </w:style>
  <w:style w:type="paragraph" w:customStyle="1" w:styleId="affffffff6">
    <w:name w:val="表格（大）"/>
    <w:basedOn w:val="a4"/>
    <w:autoRedefine/>
    <w:qFormat/>
    <w:rsid w:val="00DA1279"/>
    <w:pPr>
      <w:widowControl/>
      <w:spacing w:line="0" w:lineRule="atLeast"/>
      <w:jc w:val="left"/>
      <w:outlineLvl w:val="1"/>
    </w:pPr>
    <w:rPr>
      <w:rFonts w:ascii="宋体" w:hAnsi="宋体" w:cs="宋体"/>
      <w:snapToGrid w:val="0"/>
      <w:kern w:val="0"/>
      <w:sz w:val="24"/>
    </w:rPr>
  </w:style>
  <w:style w:type="paragraph" w:customStyle="1" w:styleId="affffffff7">
    <w:name w:val="目录标题"/>
    <w:basedOn w:val="a4"/>
    <w:next w:val="a4"/>
    <w:autoRedefine/>
    <w:qFormat/>
    <w:rsid w:val="00DA1279"/>
    <w:pPr>
      <w:widowControl/>
      <w:spacing w:before="215" w:after="419" w:line="436" w:lineRule="atLeast"/>
      <w:ind w:firstLine="419"/>
      <w:jc w:val="center"/>
    </w:pPr>
    <w:rPr>
      <w:rFonts w:ascii="Arial" w:eastAsia="黑体" w:hAnsi="宋体" w:cs="宋体" w:hint="eastAsia"/>
      <w:spacing w:val="283"/>
      <w:kern w:val="0"/>
      <w:sz w:val="42"/>
    </w:rPr>
  </w:style>
  <w:style w:type="paragraph" w:customStyle="1" w:styleId="affffffff8">
    <w:name w:val="图表五号"/>
    <w:basedOn w:val="a4"/>
    <w:autoRedefine/>
    <w:qFormat/>
    <w:rsid w:val="00DA1279"/>
    <w:pPr>
      <w:widowControl/>
      <w:autoSpaceDE w:val="0"/>
      <w:autoSpaceDN w:val="0"/>
      <w:adjustRightInd w:val="0"/>
      <w:snapToGrid w:val="0"/>
      <w:spacing w:line="20" w:lineRule="atLeast"/>
      <w:jc w:val="center"/>
    </w:pPr>
    <w:rPr>
      <w:rFonts w:ascii="宋体" w:hAnsi="宋体" w:cs="宋体"/>
      <w:kern w:val="0"/>
      <w:sz w:val="24"/>
    </w:rPr>
  </w:style>
  <w:style w:type="paragraph" w:customStyle="1" w:styleId="300">
    <w:name w:val="样式 标题 3 + 左侧:  0 厘米 首行缩进:  0 厘米"/>
    <w:basedOn w:val="30"/>
    <w:autoRedefine/>
    <w:qFormat/>
    <w:rsid w:val="00DA1279"/>
    <w:pPr>
      <w:widowControl/>
      <w:autoSpaceDE w:val="0"/>
      <w:autoSpaceDN w:val="0"/>
      <w:adjustRightInd w:val="0"/>
      <w:snapToGrid w:val="0"/>
      <w:spacing w:line="500" w:lineRule="exact"/>
      <w:jc w:val="left"/>
      <w:textAlignment w:val="baseline"/>
    </w:pPr>
    <w:rPr>
      <w:rFonts w:cs="宋体"/>
      <w:bCs w:val="0"/>
      <w:sz w:val="28"/>
      <w:szCs w:val="20"/>
    </w:rPr>
  </w:style>
  <w:style w:type="paragraph" w:customStyle="1" w:styleId="3f4">
    <w:name w:val="样式3"/>
    <w:basedOn w:val="afc"/>
    <w:link w:val="3Char3"/>
    <w:autoRedefine/>
    <w:qFormat/>
    <w:rsid w:val="00DA1279"/>
    <w:pPr>
      <w:spacing w:line="500" w:lineRule="exact"/>
      <w:ind w:leftChars="0" w:left="0"/>
    </w:pPr>
    <w:rPr>
      <w:rFonts w:ascii="Times New Roman" w:eastAsia="黑体" w:hAnsi="Times New Roman"/>
      <w:b w:val="0"/>
      <w:bCs/>
      <w:spacing w:val="0"/>
      <w:sz w:val="30"/>
      <w:szCs w:val="20"/>
    </w:rPr>
  </w:style>
  <w:style w:type="paragraph" w:customStyle="1" w:styleId="xl127">
    <w:name w:val="xl127"/>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Unicode MS" w:hAnsi="Arial Unicode MS" w:cs="宋体"/>
      <w:color w:val="000000"/>
      <w:kern w:val="0"/>
      <w:sz w:val="24"/>
      <w:szCs w:val="21"/>
    </w:rPr>
  </w:style>
  <w:style w:type="paragraph" w:customStyle="1" w:styleId="affffffff9">
    <w:name w:val="方框"/>
    <w:basedOn w:val="a4"/>
    <w:autoRedefine/>
    <w:qFormat/>
    <w:rsid w:val="00DA1279"/>
    <w:pPr>
      <w:widowControl/>
      <w:spacing w:line="240" w:lineRule="atLeast"/>
      <w:jc w:val="left"/>
    </w:pPr>
    <w:rPr>
      <w:rFonts w:ascii="宋体" w:hAnsi="宋体" w:cs="宋体"/>
      <w:kern w:val="0"/>
      <w:sz w:val="24"/>
    </w:rPr>
  </w:style>
  <w:style w:type="paragraph" w:customStyle="1" w:styleId="CharCharc">
    <w:name w:val="批注文字 Char Char"/>
    <w:basedOn w:val="a4"/>
    <w:autoRedefine/>
    <w:qFormat/>
    <w:rsid w:val="00DA1279"/>
    <w:pPr>
      <w:widowControl/>
      <w:spacing w:line="351" w:lineRule="atLeast"/>
      <w:ind w:firstLine="419"/>
      <w:jc w:val="left"/>
    </w:pPr>
    <w:rPr>
      <w:rFonts w:ascii="宋体" w:hAnsi="宋体" w:cs="宋体" w:hint="eastAsia"/>
      <w:kern w:val="0"/>
      <w:sz w:val="24"/>
    </w:rPr>
  </w:style>
  <w:style w:type="paragraph" w:customStyle="1" w:styleId="font11">
    <w:name w:val="font11"/>
    <w:basedOn w:val="a4"/>
    <w:autoRedefine/>
    <w:qFormat/>
    <w:rsid w:val="00DA1279"/>
    <w:pPr>
      <w:widowControl/>
      <w:spacing w:before="100" w:beforeAutospacing="1" w:after="100" w:afterAutospacing="1"/>
      <w:jc w:val="left"/>
    </w:pPr>
    <w:rPr>
      <w:rFonts w:ascii="宋体" w:hAnsi="宋体" w:cs="宋体" w:hint="eastAsia"/>
      <w:color w:val="000000"/>
      <w:kern w:val="0"/>
      <w:sz w:val="18"/>
      <w:szCs w:val="18"/>
    </w:rPr>
  </w:style>
  <w:style w:type="paragraph" w:customStyle="1" w:styleId="1f8">
    <w:name w:val="项目1"/>
    <w:basedOn w:val="a4"/>
    <w:autoRedefine/>
    <w:qFormat/>
    <w:rsid w:val="00DA1279"/>
    <w:pPr>
      <w:widowControl/>
      <w:tabs>
        <w:tab w:val="left" w:pos="425"/>
      </w:tabs>
      <w:snapToGrid w:val="0"/>
      <w:spacing w:line="0" w:lineRule="atLeast"/>
      <w:ind w:left="425" w:hanging="425"/>
      <w:jc w:val="left"/>
    </w:pPr>
    <w:rPr>
      <w:rFonts w:ascii="宋体" w:hAnsi="宋体" w:cs="宋体"/>
      <w:kern w:val="0"/>
    </w:rPr>
  </w:style>
  <w:style w:type="paragraph" w:customStyle="1" w:styleId="affffffffa">
    <w:name w:val="黑点"/>
    <w:basedOn w:val="a4"/>
    <w:autoRedefine/>
    <w:qFormat/>
    <w:rsid w:val="00DA1279"/>
    <w:pPr>
      <w:widowControl/>
      <w:tabs>
        <w:tab w:val="left" w:pos="425"/>
        <w:tab w:val="left" w:pos="600"/>
        <w:tab w:val="left" w:pos="2100"/>
      </w:tabs>
      <w:adjustRightInd w:val="0"/>
      <w:spacing w:line="360" w:lineRule="auto"/>
      <w:ind w:left="2100" w:hanging="425"/>
      <w:jc w:val="left"/>
      <w:textAlignment w:val="baseline"/>
    </w:pPr>
    <w:rPr>
      <w:rFonts w:ascii="宋体" w:hAnsi="宋体" w:cs="宋体"/>
      <w:color w:val="000000"/>
      <w:kern w:val="0"/>
      <w:sz w:val="24"/>
    </w:rPr>
  </w:style>
  <w:style w:type="paragraph" w:customStyle="1" w:styleId="affffffffb">
    <w:name w:val="正文王"/>
    <w:basedOn w:val="afb"/>
    <w:autoRedefine/>
    <w:qFormat/>
    <w:rsid w:val="00DA1279"/>
    <w:pPr>
      <w:spacing w:line="440" w:lineRule="exact"/>
    </w:pPr>
    <w:rPr>
      <w:rFonts w:ascii="Arial" w:eastAsia="仿宋_GB2312" w:hAnsi="Arial"/>
      <w:snapToGrid w:val="0"/>
      <w:szCs w:val="20"/>
    </w:rPr>
  </w:style>
  <w:style w:type="paragraph" w:customStyle="1" w:styleId="xl128">
    <w:name w:val="xl128"/>
    <w:basedOn w:val="a4"/>
    <w:autoRedefine/>
    <w:qFormat/>
    <w:rsid w:val="00DA1279"/>
    <w:pPr>
      <w:widowControl/>
      <w:pBdr>
        <w:top w:val="single" w:sz="4" w:space="0" w:color="auto"/>
        <w:left w:val="single" w:sz="4" w:space="0" w:color="auto"/>
        <w:right w:val="single" w:sz="4" w:space="0" w:color="auto"/>
      </w:pBdr>
      <w:spacing w:before="100" w:beforeAutospacing="1" w:after="100" w:afterAutospacing="1"/>
      <w:jc w:val="left"/>
      <w:textAlignment w:val="bottom"/>
    </w:pPr>
    <w:rPr>
      <w:rFonts w:ascii="Arial Unicode MS" w:hAnsi="Arial Unicode MS" w:cs="宋体"/>
      <w:kern w:val="0"/>
      <w:sz w:val="20"/>
    </w:rPr>
  </w:style>
  <w:style w:type="paragraph" w:customStyle="1" w:styleId="affffffffc">
    <w:name w:val="基准标题"/>
    <w:basedOn w:val="af7"/>
    <w:next w:val="af7"/>
    <w:autoRedefine/>
    <w:qFormat/>
    <w:rsid w:val="00DA1279"/>
    <w:pPr>
      <w:spacing w:before="80" w:after="80" w:line="240" w:lineRule="auto"/>
      <w:jc w:val="center"/>
    </w:pPr>
    <w:rPr>
      <w:rFonts w:hAnsi="Times New Roman"/>
      <w:sz w:val="21"/>
      <w:szCs w:val="20"/>
    </w:rPr>
  </w:style>
  <w:style w:type="paragraph" w:customStyle="1" w:styleId="xl45">
    <w:name w:val="xl45"/>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center"/>
    </w:pPr>
    <w:rPr>
      <w:rFonts w:ascii="Arial Unicode MS" w:eastAsia="Arial Unicode MS" w:hAnsi="Arial Unicode MS" w:cs="宋体"/>
      <w:kern w:val="0"/>
      <w:szCs w:val="28"/>
    </w:rPr>
  </w:style>
  <w:style w:type="paragraph" w:customStyle="1" w:styleId="affffffffd">
    <w:name w:val="表标题"/>
    <w:next w:val="a4"/>
    <w:link w:val="Charffd"/>
    <w:autoRedefine/>
    <w:qFormat/>
    <w:rsid w:val="00DA1279"/>
    <w:pPr>
      <w:widowControl w:val="0"/>
      <w:adjustRightInd w:val="0"/>
      <w:spacing w:line="480" w:lineRule="atLeast"/>
      <w:jc w:val="center"/>
      <w:textAlignment w:val="baseline"/>
    </w:pPr>
    <w:rPr>
      <w:rFonts w:ascii="宋体"/>
      <w:b/>
      <w:sz w:val="21"/>
    </w:rPr>
  </w:style>
  <w:style w:type="paragraph" w:customStyle="1" w:styleId="240">
    <w:name w:val="24"/>
    <w:basedOn w:val="a4"/>
    <w:next w:val="37"/>
    <w:autoRedefine/>
    <w:qFormat/>
    <w:rsid w:val="00DA1279"/>
    <w:pPr>
      <w:widowControl/>
      <w:spacing w:line="500" w:lineRule="exact"/>
      <w:ind w:firstLineChars="200" w:firstLine="560"/>
      <w:jc w:val="left"/>
    </w:pPr>
    <w:rPr>
      <w:rFonts w:ascii="仿宋_GB2312" w:eastAsia="仿宋_GB2312" w:hAnsi="宋体" w:cs="宋体"/>
      <w:kern w:val="0"/>
    </w:rPr>
  </w:style>
  <w:style w:type="paragraph" w:customStyle="1" w:styleId="xl129">
    <w:name w:val="xl129"/>
    <w:basedOn w:val="a4"/>
    <w:autoRedefine/>
    <w:qFormat/>
    <w:rsid w:val="00DA1279"/>
    <w:pPr>
      <w:widowControl/>
      <w:pBdr>
        <w:top w:val="single" w:sz="4" w:space="0" w:color="auto"/>
        <w:left w:val="single" w:sz="4" w:space="0" w:color="auto"/>
        <w:right w:val="single" w:sz="4" w:space="0" w:color="auto"/>
      </w:pBdr>
      <w:spacing w:before="100" w:beforeAutospacing="1" w:after="100" w:afterAutospacing="1"/>
      <w:jc w:val="left"/>
      <w:textAlignment w:val="bottom"/>
    </w:pPr>
    <w:rPr>
      <w:rFonts w:ascii="Arial Unicode MS" w:hAnsi="Arial Unicode MS" w:cs="宋体"/>
      <w:b/>
      <w:bCs/>
      <w:kern w:val="0"/>
      <w:sz w:val="20"/>
    </w:rPr>
  </w:style>
  <w:style w:type="paragraph" w:customStyle="1" w:styleId="3f5">
    <w:name w:val="目录3"/>
    <w:basedOn w:val="a4"/>
    <w:next w:val="a4"/>
    <w:autoRedefine/>
    <w:qFormat/>
    <w:rsid w:val="00DA1279"/>
    <w:pPr>
      <w:widowControl/>
      <w:tabs>
        <w:tab w:val="left" w:leader="dot" w:pos="8503"/>
      </w:tabs>
      <w:spacing w:line="317" w:lineRule="atLeast"/>
      <w:ind w:left="419" w:firstLine="419"/>
      <w:jc w:val="left"/>
    </w:pPr>
    <w:rPr>
      <w:rFonts w:ascii="宋体" w:hAnsi="宋体" w:cs="宋体" w:hint="eastAsia"/>
      <w:kern w:val="0"/>
      <w:sz w:val="24"/>
    </w:rPr>
  </w:style>
  <w:style w:type="paragraph" w:customStyle="1" w:styleId="xl46">
    <w:name w:val="xl46"/>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CC99FF"/>
      <w:spacing w:before="100" w:beforeAutospacing="1" w:after="100" w:afterAutospacing="1"/>
      <w:jc w:val="center"/>
      <w:textAlignment w:val="center"/>
    </w:pPr>
    <w:rPr>
      <w:rFonts w:ascii="宋体" w:eastAsia="Arial Unicode MS" w:hAnsi="宋体" w:cs="宋体"/>
      <w:kern w:val="0"/>
      <w:szCs w:val="28"/>
    </w:rPr>
  </w:style>
  <w:style w:type="paragraph" w:customStyle="1" w:styleId="affffffffe">
    <w:name w:val="小四表格"/>
    <w:basedOn w:val="a4"/>
    <w:autoRedefine/>
    <w:qFormat/>
    <w:rsid w:val="00DA1279"/>
    <w:pPr>
      <w:keepNext/>
      <w:widowControl/>
      <w:autoSpaceDE w:val="0"/>
      <w:autoSpaceDN w:val="0"/>
      <w:adjustRightInd w:val="0"/>
      <w:spacing w:line="480" w:lineRule="atLeast"/>
      <w:jc w:val="center"/>
    </w:pPr>
    <w:rPr>
      <w:rFonts w:ascii="宋体" w:hAnsi="宋体" w:cs="宋体"/>
      <w:color w:val="000000"/>
      <w:kern w:val="0"/>
      <w:sz w:val="24"/>
    </w:rPr>
  </w:style>
  <w:style w:type="paragraph" w:customStyle="1" w:styleId="230">
    <w:name w:val="23"/>
    <w:basedOn w:val="a4"/>
    <w:next w:val="a8"/>
    <w:autoRedefine/>
    <w:qFormat/>
    <w:rsid w:val="00DA1279"/>
    <w:pPr>
      <w:widowControl/>
      <w:spacing w:line="500" w:lineRule="exact"/>
      <w:ind w:firstLineChars="200" w:firstLine="560"/>
      <w:jc w:val="left"/>
    </w:pPr>
    <w:rPr>
      <w:rFonts w:ascii="仿宋_GB2312" w:eastAsia="仿宋_GB2312" w:hAnsi="宋体" w:cs="宋体"/>
      <w:color w:val="FF0000"/>
      <w:kern w:val="0"/>
    </w:rPr>
  </w:style>
  <w:style w:type="paragraph" w:customStyle="1" w:styleId="xl130">
    <w:name w:val="xl130"/>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left"/>
      <w:textAlignment w:val="bottom"/>
    </w:pPr>
    <w:rPr>
      <w:rFonts w:ascii="Arial Unicode MS" w:hAnsi="Arial Unicode MS" w:cs="宋体"/>
      <w:b/>
      <w:bCs/>
      <w:color w:val="000000"/>
      <w:kern w:val="0"/>
      <w:sz w:val="24"/>
      <w:szCs w:val="21"/>
    </w:rPr>
  </w:style>
  <w:style w:type="paragraph" w:customStyle="1" w:styleId="afffffffff">
    <w:name w:val="标准书脚_偶数页"/>
    <w:autoRedefine/>
    <w:qFormat/>
    <w:rsid w:val="00DA1279"/>
    <w:pPr>
      <w:spacing w:before="120"/>
    </w:pPr>
    <w:rPr>
      <w:sz w:val="18"/>
    </w:rPr>
  </w:style>
  <w:style w:type="paragraph" w:customStyle="1" w:styleId="1f9">
    <w:name w:val="表头1"/>
    <w:basedOn w:val="afb"/>
    <w:link w:val="1Char4"/>
    <w:autoRedefine/>
    <w:qFormat/>
    <w:rsid w:val="00DA1279"/>
    <w:pPr>
      <w:adjustRightInd w:val="0"/>
      <w:spacing w:before="120"/>
      <w:jc w:val="center"/>
      <w:textAlignment w:val="baseline"/>
    </w:pPr>
    <w:rPr>
      <w:rFonts w:ascii="Times New Roman" w:hAnsi="Times New Roman"/>
      <w:color w:val="000000"/>
      <w:szCs w:val="20"/>
    </w:rPr>
  </w:style>
  <w:style w:type="paragraph" w:customStyle="1" w:styleId="xl47">
    <w:name w:val="xl47"/>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CC99FF"/>
      <w:spacing w:before="100" w:beforeAutospacing="1" w:after="100" w:afterAutospacing="1"/>
      <w:jc w:val="center"/>
      <w:textAlignment w:val="center"/>
    </w:pPr>
    <w:rPr>
      <w:rFonts w:ascii="Arial Unicode MS" w:eastAsia="Arial Unicode MS" w:hAnsi="Arial Unicode MS" w:cs="宋体"/>
      <w:kern w:val="0"/>
      <w:szCs w:val="28"/>
    </w:rPr>
  </w:style>
  <w:style w:type="paragraph" w:customStyle="1" w:styleId="2TimesNewRoman0505">
    <w:name w:val="样式 样式 标题2 + (西文) Times New Roman (中文) 宋体 加粗 + 段前: 0.5 行 段后: 0.5..."/>
    <w:basedOn w:val="2TimesNewRoman1"/>
    <w:autoRedefine/>
    <w:qFormat/>
    <w:rsid w:val="00DA1279"/>
    <w:rPr>
      <w:rFonts w:eastAsia="仿宋_GB2312"/>
    </w:rPr>
  </w:style>
  <w:style w:type="paragraph" w:customStyle="1" w:styleId="2TimesNewRoman1">
    <w:name w:val="样式 标题2 + (西文) Times New Roman (中文) 宋体 加粗"/>
    <w:basedOn w:val="24"/>
    <w:autoRedefine/>
    <w:qFormat/>
    <w:rsid w:val="00DA1279"/>
    <w:pPr>
      <w:keepNext w:val="0"/>
      <w:keepLines w:val="0"/>
      <w:widowControl/>
      <w:adjustRightInd/>
      <w:snapToGrid/>
      <w:spacing w:beforeLines="50" w:afterLines="50" w:line="500" w:lineRule="exact"/>
      <w:jc w:val="left"/>
      <w:outlineLvl w:val="0"/>
    </w:pPr>
    <w:rPr>
      <w:rFonts w:ascii="Times New Roman" w:eastAsia="宋体" w:hAnsi="Times New Roman" w:cs="宋体"/>
      <w:kern w:val="2"/>
      <w:sz w:val="28"/>
      <w:szCs w:val="20"/>
    </w:rPr>
  </w:style>
  <w:style w:type="paragraph" w:customStyle="1" w:styleId="afffffffff0">
    <w:name w:val="报告"/>
    <w:basedOn w:val="a4"/>
    <w:autoRedefine/>
    <w:qFormat/>
    <w:rsid w:val="00DA1279"/>
    <w:pPr>
      <w:widowControl/>
      <w:adjustRightInd w:val="0"/>
      <w:spacing w:line="360" w:lineRule="auto"/>
      <w:ind w:firstLine="505"/>
      <w:jc w:val="left"/>
      <w:textAlignment w:val="center"/>
    </w:pPr>
    <w:rPr>
      <w:rFonts w:ascii="TimesNewRoman" w:hAnsi="TimesNewRoman" w:cs="宋体"/>
      <w:kern w:val="0"/>
      <w:sz w:val="24"/>
    </w:rPr>
  </w:style>
  <w:style w:type="paragraph" w:customStyle="1" w:styleId="xl131">
    <w:name w:val="xl131"/>
    <w:basedOn w:val="a4"/>
    <w:autoRedefine/>
    <w:qFormat/>
    <w:rsid w:val="00DA1279"/>
    <w:pPr>
      <w:widowControl/>
      <w:pBdr>
        <w:left w:val="single" w:sz="4" w:space="0" w:color="auto"/>
        <w:right w:val="single" w:sz="4" w:space="0" w:color="auto"/>
      </w:pBdr>
      <w:spacing w:before="100" w:beforeAutospacing="1" w:after="100" w:afterAutospacing="1"/>
      <w:jc w:val="left"/>
      <w:textAlignment w:val="bottom"/>
    </w:pPr>
    <w:rPr>
      <w:rFonts w:ascii="Arial Unicode MS" w:hAnsi="Arial Unicode MS" w:cs="宋体"/>
      <w:kern w:val="0"/>
      <w:sz w:val="22"/>
      <w:szCs w:val="22"/>
    </w:rPr>
  </w:style>
  <w:style w:type="paragraph" w:customStyle="1" w:styleId="1fa">
    <w:name w:val="表格样式1"/>
    <w:basedOn w:val="a4"/>
    <w:next w:val="a4"/>
    <w:autoRedefine/>
    <w:qFormat/>
    <w:rsid w:val="00DA1279"/>
    <w:pPr>
      <w:widowControl/>
      <w:adjustRightInd w:val="0"/>
      <w:spacing w:line="40" w:lineRule="atLeast"/>
      <w:jc w:val="center"/>
    </w:pPr>
    <w:rPr>
      <w:rFonts w:ascii="宋体" w:hAnsi="宋体" w:cs="宋体" w:hint="eastAsia"/>
      <w:kern w:val="0"/>
      <w:sz w:val="24"/>
    </w:rPr>
  </w:style>
  <w:style w:type="paragraph" w:customStyle="1" w:styleId="xl48">
    <w:name w:val="xl48"/>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CC99FF"/>
      <w:spacing w:before="100" w:beforeAutospacing="1" w:after="100" w:afterAutospacing="1"/>
      <w:jc w:val="left"/>
      <w:textAlignment w:val="center"/>
    </w:pPr>
    <w:rPr>
      <w:rFonts w:ascii="宋体" w:eastAsia="Arial Unicode MS" w:hAnsi="宋体" w:cs="宋体"/>
      <w:kern w:val="0"/>
      <w:szCs w:val="28"/>
    </w:rPr>
  </w:style>
  <w:style w:type="paragraph" w:customStyle="1" w:styleId="CharCharCharCharCharCharChar4">
    <w:name w:val="样式 正文缩进正文（首行缩进两字） Char Char Char Char Char Char Char表格标题标题4文..."/>
    <w:basedOn w:val="a9"/>
    <w:autoRedefine/>
    <w:qFormat/>
    <w:rsid w:val="00DA1279"/>
    <w:pPr>
      <w:overflowPunct w:val="0"/>
      <w:adjustRightInd w:val="0"/>
      <w:snapToGrid w:val="0"/>
      <w:spacing w:line="500" w:lineRule="exact"/>
      <w:ind w:firstLineChars="200" w:firstLine="200"/>
      <w:textAlignment w:val="baseline"/>
    </w:pPr>
    <w:rPr>
      <w:rFonts w:ascii="Times New Roman" w:eastAsia="仿宋_GB2312"/>
      <w:sz w:val="28"/>
    </w:rPr>
  </w:style>
  <w:style w:type="paragraph" w:customStyle="1" w:styleId="xl132">
    <w:name w:val="xl132"/>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bottom"/>
    </w:pPr>
    <w:rPr>
      <w:rFonts w:ascii="Arial Unicode MS" w:hAnsi="Arial Unicode MS" w:cs="宋体"/>
      <w:b/>
      <w:bCs/>
      <w:color w:val="000000"/>
      <w:kern w:val="0"/>
      <w:sz w:val="24"/>
      <w:szCs w:val="21"/>
    </w:rPr>
  </w:style>
  <w:style w:type="paragraph" w:customStyle="1" w:styleId="afffffffff1">
    <w:name w:val="标准书眉_奇数页"/>
    <w:next w:val="a4"/>
    <w:autoRedefine/>
    <w:qFormat/>
    <w:rsid w:val="00DA1279"/>
    <w:pPr>
      <w:tabs>
        <w:tab w:val="center" w:pos="4154"/>
        <w:tab w:val="right" w:pos="8306"/>
      </w:tabs>
      <w:spacing w:after="120"/>
      <w:jc w:val="right"/>
    </w:pPr>
    <w:rPr>
      <w:sz w:val="21"/>
    </w:rPr>
  </w:style>
  <w:style w:type="paragraph" w:customStyle="1" w:styleId="4f">
    <w:name w:val="目录4"/>
    <w:basedOn w:val="a4"/>
    <w:next w:val="a4"/>
    <w:autoRedefine/>
    <w:qFormat/>
    <w:rsid w:val="00DA1279"/>
    <w:pPr>
      <w:widowControl/>
      <w:tabs>
        <w:tab w:val="left" w:leader="dot" w:pos="8503"/>
      </w:tabs>
      <w:spacing w:line="317" w:lineRule="atLeast"/>
      <w:ind w:left="419" w:firstLine="629"/>
      <w:jc w:val="left"/>
    </w:pPr>
    <w:rPr>
      <w:rFonts w:ascii="宋体" w:hAnsi="宋体" w:cs="宋体" w:hint="eastAsia"/>
      <w:kern w:val="0"/>
      <w:sz w:val="24"/>
    </w:rPr>
  </w:style>
  <w:style w:type="paragraph" w:customStyle="1" w:styleId="1h1H1PIM1111SectionHeadHeader11stlevell1">
    <w:name w:val="样式 标题 1h1H1PIM 1标书11.标题 1Section HeadHeader11st levell1..."/>
    <w:basedOn w:val="1"/>
    <w:autoRedefine/>
    <w:qFormat/>
    <w:rsid w:val="00DA1279"/>
    <w:pPr>
      <w:keepLines/>
      <w:widowControl/>
      <w:spacing w:beforeLines="0" w:afterLines="0" w:line="500" w:lineRule="exact"/>
      <w:ind w:right="210"/>
      <w:jc w:val="both"/>
    </w:pPr>
    <w:rPr>
      <w:rFonts w:ascii="Times New Roman" w:hAnsi="宋体" w:cs="宋体"/>
      <w:bCs/>
      <w:color w:val="000000"/>
      <w:kern w:val="44"/>
      <w:sz w:val="30"/>
      <w:szCs w:val="20"/>
    </w:rPr>
  </w:style>
  <w:style w:type="paragraph" w:customStyle="1" w:styleId="CharCharCharCharCharCharChar40">
    <w:name w:val="样式 样式 正文缩进正文（首行缩进两字） Char Char Char Char Char Char Char表格标题标题4文...."/>
    <w:basedOn w:val="CharCharCharCharCharCharChar4"/>
    <w:autoRedefine/>
    <w:qFormat/>
    <w:rsid w:val="00DA1279"/>
  </w:style>
  <w:style w:type="paragraph" w:customStyle="1" w:styleId="xl133">
    <w:name w:val="xl133"/>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Unicode MS" w:hAnsi="Arial Unicode MS" w:cs="宋体"/>
      <w:b/>
      <w:bCs/>
      <w:kern w:val="0"/>
      <w:sz w:val="20"/>
    </w:rPr>
  </w:style>
  <w:style w:type="paragraph" w:customStyle="1" w:styleId="22Heading2HiddenHeading2CCBSheading2H2h2">
    <w:name w:val="样式 标题 2第一章 标题 2Heading 2 HiddenHeading 2 CCBSheading 2H2h2..."/>
    <w:basedOn w:val="24"/>
    <w:autoRedefine/>
    <w:qFormat/>
    <w:rsid w:val="00DA1279"/>
    <w:pPr>
      <w:widowControl/>
      <w:adjustRightInd/>
      <w:snapToGrid/>
      <w:spacing w:before="120" w:after="120" w:line="500" w:lineRule="exact"/>
      <w:jc w:val="left"/>
    </w:pPr>
    <w:rPr>
      <w:rFonts w:ascii="Times New Roman" w:eastAsia="仿宋_GB2312" w:hAnsi="Times New Roman" w:cs="宋体"/>
      <w:color w:val="000000"/>
      <w:kern w:val="44"/>
      <w:sz w:val="28"/>
    </w:rPr>
  </w:style>
  <w:style w:type="paragraph" w:customStyle="1" w:styleId="afffffffff2">
    <w:name w:val="图文框"/>
    <w:basedOn w:val="a4"/>
    <w:autoRedefine/>
    <w:qFormat/>
    <w:rsid w:val="00DA1279"/>
    <w:pPr>
      <w:widowControl/>
      <w:autoSpaceDE w:val="0"/>
      <w:autoSpaceDN w:val="0"/>
      <w:adjustRightInd w:val="0"/>
      <w:snapToGrid w:val="0"/>
      <w:jc w:val="center"/>
    </w:pPr>
    <w:rPr>
      <w:rFonts w:ascii="宋体" w:hAnsi="宋体" w:cs="宋体"/>
      <w:color w:val="000000"/>
      <w:kern w:val="28"/>
      <w:sz w:val="24"/>
    </w:rPr>
  </w:style>
  <w:style w:type="paragraph" w:customStyle="1" w:styleId="xl134">
    <w:name w:val="xl134"/>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Unicode MS" w:hAnsi="Arial Unicode MS" w:cs="宋体"/>
      <w:kern w:val="0"/>
      <w:sz w:val="20"/>
    </w:rPr>
  </w:style>
  <w:style w:type="paragraph" w:customStyle="1" w:styleId="afffffffff3">
    <w:name w:val="标准书眉_偶数页"/>
    <w:basedOn w:val="afffffffff1"/>
    <w:next w:val="a4"/>
    <w:autoRedefine/>
    <w:qFormat/>
    <w:rsid w:val="00DA1279"/>
    <w:pPr>
      <w:jc w:val="left"/>
    </w:pPr>
  </w:style>
  <w:style w:type="paragraph" w:customStyle="1" w:styleId="22Heading2HiddenHeading2CCBSheading2H2h21">
    <w:name w:val="样式 标题 2第一章 标题 2Heading 2 HiddenHeading 2 CCBSheading 2H2h2...1"/>
    <w:basedOn w:val="24"/>
    <w:autoRedefine/>
    <w:qFormat/>
    <w:rsid w:val="00DA1279"/>
    <w:pPr>
      <w:widowControl/>
      <w:adjustRightInd/>
      <w:snapToGrid/>
      <w:spacing w:before="120" w:after="120" w:line="500" w:lineRule="exact"/>
      <w:jc w:val="left"/>
    </w:pPr>
    <w:rPr>
      <w:rFonts w:ascii="Times New Roman" w:eastAsia="仿宋_GB2312" w:hAnsi="Times New Roman" w:cs="宋体"/>
      <w:kern w:val="2"/>
      <w:sz w:val="28"/>
      <w:szCs w:val="20"/>
    </w:rPr>
  </w:style>
  <w:style w:type="paragraph" w:customStyle="1" w:styleId="afffffffff4">
    <w:name w:val="正文编号"/>
    <w:basedOn w:val="a4"/>
    <w:autoRedefine/>
    <w:qFormat/>
    <w:rsid w:val="00DA1279"/>
    <w:pPr>
      <w:widowControl/>
      <w:tabs>
        <w:tab w:val="left" w:pos="1200"/>
      </w:tabs>
      <w:adjustRightInd w:val="0"/>
      <w:spacing w:line="360" w:lineRule="auto"/>
      <w:ind w:leftChars="400" w:left="1200" w:hangingChars="200" w:hanging="360"/>
      <w:jc w:val="left"/>
      <w:textAlignment w:val="baseline"/>
    </w:pPr>
    <w:rPr>
      <w:rFonts w:ascii="Arial" w:hAnsi="Arial" w:cs="宋体"/>
      <w:kern w:val="0"/>
      <w:sz w:val="24"/>
      <w:szCs w:val="24"/>
    </w:rPr>
  </w:style>
  <w:style w:type="paragraph" w:customStyle="1" w:styleId="xl135">
    <w:name w:val="xl135"/>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bottom"/>
    </w:pPr>
    <w:rPr>
      <w:rFonts w:ascii="宋体" w:hAnsi="宋体" w:cs="宋体"/>
      <w:kern w:val="0"/>
      <w:sz w:val="20"/>
    </w:rPr>
  </w:style>
  <w:style w:type="paragraph" w:customStyle="1" w:styleId="afffffffff5">
    <w:name w:val="标准书眉一"/>
    <w:autoRedefine/>
    <w:qFormat/>
    <w:rsid w:val="00DA1279"/>
    <w:pPr>
      <w:jc w:val="both"/>
    </w:pPr>
  </w:style>
  <w:style w:type="paragraph" w:customStyle="1" w:styleId="413">
    <w:name w:val="样式 标题 4 + 行距: 多倍行距 1.3 字行"/>
    <w:basedOn w:val="41"/>
    <w:autoRedefine/>
    <w:qFormat/>
    <w:rsid w:val="00DA1279"/>
    <w:pPr>
      <w:keepLines/>
      <w:tabs>
        <w:tab w:val="left" w:pos="1200"/>
      </w:tabs>
      <w:snapToGrid w:val="0"/>
      <w:spacing w:beforeLines="20" w:afterLines="20" w:line="300" w:lineRule="auto"/>
      <w:jc w:val="both"/>
    </w:pPr>
    <w:rPr>
      <w:rFonts w:hAnsi="Arial"/>
      <w:b w:val="0"/>
      <w:snapToGrid/>
      <w:kern w:val="2"/>
      <w:sz w:val="28"/>
      <w:szCs w:val="28"/>
    </w:rPr>
  </w:style>
  <w:style w:type="paragraph" w:customStyle="1" w:styleId="xl136">
    <w:name w:val="xl136"/>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Unicode MS" w:hAnsi="Arial Unicode MS" w:cs="宋体"/>
      <w:kern w:val="0"/>
      <w:sz w:val="20"/>
    </w:rPr>
  </w:style>
  <w:style w:type="paragraph" w:customStyle="1" w:styleId="afffffffff6">
    <w:name w:val="参考文献、索引标题"/>
    <w:basedOn w:val="affffffc"/>
    <w:next w:val="a4"/>
    <w:autoRedefine/>
    <w:qFormat/>
    <w:rsid w:val="00DA1279"/>
    <w:pPr>
      <w:tabs>
        <w:tab w:val="clear" w:pos="903"/>
        <w:tab w:val="clear" w:pos="1280"/>
      </w:tabs>
      <w:spacing w:after="200"/>
      <w:ind w:left="0" w:firstLine="0"/>
    </w:pPr>
    <w:rPr>
      <w:sz w:val="21"/>
      <w:szCs w:val="20"/>
    </w:rPr>
  </w:style>
  <w:style w:type="paragraph" w:customStyle="1" w:styleId="xl55">
    <w:name w:val="xl55"/>
    <w:basedOn w:val="a4"/>
    <w:autoRedefine/>
    <w:qFormat/>
    <w:rsid w:val="00DA1279"/>
    <w:pPr>
      <w:widowControl/>
      <w:shd w:val="clear" w:color="auto" w:fill="FFFFFF"/>
      <w:spacing w:before="100" w:beforeAutospacing="1" w:after="100" w:afterAutospacing="1"/>
      <w:jc w:val="center"/>
    </w:pPr>
    <w:rPr>
      <w:rFonts w:ascii="隶书" w:eastAsia="隶书" w:hAnsi="Arial Unicode MS" w:cs="宋体" w:hint="eastAsia"/>
      <w:color w:val="000080"/>
      <w:kern w:val="0"/>
      <w:sz w:val="44"/>
      <w:szCs w:val="44"/>
    </w:rPr>
  </w:style>
  <w:style w:type="paragraph" w:customStyle="1" w:styleId="22Heading2HiddenHeading2CCBSheading2H2h22">
    <w:name w:val="样式 标题 2第一章 标题 2Heading 2 HiddenHeading 2 CCBSheading 2H2h2...2"/>
    <w:basedOn w:val="24"/>
    <w:autoRedefine/>
    <w:qFormat/>
    <w:rsid w:val="00DA1279"/>
    <w:pPr>
      <w:widowControl/>
      <w:adjustRightInd/>
      <w:snapToGrid/>
      <w:spacing w:before="120" w:after="120" w:line="500" w:lineRule="exact"/>
      <w:jc w:val="left"/>
    </w:pPr>
    <w:rPr>
      <w:rFonts w:ascii="Times New Roman" w:eastAsia="仿宋_GB2312" w:hAnsi="Times New Roman" w:cs="宋体"/>
      <w:color w:val="000000"/>
      <w:kern w:val="2"/>
      <w:sz w:val="28"/>
    </w:rPr>
  </w:style>
  <w:style w:type="paragraph" w:customStyle="1" w:styleId="xl137">
    <w:name w:val="xl137"/>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0"/>
    </w:rPr>
  </w:style>
  <w:style w:type="paragraph" w:customStyle="1" w:styleId="afffffffff7">
    <w:name w:val="发布日期"/>
    <w:autoRedefine/>
    <w:qFormat/>
    <w:rsid w:val="00DA1279"/>
    <w:pPr>
      <w:framePr w:w="4000" w:h="473" w:hRule="exact" w:hSpace="180" w:vSpace="180" w:wrap="around" w:hAnchor="margin" w:y="13511" w:anchorLock="1"/>
    </w:pPr>
    <w:rPr>
      <w:rFonts w:eastAsia="黑体"/>
      <w:sz w:val="28"/>
    </w:rPr>
  </w:style>
  <w:style w:type="paragraph" w:customStyle="1" w:styleId="xl56">
    <w:name w:val="xl56"/>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Arial Unicode MS" w:eastAsia="Arial Unicode MS" w:hAnsi="Arial Unicode MS" w:cs="宋体"/>
      <w:kern w:val="0"/>
      <w:szCs w:val="28"/>
    </w:rPr>
  </w:style>
  <w:style w:type="paragraph" w:customStyle="1" w:styleId="2TimesNewRoman050">
    <w:name w:val="样式 样式 样式 标题2 + (西文) Times New Roman (中文) 宋体 加粗 + 段前: 0.5 行 段后: 0..."/>
    <w:basedOn w:val="2TimesNewRoman0505"/>
    <w:autoRedefine/>
    <w:qFormat/>
    <w:rsid w:val="00DA1279"/>
    <w:rPr>
      <w:color w:val="000000"/>
    </w:rPr>
  </w:style>
  <w:style w:type="paragraph" w:customStyle="1" w:styleId="xl138">
    <w:name w:val="xl138"/>
    <w:basedOn w:val="a4"/>
    <w:autoRedefine/>
    <w:qFormat/>
    <w:rsid w:val="00DA1279"/>
    <w:pPr>
      <w:widowControl/>
      <w:pBdr>
        <w:top w:val="single" w:sz="4" w:space="0" w:color="auto"/>
        <w:left w:val="single" w:sz="4" w:space="0" w:color="auto"/>
        <w:right w:val="single" w:sz="4" w:space="0" w:color="auto"/>
      </w:pBdr>
      <w:spacing w:before="100" w:beforeAutospacing="1" w:after="100" w:afterAutospacing="1"/>
      <w:jc w:val="left"/>
      <w:textAlignment w:val="bottom"/>
    </w:pPr>
    <w:rPr>
      <w:rFonts w:ascii="Arial" w:hAnsi="Arial" w:cs="Arial"/>
      <w:kern w:val="0"/>
      <w:sz w:val="20"/>
    </w:rPr>
  </w:style>
  <w:style w:type="paragraph" w:customStyle="1" w:styleId="xl57">
    <w:name w:val="xl57"/>
    <w:basedOn w:val="a4"/>
    <w:autoRedefine/>
    <w:qFormat/>
    <w:rsid w:val="00DA12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Arial Unicode MS" w:eastAsia="Arial Unicode MS" w:hAnsi="Arial Unicode MS" w:cs="宋体"/>
      <w:kern w:val="0"/>
      <w:szCs w:val="28"/>
    </w:rPr>
  </w:style>
  <w:style w:type="paragraph" w:customStyle="1" w:styleId="22Heading2HiddenHeading2CCBSheading2H2h23">
    <w:name w:val="样式 标题 2第一章 标题 2Heading 2 HiddenHeading 2 CCBSheading 2H2h2...3"/>
    <w:basedOn w:val="24"/>
    <w:autoRedefine/>
    <w:qFormat/>
    <w:rsid w:val="00DA1279"/>
    <w:pPr>
      <w:widowControl/>
      <w:adjustRightInd/>
      <w:snapToGrid/>
      <w:spacing w:before="120" w:after="120" w:line="500" w:lineRule="exact"/>
      <w:jc w:val="left"/>
    </w:pPr>
    <w:rPr>
      <w:rFonts w:ascii="Times New Roman" w:eastAsia="仿宋_GB2312" w:hAnsi="Times New Roman" w:cs="宋体"/>
      <w:kern w:val="2"/>
      <w:sz w:val="28"/>
      <w:szCs w:val="20"/>
    </w:rPr>
  </w:style>
  <w:style w:type="paragraph" w:customStyle="1" w:styleId="xl22">
    <w:name w:val="xl22"/>
    <w:basedOn w:val="a4"/>
    <w:autoRedefine/>
    <w:qFormat/>
    <w:rsid w:val="00DA1279"/>
    <w:pPr>
      <w:widowControl/>
      <w:pBdr>
        <w:bottom w:val="single" w:sz="4" w:space="0" w:color="auto"/>
        <w:right w:val="single" w:sz="4" w:space="0" w:color="auto"/>
      </w:pBdr>
      <w:spacing w:before="100" w:after="100"/>
      <w:jc w:val="center"/>
    </w:pPr>
    <w:rPr>
      <w:rFonts w:ascii="宋体" w:hAnsi="宋体" w:cs="宋体"/>
      <w:kern w:val="0"/>
      <w:sz w:val="24"/>
    </w:rPr>
  </w:style>
  <w:style w:type="paragraph" w:customStyle="1" w:styleId="xl63">
    <w:name w:val="xl63"/>
    <w:basedOn w:val="a4"/>
    <w:autoRedefine/>
    <w:qFormat/>
    <w:rsid w:val="00DA1279"/>
    <w:pPr>
      <w:widowControl/>
      <w:spacing w:before="100" w:beforeAutospacing="1" w:after="100" w:afterAutospacing="1" w:line="500" w:lineRule="exact"/>
      <w:jc w:val="center"/>
    </w:pPr>
    <w:rPr>
      <w:rFonts w:ascii="宋体" w:eastAsia="仿宋_GB2312" w:hAnsi="宋体" w:cs="宋体"/>
      <w:b/>
      <w:bCs/>
      <w:kern w:val="0"/>
      <w:sz w:val="24"/>
      <w:szCs w:val="24"/>
    </w:rPr>
  </w:style>
  <w:style w:type="paragraph" w:customStyle="1" w:styleId="xl139">
    <w:name w:val="xl139"/>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Arial Unicode MS" w:hAnsi="Arial Unicode MS" w:cs="宋体"/>
      <w:kern w:val="0"/>
      <w:sz w:val="18"/>
      <w:szCs w:val="18"/>
    </w:rPr>
  </w:style>
  <w:style w:type="paragraph" w:customStyle="1" w:styleId="xl59">
    <w:name w:val="xl59"/>
    <w:basedOn w:val="a4"/>
    <w:autoRedefine/>
    <w:qFormat/>
    <w:rsid w:val="00DA1279"/>
    <w:pPr>
      <w:widowControl/>
      <w:pBdr>
        <w:bottom w:val="single" w:sz="4" w:space="0" w:color="auto"/>
      </w:pBdr>
      <w:shd w:val="clear" w:color="auto" w:fill="FFFFFF"/>
      <w:spacing w:before="100" w:beforeAutospacing="1" w:after="100" w:afterAutospacing="1"/>
      <w:jc w:val="right"/>
    </w:pPr>
    <w:rPr>
      <w:rFonts w:ascii="Arial Unicode MS" w:eastAsia="Arial Unicode MS" w:hAnsi="Arial Unicode MS" w:cs="宋体"/>
      <w:color w:val="000080"/>
      <w:kern w:val="0"/>
      <w:szCs w:val="28"/>
    </w:rPr>
  </w:style>
  <w:style w:type="paragraph" w:customStyle="1" w:styleId="22Heading2HiddenHeading2CCBSheading2H2h24">
    <w:name w:val="样式 标题 2第一章 标题 2Heading 2 HiddenHeading 2 CCBSheading 2H2h2...4"/>
    <w:basedOn w:val="24"/>
    <w:autoRedefine/>
    <w:qFormat/>
    <w:rsid w:val="00DA1279"/>
    <w:pPr>
      <w:widowControl/>
      <w:adjustRightInd/>
      <w:snapToGrid/>
      <w:spacing w:before="120" w:after="120" w:line="500" w:lineRule="exact"/>
      <w:jc w:val="left"/>
    </w:pPr>
    <w:rPr>
      <w:rFonts w:ascii="Times New Roman" w:eastAsia="仿宋_GB2312" w:hAnsi="Times New Roman" w:cs="宋体"/>
      <w:color w:val="000000"/>
      <w:kern w:val="2"/>
      <w:sz w:val="28"/>
    </w:rPr>
  </w:style>
  <w:style w:type="paragraph" w:customStyle="1" w:styleId="afffffffff8">
    <w:name w:val="条文"/>
    <w:basedOn w:val="50"/>
    <w:next w:val="a4"/>
    <w:autoRedefine/>
    <w:qFormat/>
    <w:rsid w:val="00DA1279"/>
    <w:pPr>
      <w:keepNext w:val="0"/>
      <w:keepLines/>
      <w:spacing w:before="120"/>
      <w:ind w:firstLine="454"/>
      <w:jc w:val="both"/>
    </w:pPr>
    <w:rPr>
      <w:rFonts w:ascii="Times New Roman" w:hAnsi="Times New Roman"/>
      <w:b w:val="0"/>
      <w:bCs w:val="0"/>
      <w:sz w:val="24"/>
      <w:szCs w:val="20"/>
    </w:rPr>
  </w:style>
  <w:style w:type="paragraph" w:customStyle="1" w:styleId="xl140">
    <w:name w:val="xl140"/>
    <w:basedOn w:val="a4"/>
    <w:autoRedefine/>
    <w:qFormat/>
    <w:rsid w:val="00DA1279"/>
    <w:pPr>
      <w:widowControl/>
      <w:pBdr>
        <w:left w:val="single" w:sz="4" w:space="0" w:color="auto"/>
        <w:bottom w:val="single" w:sz="4" w:space="0" w:color="auto"/>
        <w:right w:val="single" w:sz="4" w:space="0" w:color="auto"/>
      </w:pBdr>
      <w:spacing w:before="100" w:beforeAutospacing="1" w:after="100" w:afterAutospacing="1"/>
      <w:jc w:val="left"/>
      <w:textAlignment w:val="bottom"/>
    </w:pPr>
    <w:rPr>
      <w:rFonts w:ascii="Arial Unicode MS" w:hAnsi="Arial Unicode MS" w:cs="宋体"/>
      <w:kern w:val="0"/>
      <w:sz w:val="18"/>
      <w:szCs w:val="18"/>
    </w:rPr>
  </w:style>
  <w:style w:type="paragraph" w:customStyle="1" w:styleId="3MHZ">
    <w:name w:val="标题3_MHZ"/>
    <w:basedOn w:val="a4"/>
    <w:next w:val="a4"/>
    <w:autoRedefine/>
    <w:qFormat/>
    <w:rsid w:val="00DA1279"/>
    <w:pPr>
      <w:widowControl/>
      <w:jc w:val="left"/>
    </w:pPr>
    <w:rPr>
      <w:rFonts w:ascii="宋体" w:eastAsia="楷体_GB2312" w:hAnsi="宋体" w:cs="宋体"/>
      <w:b/>
      <w:kern w:val="0"/>
      <w:szCs w:val="24"/>
    </w:rPr>
  </w:style>
  <w:style w:type="paragraph" w:customStyle="1" w:styleId="1h1H1PIM1111SectionHeadHeader11stlevell11">
    <w:name w:val="样式 标题 1h1H1PIM 1标书11.标题 1Section HeadHeader11st levell1...1"/>
    <w:basedOn w:val="1"/>
    <w:autoRedefine/>
    <w:qFormat/>
    <w:rsid w:val="00DA1279"/>
    <w:pPr>
      <w:keepLines/>
      <w:widowControl/>
      <w:spacing w:beforeLines="0" w:afterLines="0" w:line="500" w:lineRule="exact"/>
      <w:jc w:val="both"/>
    </w:pPr>
    <w:rPr>
      <w:rFonts w:ascii="Times New Roman" w:hAnsi="宋体" w:cs="宋体"/>
      <w:bCs/>
      <w:kern w:val="44"/>
      <w:sz w:val="30"/>
      <w:szCs w:val="44"/>
    </w:rPr>
  </w:style>
  <w:style w:type="paragraph" w:customStyle="1" w:styleId="afffffffff9">
    <w:name w:val="文本框"/>
    <w:basedOn w:val="a4"/>
    <w:next w:val="a4"/>
    <w:autoRedefine/>
    <w:qFormat/>
    <w:rsid w:val="00DA1279"/>
    <w:pPr>
      <w:widowControl/>
      <w:spacing w:line="320" w:lineRule="exact"/>
      <w:ind w:firstLineChars="200" w:firstLine="200"/>
      <w:jc w:val="center"/>
    </w:pPr>
    <w:rPr>
      <w:rFonts w:ascii="仿宋_GB2312" w:eastAsia="仿宋_GB2312" w:hAnsi="宋体" w:cs="宋体"/>
      <w:kern w:val="0"/>
      <w:sz w:val="24"/>
      <w:szCs w:val="24"/>
    </w:rPr>
  </w:style>
  <w:style w:type="paragraph" w:customStyle="1" w:styleId="xl141">
    <w:name w:val="xl141"/>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bottom"/>
    </w:pPr>
    <w:rPr>
      <w:rFonts w:ascii="Arial Unicode MS" w:hAnsi="Arial Unicode MS" w:cs="宋体"/>
      <w:kern w:val="0"/>
      <w:sz w:val="20"/>
    </w:rPr>
  </w:style>
  <w:style w:type="paragraph" w:customStyle="1" w:styleId="afffffffffa">
    <w:name w:val="封面标准名称"/>
    <w:autoRedefine/>
    <w:qFormat/>
    <w:rsid w:val="00DA1279"/>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4MHZ">
    <w:name w:val="标题4_MHZ"/>
    <w:basedOn w:val="a4"/>
    <w:next w:val="a4"/>
    <w:autoRedefine/>
    <w:qFormat/>
    <w:rsid w:val="00DA1279"/>
    <w:pPr>
      <w:widowControl/>
      <w:adjustRightInd w:val="0"/>
      <w:snapToGrid w:val="0"/>
      <w:spacing w:line="360" w:lineRule="auto"/>
      <w:ind w:firstLineChars="200" w:firstLine="482"/>
      <w:jc w:val="left"/>
    </w:pPr>
    <w:rPr>
      <w:rFonts w:ascii="宋体" w:hAnsi="宋体" w:cs="宋体"/>
      <w:b/>
      <w:bCs/>
      <w:kern w:val="0"/>
      <w:sz w:val="24"/>
      <w:szCs w:val="24"/>
    </w:rPr>
  </w:style>
  <w:style w:type="paragraph" w:customStyle="1" w:styleId="afffffffffb">
    <w:name w:val="样式"/>
    <w:autoRedefine/>
    <w:qFormat/>
    <w:rsid w:val="00DA1279"/>
    <w:pPr>
      <w:keepNext/>
      <w:keepLines/>
      <w:widowControl w:val="0"/>
      <w:adjustRightInd w:val="0"/>
      <w:spacing w:before="340" w:after="330" w:line="578" w:lineRule="atLeast"/>
      <w:jc w:val="both"/>
      <w:textAlignment w:val="baseline"/>
    </w:pPr>
    <w:rPr>
      <w:b/>
      <w:sz w:val="24"/>
    </w:rPr>
  </w:style>
  <w:style w:type="paragraph" w:customStyle="1" w:styleId="btBodyTextchGB2312">
    <w:name w:val="样式 正文文本btBody Text(ch) + 仿宋_GB2312 五号"/>
    <w:basedOn w:val="af7"/>
    <w:autoRedefine/>
    <w:qFormat/>
    <w:rsid w:val="00DA1279"/>
    <w:pPr>
      <w:adjustRightInd w:val="0"/>
      <w:snapToGrid w:val="0"/>
      <w:spacing w:line="500" w:lineRule="exact"/>
    </w:pPr>
    <w:rPr>
      <w:rFonts w:ascii="仿宋_GB2312" w:hAnsi="仿宋_GB2312"/>
      <w:sz w:val="28"/>
    </w:rPr>
  </w:style>
  <w:style w:type="paragraph" w:customStyle="1" w:styleId="213">
    <w:name w:val="正文文本 21"/>
    <w:basedOn w:val="a4"/>
    <w:next w:val="a8"/>
    <w:autoRedefine/>
    <w:qFormat/>
    <w:rsid w:val="00DA1279"/>
    <w:pPr>
      <w:widowControl/>
      <w:spacing w:after="120" w:line="500" w:lineRule="exact"/>
      <w:ind w:leftChars="200" w:left="420"/>
      <w:jc w:val="left"/>
    </w:pPr>
    <w:rPr>
      <w:rFonts w:ascii="仿宋_GB2312" w:eastAsia="仿宋_GB2312" w:hAnsi="宋体" w:cs="宋体"/>
      <w:kern w:val="0"/>
      <w:szCs w:val="28"/>
    </w:rPr>
  </w:style>
  <w:style w:type="paragraph" w:customStyle="1" w:styleId="xl142">
    <w:name w:val="xl142"/>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18"/>
      <w:szCs w:val="18"/>
    </w:rPr>
  </w:style>
  <w:style w:type="paragraph" w:customStyle="1" w:styleId="03">
    <w:name w:val="样式 正文缩进 + 段前: 0.3 行"/>
    <w:basedOn w:val="a9"/>
    <w:autoRedefine/>
    <w:qFormat/>
    <w:rsid w:val="00DA1279"/>
    <w:pPr>
      <w:suppressAutoHyphens/>
      <w:adjustRightInd w:val="0"/>
      <w:spacing w:beforeLines="30" w:afterLines="10" w:line="288" w:lineRule="auto"/>
      <w:ind w:firstLineChars="200" w:firstLine="480"/>
    </w:pPr>
    <w:rPr>
      <w:rFonts w:ascii="Times New Roman"/>
      <w:kern w:val="24"/>
    </w:rPr>
  </w:style>
  <w:style w:type="paragraph" w:customStyle="1" w:styleId="CharCharCharCharCharCharCharCharCharChar">
    <w:name w:val="Char Char Char Char Char Char Char Char Char Char"/>
    <w:basedOn w:val="a4"/>
    <w:autoRedefine/>
    <w:qFormat/>
    <w:rsid w:val="00DA1279"/>
    <w:pPr>
      <w:widowControl/>
      <w:jc w:val="left"/>
    </w:pPr>
    <w:rPr>
      <w:rFonts w:ascii="黑体" w:eastAsia="黑体" w:hAnsi="黑体" w:cs="宋体"/>
      <w:b/>
      <w:spacing w:val="10"/>
      <w:kern w:val="0"/>
    </w:rPr>
  </w:style>
  <w:style w:type="paragraph" w:customStyle="1" w:styleId="afffffffffc">
    <w:name w:val="条题"/>
    <w:basedOn w:val="a4"/>
    <w:autoRedefine/>
    <w:qFormat/>
    <w:rsid w:val="00DA1279"/>
    <w:pPr>
      <w:widowControl/>
      <w:tabs>
        <w:tab w:val="left" w:pos="1278"/>
      </w:tabs>
      <w:spacing w:line="420" w:lineRule="exact"/>
      <w:ind w:firstLineChars="200" w:firstLine="480"/>
      <w:jc w:val="left"/>
    </w:pPr>
    <w:rPr>
      <w:rFonts w:ascii="宋体" w:hAnsi="宋体" w:cs="宋体"/>
      <w:color w:val="000000"/>
      <w:kern w:val="0"/>
      <w:sz w:val="24"/>
    </w:rPr>
  </w:style>
  <w:style w:type="paragraph" w:customStyle="1" w:styleId="xl143">
    <w:name w:val="xl143"/>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Unicode MS" w:hAnsi="Arial Unicode MS" w:cs="宋体"/>
      <w:kern w:val="0"/>
      <w:sz w:val="18"/>
      <w:szCs w:val="18"/>
    </w:rPr>
  </w:style>
  <w:style w:type="paragraph" w:customStyle="1" w:styleId="afffffffffd">
    <w:name w:val="封面标准英文名称"/>
    <w:autoRedefine/>
    <w:qFormat/>
    <w:rsid w:val="00DA1279"/>
    <w:pPr>
      <w:widowControl w:val="0"/>
      <w:spacing w:before="370" w:line="400" w:lineRule="exact"/>
      <w:jc w:val="center"/>
    </w:pPr>
    <w:rPr>
      <w:sz w:val="28"/>
    </w:rPr>
  </w:style>
  <w:style w:type="paragraph" w:customStyle="1" w:styleId="075">
    <w:name w:val="样式 报告书表格 + 小五 底端: (单实线 自动设置  0.75 磅 行宽)"/>
    <w:basedOn w:val="affffff3"/>
    <w:autoRedefine/>
    <w:qFormat/>
    <w:rsid w:val="00DA1279"/>
    <w:rPr>
      <w:sz w:val="18"/>
      <w:szCs w:val="18"/>
    </w:rPr>
  </w:style>
  <w:style w:type="paragraph" w:customStyle="1" w:styleId="lz">
    <w:name w:val="lz正文"/>
    <w:basedOn w:val="a4"/>
    <w:autoRedefine/>
    <w:qFormat/>
    <w:rsid w:val="00DA1279"/>
    <w:pPr>
      <w:widowControl/>
      <w:adjustRightInd w:val="0"/>
      <w:snapToGrid w:val="0"/>
      <w:spacing w:line="360" w:lineRule="auto"/>
      <w:ind w:firstLineChars="200" w:firstLine="480"/>
      <w:jc w:val="left"/>
    </w:pPr>
    <w:rPr>
      <w:rFonts w:ascii="宋体" w:hAnsi="宋体" w:cs="宋体"/>
      <w:kern w:val="0"/>
      <w:szCs w:val="21"/>
    </w:rPr>
  </w:style>
  <w:style w:type="paragraph" w:customStyle="1" w:styleId="xl144">
    <w:name w:val="xl144"/>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Unicode MS" w:hAnsi="Arial Unicode MS" w:cs="宋体"/>
      <w:kern w:val="0"/>
      <w:sz w:val="18"/>
      <w:szCs w:val="18"/>
    </w:rPr>
  </w:style>
  <w:style w:type="paragraph" w:customStyle="1" w:styleId="afffffffffe">
    <w:name w:val="正文 居中"/>
    <w:basedOn w:val="a4"/>
    <w:autoRedefine/>
    <w:qFormat/>
    <w:rsid w:val="00DA1279"/>
    <w:pPr>
      <w:widowControl/>
      <w:spacing w:before="48" w:after="48" w:line="360" w:lineRule="auto"/>
      <w:jc w:val="center"/>
    </w:pPr>
    <w:rPr>
      <w:rFonts w:ascii="宋体" w:hAnsi="宋体" w:cs="宋体"/>
      <w:bCs/>
      <w:snapToGrid w:val="0"/>
      <w:kern w:val="0"/>
      <w:sz w:val="24"/>
    </w:rPr>
  </w:style>
  <w:style w:type="paragraph" w:customStyle="1" w:styleId="xl145">
    <w:name w:val="xl145"/>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Unicode MS" w:hAnsi="Arial Unicode MS" w:cs="宋体"/>
      <w:kern w:val="0"/>
      <w:sz w:val="20"/>
    </w:rPr>
  </w:style>
  <w:style w:type="paragraph" w:customStyle="1" w:styleId="affffffffff">
    <w:name w:val="封面正文"/>
    <w:autoRedefine/>
    <w:qFormat/>
    <w:rsid w:val="00DA1279"/>
    <w:pPr>
      <w:jc w:val="both"/>
    </w:pPr>
  </w:style>
  <w:style w:type="paragraph" w:customStyle="1" w:styleId="affffffffff0">
    <w:name w:val="报告表格"/>
    <w:basedOn w:val="a4"/>
    <w:autoRedefine/>
    <w:qFormat/>
    <w:rsid w:val="00DA1279"/>
    <w:pPr>
      <w:widowControl/>
      <w:autoSpaceDE w:val="0"/>
      <w:autoSpaceDN w:val="0"/>
      <w:adjustRightInd w:val="0"/>
      <w:spacing w:line="400" w:lineRule="exact"/>
      <w:jc w:val="center"/>
      <w:textAlignment w:val="bottom"/>
    </w:pPr>
    <w:rPr>
      <w:rFonts w:ascii="宋体" w:eastAsia="仿宋_GB2312" w:hAnsi="宋体" w:cs="宋体"/>
      <w:kern w:val="0"/>
      <w:szCs w:val="21"/>
    </w:rPr>
  </w:style>
  <w:style w:type="paragraph" w:customStyle="1" w:styleId="250">
    <w:name w:val="样式 宋体 四号 左 行距: 固定值 25 磅"/>
    <w:basedOn w:val="a4"/>
    <w:autoRedefine/>
    <w:qFormat/>
    <w:rsid w:val="00DA1279"/>
    <w:pPr>
      <w:widowControl/>
      <w:spacing w:line="500" w:lineRule="exact"/>
      <w:ind w:firstLineChars="200" w:firstLine="200"/>
      <w:jc w:val="left"/>
    </w:pPr>
    <w:rPr>
      <w:rFonts w:ascii="宋体" w:hAnsi="宋体" w:cs="宋体"/>
      <w:kern w:val="0"/>
    </w:rPr>
  </w:style>
  <w:style w:type="paragraph" w:customStyle="1" w:styleId="1fb">
    <w:name w:val="正文样式1"/>
    <w:basedOn w:val="a4"/>
    <w:autoRedefine/>
    <w:qFormat/>
    <w:rsid w:val="00DA1279"/>
    <w:pPr>
      <w:widowControl/>
      <w:adjustRightInd w:val="0"/>
      <w:spacing w:line="360" w:lineRule="auto"/>
      <w:ind w:firstLineChars="200" w:firstLine="480"/>
      <w:jc w:val="left"/>
      <w:textAlignment w:val="baseline"/>
    </w:pPr>
    <w:rPr>
      <w:rFonts w:ascii="Arial" w:hAnsi="Arial" w:cs="Arial"/>
      <w:kern w:val="0"/>
      <w:sz w:val="24"/>
    </w:rPr>
  </w:style>
  <w:style w:type="paragraph" w:customStyle="1" w:styleId="affffffffff1">
    <w:name w:val="附录标识"/>
    <w:basedOn w:val="affffffc"/>
    <w:autoRedefine/>
    <w:qFormat/>
    <w:rsid w:val="00DA1279"/>
    <w:pPr>
      <w:tabs>
        <w:tab w:val="clear" w:pos="903"/>
        <w:tab w:val="clear" w:pos="1280"/>
        <w:tab w:val="left" w:pos="6405"/>
      </w:tabs>
      <w:spacing w:after="200"/>
      <w:ind w:left="0" w:firstLine="0"/>
    </w:pPr>
    <w:rPr>
      <w:sz w:val="21"/>
      <w:szCs w:val="20"/>
    </w:rPr>
  </w:style>
  <w:style w:type="paragraph" w:customStyle="1" w:styleId="Charffe">
    <w:name w:val="正文新 Char"/>
    <w:basedOn w:val="a4"/>
    <w:autoRedefine/>
    <w:qFormat/>
    <w:rsid w:val="00DA1279"/>
    <w:pPr>
      <w:widowControl/>
      <w:spacing w:line="360" w:lineRule="auto"/>
      <w:ind w:firstLineChars="200" w:firstLine="480"/>
      <w:jc w:val="left"/>
    </w:pPr>
    <w:rPr>
      <w:rFonts w:ascii="宋体" w:hAnsi="宋体" w:cs="宋体"/>
      <w:kern w:val="0"/>
      <w:sz w:val="24"/>
    </w:rPr>
  </w:style>
  <w:style w:type="paragraph" w:customStyle="1" w:styleId="affffffffff2">
    <w:name w:val="图表正文"/>
    <w:basedOn w:val="a4"/>
    <w:autoRedefine/>
    <w:qFormat/>
    <w:rsid w:val="00DA1279"/>
    <w:pPr>
      <w:widowControl/>
      <w:adjustRightInd w:val="0"/>
      <w:snapToGrid w:val="0"/>
      <w:spacing w:line="360" w:lineRule="auto"/>
      <w:jc w:val="center"/>
      <w:textAlignment w:val="center"/>
    </w:pPr>
    <w:rPr>
      <w:rFonts w:ascii="宋体" w:eastAsia="仿宋_GB2312" w:hAnsi="宋体" w:cs="宋体"/>
      <w:snapToGrid w:val="0"/>
      <w:kern w:val="0"/>
      <w:sz w:val="24"/>
      <w:szCs w:val="21"/>
    </w:rPr>
  </w:style>
  <w:style w:type="paragraph" w:customStyle="1" w:styleId="92">
    <w:name w:val="样式9"/>
    <w:basedOn w:val="a4"/>
    <w:autoRedefine/>
    <w:qFormat/>
    <w:rsid w:val="00DA1279"/>
    <w:pPr>
      <w:widowControl/>
      <w:jc w:val="left"/>
    </w:pPr>
    <w:rPr>
      <w:rFonts w:ascii="宋体" w:hAnsi="宋体" w:cs="宋体"/>
      <w:kern w:val="0"/>
      <w:sz w:val="24"/>
      <w:szCs w:val="24"/>
    </w:rPr>
  </w:style>
  <w:style w:type="paragraph" w:customStyle="1" w:styleId="affffffffff3">
    <w:name w:val="表内容"/>
    <w:basedOn w:val="a4"/>
    <w:link w:val="Charfff"/>
    <w:autoRedefine/>
    <w:uiPriority w:val="99"/>
    <w:qFormat/>
    <w:rsid w:val="00DA1279"/>
    <w:pPr>
      <w:widowControl/>
      <w:adjustRightInd w:val="0"/>
      <w:snapToGrid w:val="0"/>
      <w:spacing w:after="120"/>
      <w:jc w:val="left"/>
      <w:textAlignment w:val="bottom"/>
    </w:pPr>
    <w:rPr>
      <w:rFonts w:ascii="Arial" w:eastAsia="楷体_GB2312" w:hAnsi="Arial" w:cs="宋体"/>
      <w:kern w:val="0"/>
      <w:sz w:val="24"/>
    </w:rPr>
  </w:style>
  <w:style w:type="paragraph" w:customStyle="1" w:styleId="affffffffff4">
    <w:name w:val="附录表标题"/>
    <w:next w:val="afffff2"/>
    <w:autoRedefine/>
    <w:qFormat/>
    <w:rsid w:val="00DA1279"/>
    <w:pPr>
      <w:jc w:val="center"/>
      <w:textAlignment w:val="baseline"/>
    </w:pPr>
    <w:rPr>
      <w:rFonts w:ascii="黑体" w:eastAsia="黑体"/>
      <w:kern w:val="21"/>
      <w:sz w:val="21"/>
    </w:rPr>
  </w:style>
  <w:style w:type="paragraph" w:customStyle="1" w:styleId="affffffffff5">
    <w:name w:val="文字块"/>
    <w:basedOn w:val="a4"/>
    <w:autoRedefine/>
    <w:qFormat/>
    <w:rsid w:val="00DA1279"/>
    <w:pPr>
      <w:widowControl/>
      <w:adjustRightInd w:val="0"/>
      <w:spacing w:line="360" w:lineRule="auto"/>
      <w:ind w:left="-360" w:right="-57" w:firstLine="303"/>
      <w:jc w:val="left"/>
      <w:textAlignment w:val="baseline"/>
    </w:pPr>
    <w:rPr>
      <w:rFonts w:ascii="宋体" w:hAnsi="宋体" w:cs="宋体"/>
      <w:kern w:val="0"/>
    </w:rPr>
  </w:style>
  <w:style w:type="paragraph" w:customStyle="1" w:styleId="zhenwen">
    <w:name w:val="zhenwen"/>
    <w:basedOn w:val="a4"/>
    <w:autoRedefine/>
    <w:qFormat/>
    <w:rsid w:val="00DA1279"/>
    <w:pPr>
      <w:widowControl/>
      <w:spacing w:before="100" w:beforeAutospacing="1" w:after="100" w:afterAutospacing="1" w:line="360" w:lineRule="atLeast"/>
      <w:jc w:val="left"/>
    </w:pPr>
    <w:rPr>
      <w:rFonts w:ascii="Բ" w:hAnsi="Բ" w:cs="宋体"/>
      <w:color w:val="000000"/>
      <w:kern w:val="0"/>
      <w:sz w:val="18"/>
      <w:szCs w:val="18"/>
    </w:rPr>
  </w:style>
  <w:style w:type="paragraph" w:customStyle="1" w:styleId="e">
    <w:name w:val="正文e"/>
    <w:basedOn w:val="a4"/>
    <w:autoRedefine/>
    <w:qFormat/>
    <w:rsid w:val="00DA1279"/>
    <w:pPr>
      <w:widowControl/>
      <w:jc w:val="left"/>
    </w:pPr>
    <w:rPr>
      <w:rFonts w:ascii="Arial" w:hAnsi="Arial" w:cs="Arial"/>
      <w:kern w:val="0"/>
      <w:sz w:val="24"/>
    </w:rPr>
  </w:style>
  <w:style w:type="paragraph" w:customStyle="1" w:styleId="xl53">
    <w:name w:val="xl53"/>
    <w:basedOn w:val="a4"/>
    <w:autoRedefine/>
    <w:qFormat/>
    <w:rsid w:val="00DA1279"/>
    <w:pPr>
      <w:widowControl/>
      <w:pBdr>
        <w:left w:val="single" w:sz="4" w:space="0" w:color="auto"/>
        <w:bottom w:val="single" w:sz="4" w:space="0" w:color="auto"/>
        <w:right w:val="single" w:sz="4" w:space="0" w:color="auto"/>
      </w:pBdr>
      <w:spacing w:before="100" w:beforeAutospacing="1" w:after="100" w:afterAutospacing="1" w:line="500" w:lineRule="exact"/>
      <w:jc w:val="center"/>
      <w:textAlignment w:val="center"/>
    </w:pPr>
    <w:rPr>
      <w:rFonts w:ascii="宋体" w:eastAsia="仿宋_GB2312" w:hAnsi="宋体" w:cs="宋体"/>
      <w:kern w:val="0"/>
      <w:sz w:val="18"/>
      <w:szCs w:val="18"/>
    </w:rPr>
  </w:style>
  <w:style w:type="paragraph" w:customStyle="1" w:styleId="affffffffff6">
    <w:name w:val="环评报告格式"/>
    <w:basedOn w:val="1"/>
    <w:autoRedefine/>
    <w:qFormat/>
    <w:rsid w:val="00DA1279"/>
    <w:pPr>
      <w:keepLines/>
      <w:widowControl/>
      <w:spacing w:beforeLines="0" w:afterLines="0" w:line="500" w:lineRule="exact"/>
      <w:ind w:firstLineChars="225" w:firstLine="540"/>
      <w:jc w:val="both"/>
    </w:pPr>
    <w:rPr>
      <w:rFonts w:ascii="Times New Roman" w:eastAsia="宋体" w:hAnsi="宋体" w:cs="宋体"/>
      <w:bCs/>
      <w:kern w:val="44"/>
      <w:sz w:val="30"/>
      <w:szCs w:val="44"/>
    </w:rPr>
  </w:style>
  <w:style w:type="paragraph" w:customStyle="1" w:styleId="1fc">
    <w:name w:val="标题1"/>
    <w:basedOn w:val="a4"/>
    <w:autoRedefine/>
    <w:qFormat/>
    <w:rsid w:val="00DA1279"/>
    <w:pPr>
      <w:widowControl/>
      <w:spacing w:before="100" w:beforeAutospacing="1" w:after="100" w:afterAutospacing="1"/>
      <w:jc w:val="left"/>
    </w:pPr>
    <w:rPr>
      <w:rFonts w:ascii="宋体" w:hAnsi="宋体" w:cs="宋体"/>
      <w:color w:val="000000"/>
      <w:kern w:val="0"/>
      <w:sz w:val="24"/>
      <w:szCs w:val="24"/>
    </w:rPr>
  </w:style>
  <w:style w:type="paragraph" w:customStyle="1" w:styleId="CharCharCharChar">
    <w:name w:val="Char Char Char Char"/>
    <w:basedOn w:val="a4"/>
    <w:autoRedefine/>
    <w:qFormat/>
    <w:rsid w:val="00DA1279"/>
    <w:pPr>
      <w:widowControl/>
      <w:adjustRightInd w:val="0"/>
      <w:spacing w:after="160" w:line="240" w:lineRule="exact"/>
      <w:jc w:val="left"/>
      <w:textAlignment w:val="baseline"/>
    </w:pPr>
    <w:rPr>
      <w:rFonts w:ascii="Arial" w:eastAsia="Times New Roman" w:hAnsi="Arial" w:cs="Verdana"/>
      <w:b/>
      <w:kern w:val="0"/>
      <w:sz w:val="24"/>
      <w:szCs w:val="24"/>
      <w:lang w:eastAsia="en-US"/>
    </w:rPr>
  </w:style>
  <w:style w:type="paragraph" w:customStyle="1" w:styleId="affffffffff7">
    <w:name w:val="附录图标题"/>
    <w:next w:val="afffff2"/>
    <w:autoRedefine/>
    <w:qFormat/>
    <w:rsid w:val="00DA1279"/>
    <w:pPr>
      <w:jc w:val="center"/>
    </w:pPr>
    <w:rPr>
      <w:rFonts w:ascii="黑体" w:eastAsia="黑体"/>
      <w:sz w:val="21"/>
    </w:rPr>
  </w:style>
  <w:style w:type="paragraph" w:customStyle="1" w:styleId="9CharChar">
    <w:name w:val="目录 9 Char Char"/>
    <w:basedOn w:val="a4"/>
    <w:next w:val="a4"/>
    <w:autoRedefine/>
    <w:qFormat/>
    <w:rsid w:val="00DA1279"/>
    <w:pPr>
      <w:widowControl/>
      <w:spacing w:line="351" w:lineRule="atLeast"/>
      <w:ind w:left="1678" w:firstLine="419"/>
      <w:jc w:val="left"/>
    </w:pPr>
    <w:rPr>
      <w:rFonts w:ascii="宋体" w:hAnsi="宋体" w:cs="宋体" w:hint="eastAsia"/>
      <w:kern w:val="0"/>
      <w:sz w:val="24"/>
    </w:rPr>
  </w:style>
  <w:style w:type="paragraph" w:customStyle="1" w:styleId="affffffffff8">
    <w:name w:val="正文段落"/>
    <w:basedOn w:val="a4"/>
    <w:link w:val="CharChard"/>
    <w:autoRedefine/>
    <w:qFormat/>
    <w:rsid w:val="00DA1279"/>
    <w:pPr>
      <w:widowControl/>
      <w:autoSpaceDE w:val="0"/>
      <w:autoSpaceDN w:val="0"/>
      <w:adjustRightInd w:val="0"/>
      <w:spacing w:line="500" w:lineRule="exact"/>
      <w:ind w:firstLineChars="200" w:firstLine="200"/>
      <w:jc w:val="left"/>
      <w:textAlignment w:val="baseline"/>
    </w:pPr>
    <w:rPr>
      <w:rFonts w:ascii="宋体" w:eastAsia="仿宋_GB2312" w:hAnsi="Tms Rmn" w:cs="宋体"/>
      <w:kern w:val="0"/>
    </w:rPr>
  </w:style>
  <w:style w:type="paragraph" w:customStyle="1" w:styleId="CharChare">
    <w:name w:val="页脚 Char Char"/>
    <w:basedOn w:val="a4"/>
    <w:autoRedefine/>
    <w:qFormat/>
    <w:rsid w:val="00DA1279"/>
    <w:pPr>
      <w:widowControl/>
      <w:tabs>
        <w:tab w:val="left" w:pos="4149"/>
        <w:tab w:val="left" w:pos="8016"/>
      </w:tabs>
      <w:spacing w:line="351" w:lineRule="atLeast"/>
      <w:ind w:firstLine="419"/>
      <w:jc w:val="left"/>
    </w:pPr>
    <w:rPr>
      <w:rFonts w:ascii="宋体" w:hAnsi="宋体" w:cs="宋体" w:hint="eastAsia"/>
      <w:kern w:val="0"/>
      <w:sz w:val="18"/>
    </w:rPr>
  </w:style>
  <w:style w:type="paragraph" w:customStyle="1" w:styleId="3TimesNewRoman">
    <w:name w:val="样式 标题3 + Times New Roman"/>
    <w:basedOn w:val="3f3"/>
    <w:autoRedefine/>
    <w:qFormat/>
    <w:rsid w:val="00DA1279"/>
    <w:pPr>
      <w:keepNext w:val="0"/>
      <w:keepLines w:val="0"/>
      <w:autoSpaceDE/>
      <w:autoSpaceDN/>
      <w:snapToGrid/>
      <w:jc w:val="both"/>
      <w:outlineLvl w:val="9"/>
    </w:pPr>
    <w:rPr>
      <w:rFonts w:eastAsia="宋体"/>
      <w:b/>
      <w:bCs/>
      <w:kern w:val="2"/>
    </w:rPr>
  </w:style>
  <w:style w:type="paragraph" w:customStyle="1" w:styleId="SCIDI">
    <w:name w:val="SCIDI正文"/>
    <w:basedOn w:val="a4"/>
    <w:autoRedefine/>
    <w:qFormat/>
    <w:rsid w:val="00DA1279"/>
    <w:pPr>
      <w:widowControl/>
      <w:adjustRightInd w:val="0"/>
      <w:snapToGrid w:val="0"/>
      <w:spacing w:line="360" w:lineRule="auto"/>
      <w:ind w:firstLineChars="200" w:firstLine="560"/>
      <w:jc w:val="left"/>
    </w:pPr>
    <w:rPr>
      <w:rFonts w:ascii="宋体" w:hAnsi="宋体" w:cs="宋体"/>
      <w:kern w:val="0"/>
      <w:szCs w:val="28"/>
    </w:rPr>
  </w:style>
  <w:style w:type="paragraph" w:customStyle="1" w:styleId="cjh">
    <w:name w:val="cjh"/>
    <w:basedOn w:val="a4"/>
    <w:next w:val="a4"/>
    <w:autoRedefine/>
    <w:qFormat/>
    <w:rsid w:val="00DA1279"/>
    <w:pPr>
      <w:keepLines/>
      <w:widowControl/>
      <w:suppressLineNumbers/>
      <w:suppressAutoHyphens/>
      <w:jc w:val="center"/>
      <w:outlineLvl w:val="0"/>
    </w:pPr>
    <w:rPr>
      <w:rFonts w:ascii="宋体" w:hAnsi="宋体" w:cs="宋体" w:hint="eastAsia"/>
      <w:kern w:val="24"/>
      <w:sz w:val="24"/>
    </w:rPr>
  </w:style>
  <w:style w:type="paragraph" w:customStyle="1" w:styleId="affffffffff9">
    <w:name w:val="项目编号"/>
    <w:basedOn w:val="a4"/>
    <w:next w:val="a4"/>
    <w:autoRedefine/>
    <w:qFormat/>
    <w:rsid w:val="00DA1279"/>
    <w:pPr>
      <w:widowControl/>
      <w:spacing w:before="120" w:after="120" w:line="360" w:lineRule="auto"/>
      <w:jc w:val="left"/>
    </w:pPr>
    <w:rPr>
      <w:rFonts w:ascii="宋体" w:hAnsi="宋体" w:cs="宋体"/>
      <w:kern w:val="0"/>
      <w:sz w:val="24"/>
    </w:rPr>
  </w:style>
  <w:style w:type="paragraph" w:customStyle="1" w:styleId="affffffffffa">
    <w:name w:val="表后文"/>
    <w:basedOn w:val="a4"/>
    <w:autoRedefine/>
    <w:qFormat/>
    <w:rsid w:val="00DA1279"/>
    <w:pPr>
      <w:widowControl/>
      <w:adjustRightInd w:val="0"/>
      <w:spacing w:before="120" w:line="520" w:lineRule="exact"/>
      <w:ind w:firstLine="510"/>
      <w:jc w:val="left"/>
      <w:textAlignment w:val="baseline"/>
    </w:pPr>
    <w:rPr>
      <w:rFonts w:ascii="宋体" w:eastAsia="楷体_GB2312" w:hAnsi="宋体" w:cs="宋体"/>
      <w:kern w:val="0"/>
      <w:sz w:val="24"/>
      <w:szCs w:val="24"/>
    </w:rPr>
  </w:style>
  <w:style w:type="paragraph" w:customStyle="1" w:styleId="7CharChar0">
    <w:name w:val="目录 7 Char Char"/>
    <w:basedOn w:val="a4"/>
    <w:next w:val="a4"/>
    <w:autoRedefine/>
    <w:qFormat/>
    <w:rsid w:val="00DA1279"/>
    <w:pPr>
      <w:widowControl/>
      <w:spacing w:line="351" w:lineRule="atLeast"/>
      <w:ind w:left="1258" w:firstLine="419"/>
      <w:jc w:val="left"/>
    </w:pPr>
    <w:rPr>
      <w:rFonts w:ascii="宋体" w:hAnsi="宋体" w:cs="宋体" w:hint="eastAsia"/>
      <w:kern w:val="0"/>
      <w:sz w:val="24"/>
    </w:rPr>
  </w:style>
  <w:style w:type="paragraph" w:customStyle="1" w:styleId="CM6">
    <w:name w:val="CM6"/>
    <w:basedOn w:val="Default"/>
    <w:next w:val="Default"/>
    <w:autoRedefine/>
    <w:qFormat/>
    <w:rsid w:val="00DA1279"/>
    <w:pPr>
      <w:spacing w:line="546" w:lineRule="atLeast"/>
    </w:pPr>
    <w:rPr>
      <w:color w:val="auto"/>
    </w:rPr>
  </w:style>
  <w:style w:type="paragraph" w:customStyle="1" w:styleId="affffffffffb">
    <w:name w:val="附录三级条标题"/>
    <w:basedOn w:val="afffffff8"/>
    <w:next w:val="afffff2"/>
    <w:autoRedefine/>
    <w:qFormat/>
    <w:rsid w:val="00DA1279"/>
    <w:pPr>
      <w:outlineLvl w:val="4"/>
    </w:pPr>
  </w:style>
  <w:style w:type="paragraph" w:customStyle="1" w:styleId="CM21">
    <w:name w:val="CM21"/>
    <w:basedOn w:val="Default"/>
    <w:next w:val="Default"/>
    <w:autoRedefine/>
    <w:qFormat/>
    <w:rsid w:val="00DA1279"/>
    <w:pPr>
      <w:spacing w:line="548" w:lineRule="atLeast"/>
    </w:pPr>
    <w:rPr>
      <w:color w:val="auto"/>
    </w:rPr>
  </w:style>
  <w:style w:type="paragraph" w:customStyle="1" w:styleId="affffffffffc">
    <w:name w:val="附录四级条标题"/>
    <w:basedOn w:val="affffffffffb"/>
    <w:next w:val="afffff2"/>
    <w:autoRedefine/>
    <w:qFormat/>
    <w:rsid w:val="00DA1279"/>
    <w:pPr>
      <w:outlineLvl w:val="5"/>
    </w:pPr>
  </w:style>
  <w:style w:type="paragraph" w:customStyle="1" w:styleId="CM8">
    <w:name w:val="CM8"/>
    <w:basedOn w:val="Default"/>
    <w:next w:val="Default"/>
    <w:autoRedefine/>
    <w:qFormat/>
    <w:rsid w:val="00DA1279"/>
    <w:pPr>
      <w:spacing w:line="548" w:lineRule="atLeast"/>
    </w:pPr>
    <w:rPr>
      <w:color w:val="auto"/>
    </w:rPr>
  </w:style>
  <w:style w:type="paragraph" w:customStyle="1" w:styleId="affffffffffd">
    <w:name w:val="附录五级条标题"/>
    <w:basedOn w:val="affffffffffc"/>
    <w:next w:val="afffff2"/>
    <w:autoRedefine/>
    <w:qFormat/>
    <w:rsid w:val="00DA1279"/>
    <w:pPr>
      <w:outlineLvl w:val="6"/>
    </w:pPr>
  </w:style>
  <w:style w:type="paragraph" w:customStyle="1" w:styleId="affffffffffe">
    <w:name w:val="列项——"/>
    <w:autoRedefine/>
    <w:qFormat/>
    <w:rsid w:val="00DA1279"/>
    <w:pPr>
      <w:widowControl w:val="0"/>
      <w:tabs>
        <w:tab w:val="left" w:pos="854"/>
        <w:tab w:val="left" w:pos="990"/>
      </w:tabs>
      <w:ind w:leftChars="200" w:left="990" w:hangingChars="200" w:hanging="420"/>
      <w:jc w:val="both"/>
    </w:pPr>
    <w:rPr>
      <w:rFonts w:ascii="宋体"/>
      <w:sz w:val="21"/>
    </w:rPr>
  </w:style>
  <w:style w:type="paragraph" w:customStyle="1" w:styleId="afffffffffff">
    <w:name w:val="列项·"/>
    <w:autoRedefine/>
    <w:qFormat/>
    <w:rsid w:val="00DA1279"/>
    <w:pPr>
      <w:tabs>
        <w:tab w:val="left" w:pos="840"/>
      </w:tabs>
      <w:ind w:leftChars="200" w:left="840" w:hangingChars="200" w:hanging="420"/>
      <w:jc w:val="both"/>
    </w:pPr>
    <w:rPr>
      <w:rFonts w:ascii="宋体"/>
      <w:sz w:val="21"/>
    </w:rPr>
  </w:style>
  <w:style w:type="paragraph" w:customStyle="1" w:styleId="afffffffffff0">
    <w:name w:val="目次、标准名称标题"/>
    <w:basedOn w:val="affffffc"/>
    <w:next w:val="afffff2"/>
    <w:autoRedefine/>
    <w:qFormat/>
    <w:rsid w:val="00DA1279"/>
    <w:pPr>
      <w:tabs>
        <w:tab w:val="clear" w:pos="903"/>
        <w:tab w:val="clear" w:pos="1280"/>
      </w:tabs>
      <w:spacing w:line="460" w:lineRule="exact"/>
      <w:ind w:left="0" w:firstLine="0"/>
    </w:pPr>
    <w:rPr>
      <w:szCs w:val="20"/>
    </w:rPr>
  </w:style>
  <w:style w:type="paragraph" w:customStyle="1" w:styleId="CM11">
    <w:name w:val="CM11"/>
    <w:basedOn w:val="Default"/>
    <w:next w:val="Default"/>
    <w:autoRedefine/>
    <w:qFormat/>
    <w:rsid w:val="00DA1279"/>
    <w:pPr>
      <w:spacing w:line="548" w:lineRule="atLeast"/>
    </w:pPr>
    <w:rPr>
      <w:color w:val="auto"/>
    </w:rPr>
  </w:style>
  <w:style w:type="paragraph" w:customStyle="1" w:styleId="afffffffffff1">
    <w:name w:val="目次、索引正文"/>
    <w:autoRedefine/>
    <w:qFormat/>
    <w:rsid w:val="00DA1279"/>
    <w:pPr>
      <w:spacing w:line="320" w:lineRule="exact"/>
      <w:jc w:val="both"/>
    </w:pPr>
    <w:rPr>
      <w:rFonts w:ascii="宋体"/>
      <w:sz w:val="21"/>
    </w:rPr>
  </w:style>
  <w:style w:type="paragraph" w:customStyle="1" w:styleId="CM5">
    <w:name w:val="CM5"/>
    <w:basedOn w:val="Default"/>
    <w:next w:val="Default"/>
    <w:autoRedefine/>
    <w:qFormat/>
    <w:rsid w:val="00DA1279"/>
    <w:pPr>
      <w:spacing w:line="548" w:lineRule="atLeast"/>
    </w:pPr>
    <w:rPr>
      <w:color w:val="auto"/>
    </w:rPr>
  </w:style>
  <w:style w:type="paragraph" w:customStyle="1" w:styleId="afffffffffff2">
    <w:name w:val="其他标准称谓"/>
    <w:autoRedefine/>
    <w:qFormat/>
    <w:rsid w:val="00DA1279"/>
    <w:pPr>
      <w:spacing w:line="0" w:lineRule="atLeast"/>
      <w:jc w:val="distribute"/>
    </w:pPr>
    <w:rPr>
      <w:rFonts w:ascii="黑体" w:eastAsia="黑体" w:hAnsi="宋体"/>
      <w:sz w:val="52"/>
    </w:rPr>
  </w:style>
  <w:style w:type="paragraph" w:customStyle="1" w:styleId="CM14">
    <w:name w:val="CM14"/>
    <w:basedOn w:val="Default"/>
    <w:next w:val="Default"/>
    <w:autoRedefine/>
    <w:qFormat/>
    <w:rsid w:val="00DA1279"/>
    <w:pPr>
      <w:spacing w:line="546" w:lineRule="atLeast"/>
    </w:pPr>
    <w:rPr>
      <w:color w:val="auto"/>
    </w:rPr>
  </w:style>
  <w:style w:type="paragraph" w:customStyle="1" w:styleId="afffffffffff3">
    <w:name w:val="其他发布部门"/>
    <w:basedOn w:val="affffff9"/>
    <w:autoRedefine/>
    <w:qFormat/>
    <w:rsid w:val="00DA1279"/>
    <w:pPr>
      <w:framePr w:wrap="around"/>
      <w:spacing w:line="0" w:lineRule="atLeast"/>
    </w:pPr>
    <w:rPr>
      <w:rFonts w:ascii="黑体" w:eastAsia="黑体"/>
      <w:b w:val="0"/>
    </w:rPr>
  </w:style>
  <w:style w:type="paragraph" w:customStyle="1" w:styleId="afffffffffff4">
    <w:name w:val="三级无标题条"/>
    <w:basedOn w:val="a4"/>
    <w:autoRedefine/>
    <w:qFormat/>
    <w:rsid w:val="00DA1279"/>
    <w:pPr>
      <w:widowControl/>
      <w:tabs>
        <w:tab w:val="left" w:pos="2580"/>
      </w:tabs>
      <w:ind w:left="2580" w:hanging="420"/>
      <w:jc w:val="left"/>
    </w:pPr>
    <w:rPr>
      <w:rFonts w:ascii="宋体" w:hAnsi="宋体" w:cs="宋体"/>
      <w:kern w:val="0"/>
      <w:sz w:val="24"/>
    </w:rPr>
  </w:style>
  <w:style w:type="paragraph" w:customStyle="1" w:styleId="CM27">
    <w:name w:val="CM27"/>
    <w:basedOn w:val="Default"/>
    <w:next w:val="Default"/>
    <w:autoRedefine/>
    <w:qFormat/>
    <w:rsid w:val="00DA1279"/>
    <w:pPr>
      <w:spacing w:line="548" w:lineRule="atLeast"/>
    </w:pPr>
    <w:rPr>
      <w:color w:val="auto"/>
    </w:rPr>
  </w:style>
  <w:style w:type="paragraph" w:customStyle="1" w:styleId="afffffffffff5">
    <w:name w:val="实施日期"/>
    <w:basedOn w:val="afffffffff7"/>
    <w:autoRedefine/>
    <w:qFormat/>
    <w:rsid w:val="00DA1279"/>
    <w:pPr>
      <w:framePr w:hSpace="0" w:wrap="around" w:xAlign="right"/>
      <w:jc w:val="right"/>
    </w:pPr>
  </w:style>
  <w:style w:type="paragraph" w:customStyle="1" w:styleId="afffffffffff6">
    <w:name w:val="示例"/>
    <w:next w:val="afffff2"/>
    <w:autoRedefine/>
    <w:qFormat/>
    <w:rsid w:val="00DA1279"/>
    <w:pPr>
      <w:tabs>
        <w:tab w:val="left" w:pos="816"/>
      </w:tabs>
      <w:ind w:left="960" w:firstLineChars="233" w:firstLine="419"/>
      <w:jc w:val="both"/>
    </w:pPr>
    <w:rPr>
      <w:rFonts w:ascii="宋体"/>
      <w:sz w:val="18"/>
    </w:rPr>
  </w:style>
  <w:style w:type="paragraph" w:customStyle="1" w:styleId="afffffffffff7">
    <w:name w:val="数字编号列项（二级）"/>
    <w:autoRedefine/>
    <w:qFormat/>
    <w:rsid w:val="00DA1279"/>
    <w:pPr>
      <w:ind w:leftChars="400" w:left="1260" w:hangingChars="200" w:hanging="420"/>
      <w:jc w:val="both"/>
    </w:pPr>
    <w:rPr>
      <w:rFonts w:ascii="宋体"/>
      <w:sz w:val="21"/>
    </w:rPr>
  </w:style>
  <w:style w:type="paragraph" w:customStyle="1" w:styleId="afffffffffff8">
    <w:name w:val="四级无标题条"/>
    <w:basedOn w:val="a4"/>
    <w:autoRedefine/>
    <w:qFormat/>
    <w:rsid w:val="00DA1279"/>
    <w:pPr>
      <w:widowControl/>
      <w:tabs>
        <w:tab w:val="left" w:pos="3000"/>
      </w:tabs>
      <w:ind w:left="3000" w:hanging="420"/>
      <w:jc w:val="left"/>
    </w:pPr>
    <w:rPr>
      <w:rFonts w:ascii="宋体" w:hAnsi="宋体" w:cs="宋体"/>
      <w:kern w:val="0"/>
      <w:sz w:val="24"/>
    </w:rPr>
  </w:style>
  <w:style w:type="paragraph" w:customStyle="1" w:styleId="afffffffffff9">
    <w:name w:val="条文脚注"/>
    <w:basedOn w:val="aff6"/>
    <w:autoRedefine/>
    <w:qFormat/>
    <w:rsid w:val="00DA1279"/>
    <w:pPr>
      <w:ind w:leftChars="200" w:left="780" w:hangingChars="200" w:hanging="360"/>
      <w:jc w:val="both"/>
    </w:pPr>
  </w:style>
  <w:style w:type="paragraph" w:customStyle="1" w:styleId="afffffffffffa">
    <w:name w:val="图表脚注"/>
    <w:next w:val="afffff2"/>
    <w:autoRedefine/>
    <w:qFormat/>
    <w:rsid w:val="00DA1279"/>
    <w:pPr>
      <w:ind w:leftChars="200" w:left="300" w:hangingChars="100" w:hanging="100"/>
      <w:jc w:val="both"/>
    </w:pPr>
    <w:rPr>
      <w:rFonts w:ascii="宋体"/>
      <w:sz w:val="18"/>
    </w:rPr>
  </w:style>
  <w:style w:type="paragraph" w:customStyle="1" w:styleId="afffffffffffb">
    <w:name w:val="文献分类号"/>
    <w:autoRedefine/>
    <w:qFormat/>
    <w:rsid w:val="00DA1279"/>
    <w:pPr>
      <w:framePr w:hSpace="180" w:vSpace="180" w:wrap="around" w:hAnchor="margin" w:y="1" w:anchorLock="1"/>
      <w:widowControl w:val="0"/>
      <w:tabs>
        <w:tab w:val="left" w:pos="2670"/>
      </w:tabs>
      <w:ind w:left="2670" w:hanging="420"/>
      <w:textAlignment w:val="center"/>
    </w:pPr>
    <w:rPr>
      <w:rFonts w:eastAsia="黑体"/>
      <w:sz w:val="21"/>
    </w:rPr>
  </w:style>
  <w:style w:type="paragraph" w:customStyle="1" w:styleId="afffffffffffc">
    <w:name w:val="无标题条"/>
    <w:next w:val="afffff2"/>
    <w:autoRedefine/>
    <w:qFormat/>
    <w:rsid w:val="00DA1279"/>
    <w:pPr>
      <w:tabs>
        <w:tab w:val="left" w:pos="2100"/>
      </w:tabs>
      <w:ind w:left="2100" w:hanging="420"/>
      <w:jc w:val="both"/>
    </w:pPr>
    <w:rPr>
      <w:sz w:val="21"/>
    </w:rPr>
  </w:style>
  <w:style w:type="paragraph" w:customStyle="1" w:styleId="afffffffffffd">
    <w:name w:val="五级条标题"/>
    <w:basedOn w:val="afffffff2"/>
    <w:next w:val="afffff2"/>
    <w:autoRedefine/>
    <w:qFormat/>
    <w:rsid w:val="00DA1279"/>
    <w:pPr>
      <w:tabs>
        <w:tab w:val="clear" w:pos="3058"/>
        <w:tab w:val="left" w:pos="2940"/>
      </w:tabs>
      <w:ind w:left="2940" w:hanging="420"/>
      <w:outlineLvl w:val="6"/>
    </w:pPr>
    <w:rPr>
      <w:szCs w:val="20"/>
    </w:rPr>
  </w:style>
  <w:style w:type="paragraph" w:customStyle="1" w:styleId="afffffffffffe">
    <w:name w:val="五级无标题条"/>
    <w:basedOn w:val="a4"/>
    <w:autoRedefine/>
    <w:qFormat/>
    <w:rsid w:val="00DA1279"/>
    <w:pPr>
      <w:widowControl/>
      <w:jc w:val="left"/>
    </w:pPr>
    <w:rPr>
      <w:rFonts w:ascii="宋体" w:hAnsi="宋体" w:cs="宋体"/>
      <w:kern w:val="0"/>
      <w:sz w:val="24"/>
    </w:rPr>
  </w:style>
  <w:style w:type="paragraph" w:customStyle="1" w:styleId="affffffffffff">
    <w:name w:val="一级无标题条"/>
    <w:basedOn w:val="a4"/>
    <w:autoRedefine/>
    <w:qFormat/>
    <w:rsid w:val="00DA1279"/>
    <w:pPr>
      <w:widowControl/>
      <w:tabs>
        <w:tab w:val="left" w:pos="3090"/>
      </w:tabs>
      <w:ind w:left="3090" w:hanging="420"/>
      <w:jc w:val="left"/>
    </w:pPr>
    <w:rPr>
      <w:rFonts w:ascii="宋体" w:hAnsi="宋体" w:cs="宋体"/>
      <w:kern w:val="0"/>
      <w:sz w:val="24"/>
    </w:rPr>
  </w:style>
  <w:style w:type="paragraph" w:customStyle="1" w:styleId="affffffffffff0">
    <w:name w:val="正文图标题"/>
    <w:next w:val="afffff2"/>
    <w:autoRedefine/>
    <w:qFormat/>
    <w:rsid w:val="00DA1279"/>
    <w:pPr>
      <w:tabs>
        <w:tab w:val="left" w:pos="887"/>
      </w:tabs>
      <w:ind w:left="887" w:hanging="360"/>
      <w:jc w:val="center"/>
    </w:pPr>
    <w:rPr>
      <w:rFonts w:ascii="黑体" w:eastAsia="黑体"/>
      <w:sz w:val="21"/>
    </w:rPr>
  </w:style>
  <w:style w:type="paragraph" w:customStyle="1" w:styleId="affffffffffff1">
    <w:name w:val="注："/>
    <w:next w:val="afffff2"/>
    <w:autoRedefine/>
    <w:qFormat/>
    <w:rsid w:val="00DA1279"/>
    <w:pPr>
      <w:widowControl w:val="0"/>
      <w:tabs>
        <w:tab w:val="left" w:pos="720"/>
      </w:tabs>
      <w:autoSpaceDE w:val="0"/>
      <w:autoSpaceDN w:val="0"/>
      <w:ind w:left="720" w:hanging="360"/>
      <w:jc w:val="both"/>
    </w:pPr>
    <w:rPr>
      <w:rFonts w:ascii="宋体"/>
      <w:sz w:val="18"/>
    </w:rPr>
  </w:style>
  <w:style w:type="paragraph" w:customStyle="1" w:styleId="affffffffffff2">
    <w:name w:val="注×："/>
    <w:autoRedefine/>
    <w:qFormat/>
    <w:rsid w:val="00DA1279"/>
    <w:pPr>
      <w:widowControl w:val="0"/>
      <w:tabs>
        <w:tab w:val="left" w:pos="630"/>
        <w:tab w:val="left" w:pos="990"/>
      </w:tabs>
      <w:autoSpaceDE w:val="0"/>
      <w:autoSpaceDN w:val="0"/>
      <w:ind w:left="990" w:hanging="420"/>
      <w:jc w:val="both"/>
    </w:pPr>
    <w:rPr>
      <w:rFonts w:ascii="宋体"/>
      <w:sz w:val="18"/>
    </w:rPr>
  </w:style>
  <w:style w:type="paragraph" w:customStyle="1" w:styleId="affffffffffff3">
    <w:name w:val="字母编号列项（一级）"/>
    <w:autoRedefine/>
    <w:qFormat/>
    <w:rsid w:val="00DA1279"/>
    <w:pPr>
      <w:tabs>
        <w:tab w:val="left" w:pos="3510"/>
      </w:tabs>
      <w:ind w:leftChars="200" w:left="840" w:hangingChars="200" w:hanging="420"/>
      <w:jc w:val="both"/>
    </w:pPr>
    <w:rPr>
      <w:rFonts w:ascii="宋体"/>
      <w:sz w:val="21"/>
    </w:rPr>
  </w:style>
  <w:style w:type="paragraph" w:customStyle="1" w:styleId="CM78">
    <w:name w:val="CM78"/>
    <w:basedOn w:val="Default"/>
    <w:next w:val="Default"/>
    <w:autoRedefine/>
    <w:qFormat/>
    <w:rsid w:val="00DA1279"/>
    <w:pPr>
      <w:spacing w:after="318"/>
    </w:pPr>
    <w:rPr>
      <w:color w:val="auto"/>
    </w:rPr>
  </w:style>
  <w:style w:type="paragraph" w:customStyle="1" w:styleId="CM75">
    <w:name w:val="CM75"/>
    <w:basedOn w:val="Default"/>
    <w:next w:val="Default"/>
    <w:autoRedefine/>
    <w:qFormat/>
    <w:rsid w:val="00DA1279"/>
    <w:pPr>
      <w:spacing w:after="475"/>
    </w:pPr>
    <w:rPr>
      <w:color w:val="auto"/>
    </w:rPr>
  </w:style>
  <w:style w:type="paragraph" w:customStyle="1" w:styleId="CM77">
    <w:name w:val="CM77"/>
    <w:basedOn w:val="Default"/>
    <w:next w:val="Default"/>
    <w:autoRedefine/>
    <w:qFormat/>
    <w:rsid w:val="00DA1279"/>
    <w:pPr>
      <w:spacing w:after="583"/>
    </w:pPr>
    <w:rPr>
      <w:color w:val="auto"/>
    </w:rPr>
  </w:style>
  <w:style w:type="paragraph" w:customStyle="1" w:styleId="CM79">
    <w:name w:val="CM79"/>
    <w:basedOn w:val="Default"/>
    <w:next w:val="Default"/>
    <w:autoRedefine/>
    <w:qFormat/>
    <w:rsid w:val="00DA1279"/>
    <w:pPr>
      <w:spacing w:after="145"/>
    </w:pPr>
    <w:rPr>
      <w:color w:val="auto"/>
    </w:rPr>
  </w:style>
  <w:style w:type="paragraph" w:customStyle="1" w:styleId="CM4">
    <w:name w:val="CM4"/>
    <w:basedOn w:val="Default"/>
    <w:next w:val="Default"/>
    <w:autoRedefine/>
    <w:qFormat/>
    <w:rsid w:val="00DA1279"/>
    <w:pPr>
      <w:spacing w:line="546" w:lineRule="atLeast"/>
    </w:pPr>
    <w:rPr>
      <w:color w:val="auto"/>
    </w:rPr>
  </w:style>
  <w:style w:type="paragraph" w:customStyle="1" w:styleId="CM55">
    <w:name w:val="CM55"/>
    <w:basedOn w:val="Default"/>
    <w:next w:val="Default"/>
    <w:autoRedefine/>
    <w:qFormat/>
    <w:rsid w:val="00DA1279"/>
    <w:pPr>
      <w:spacing w:line="546" w:lineRule="atLeast"/>
    </w:pPr>
    <w:rPr>
      <w:color w:val="auto"/>
    </w:rPr>
  </w:style>
  <w:style w:type="paragraph" w:customStyle="1" w:styleId="CM12">
    <w:name w:val="CM12"/>
    <w:basedOn w:val="Default"/>
    <w:next w:val="Default"/>
    <w:autoRedefine/>
    <w:qFormat/>
    <w:rsid w:val="00DA1279"/>
    <w:pPr>
      <w:spacing w:line="548" w:lineRule="atLeast"/>
    </w:pPr>
    <w:rPr>
      <w:color w:val="auto"/>
    </w:rPr>
  </w:style>
  <w:style w:type="paragraph" w:customStyle="1" w:styleId="CM23">
    <w:name w:val="CM23"/>
    <w:basedOn w:val="Default"/>
    <w:next w:val="Default"/>
    <w:autoRedefine/>
    <w:qFormat/>
    <w:rsid w:val="00DA1279"/>
    <w:pPr>
      <w:spacing w:line="551" w:lineRule="atLeast"/>
    </w:pPr>
    <w:rPr>
      <w:color w:val="auto"/>
    </w:rPr>
  </w:style>
  <w:style w:type="paragraph" w:customStyle="1" w:styleId="affffffffffff4">
    <w:name w:val="条(二级)"/>
    <w:basedOn w:val="24"/>
    <w:next w:val="a4"/>
    <w:autoRedefine/>
    <w:qFormat/>
    <w:rsid w:val="00DA1279"/>
    <w:pPr>
      <w:widowControl/>
      <w:snapToGrid/>
      <w:spacing w:line="460" w:lineRule="exact"/>
      <w:jc w:val="left"/>
      <w:textAlignment w:val="baseline"/>
      <w:outlineLvl w:val="9"/>
    </w:pPr>
    <w:rPr>
      <w:rFonts w:ascii="宋体" w:eastAsia="宋体" w:hAnsi="Arial" w:cs="宋体"/>
      <w:bCs w:val="0"/>
      <w:spacing w:val="3"/>
      <w:kern w:val="24"/>
      <w:szCs w:val="20"/>
    </w:rPr>
  </w:style>
  <w:style w:type="paragraph" w:customStyle="1" w:styleId="affffffffffff5">
    <w:name w:val="条(三级)"/>
    <w:basedOn w:val="a4"/>
    <w:next w:val="a4"/>
    <w:autoRedefine/>
    <w:qFormat/>
    <w:rsid w:val="00DA1279"/>
    <w:pPr>
      <w:keepNext/>
      <w:keepLines/>
      <w:widowControl/>
      <w:adjustRightInd w:val="0"/>
      <w:spacing w:line="460" w:lineRule="exact"/>
      <w:jc w:val="left"/>
      <w:textAlignment w:val="baseline"/>
    </w:pPr>
    <w:rPr>
      <w:rFonts w:ascii="宋体" w:hAnsi="Arial" w:cs="宋体"/>
      <w:spacing w:val="3"/>
      <w:kern w:val="24"/>
      <w:sz w:val="24"/>
    </w:rPr>
  </w:style>
  <w:style w:type="paragraph" w:customStyle="1" w:styleId="1110">
    <w:name w:val="样式111"/>
    <w:autoRedefine/>
    <w:qFormat/>
    <w:rsid w:val="00DA1279"/>
    <w:pPr>
      <w:adjustRightInd w:val="0"/>
      <w:snapToGrid w:val="0"/>
      <w:jc w:val="both"/>
    </w:pPr>
    <w:rPr>
      <w:rFonts w:ascii="宋体" w:hint="eastAsia"/>
      <w:sz w:val="21"/>
    </w:rPr>
  </w:style>
  <w:style w:type="paragraph" w:customStyle="1" w:styleId="RightPar4">
    <w:name w:val="Right Par 4"/>
    <w:autoRedefine/>
    <w:qFormat/>
    <w:rsid w:val="00DA1279"/>
    <w:pPr>
      <w:tabs>
        <w:tab w:val="left" w:pos="-720"/>
        <w:tab w:val="left" w:pos="0"/>
        <w:tab w:val="left" w:pos="720"/>
        <w:tab w:val="left" w:pos="1440"/>
        <w:tab w:val="left" w:pos="2160"/>
        <w:tab w:val="decimal" w:pos="2880"/>
      </w:tabs>
      <w:suppressAutoHyphens/>
      <w:ind w:left="2880" w:hanging="432"/>
    </w:pPr>
    <w:rPr>
      <w:rFonts w:ascii="Courier New" w:hAnsi="Courier New"/>
      <w:sz w:val="24"/>
      <w:lang w:eastAsia="en-US"/>
    </w:rPr>
  </w:style>
  <w:style w:type="paragraph" w:customStyle="1" w:styleId="RightPar5">
    <w:name w:val="Right Par 5"/>
    <w:autoRedefine/>
    <w:qFormat/>
    <w:rsid w:val="00DA1279"/>
    <w:pPr>
      <w:tabs>
        <w:tab w:val="left" w:pos="-720"/>
        <w:tab w:val="left" w:pos="0"/>
        <w:tab w:val="left" w:pos="720"/>
        <w:tab w:val="left" w:pos="1440"/>
        <w:tab w:val="left" w:pos="2160"/>
        <w:tab w:val="left" w:pos="2880"/>
        <w:tab w:val="decimal" w:pos="3600"/>
      </w:tabs>
      <w:suppressAutoHyphens/>
      <w:ind w:left="3600" w:hanging="576"/>
    </w:pPr>
    <w:rPr>
      <w:rFonts w:ascii="Courier New" w:hAnsi="Courier New"/>
      <w:sz w:val="24"/>
      <w:lang w:eastAsia="en-US"/>
    </w:rPr>
  </w:style>
  <w:style w:type="paragraph" w:customStyle="1" w:styleId="RightPar6">
    <w:name w:val="Right Par 6"/>
    <w:autoRedefine/>
    <w:qFormat/>
    <w:rsid w:val="00DA1279"/>
    <w:pPr>
      <w:tabs>
        <w:tab w:val="left" w:pos="-720"/>
        <w:tab w:val="left" w:pos="0"/>
        <w:tab w:val="left" w:pos="720"/>
        <w:tab w:val="left" w:pos="1440"/>
        <w:tab w:val="left" w:pos="2160"/>
        <w:tab w:val="left" w:pos="2880"/>
        <w:tab w:val="left" w:pos="3600"/>
        <w:tab w:val="decimal" w:pos="4320"/>
      </w:tabs>
      <w:suppressAutoHyphens/>
      <w:ind w:left="4320" w:hanging="576"/>
    </w:pPr>
    <w:rPr>
      <w:rFonts w:ascii="Courier New" w:hAnsi="Courier New"/>
      <w:sz w:val="24"/>
      <w:lang w:eastAsia="en-US"/>
    </w:rPr>
  </w:style>
  <w:style w:type="paragraph" w:customStyle="1" w:styleId="RightPar7">
    <w:name w:val="Right Par 7"/>
    <w:autoRedefine/>
    <w:qFormat/>
    <w:rsid w:val="00DA1279"/>
    <w:pPr>
      <w:tabs>
        <w:tab w:val="left" w:pos="-720"/>
        <w:tab w:val="left" w:pos="0"/>
        <w:tab w:val="left" w:pos="720"/>
        <w:tab w:val="left" w:pos="1440"/>
        <w:tab w:val="left" w:pos="2160"/>
        <w:tab w:val="left" w:pos="2880"/>
        <w:tab w:val="left" w:pos="3600"/>
        <w:tab w:val="left" w:pos="4320"/>
        <w:tab w:val="decimal" w:pos="5040"/>
      </w:tabs>
      <w:suppressAutoHyphens/>
      <w:ind w:left="5040" w:hanging="432"/>
    </w:pPr>
    <w:rPr>
      <w:rFonts w:ascii="Courier New" w:hAnsi="Courier New"/>
      <w:sz w:val="24"/>
      <w:lang w:eastAsia="en-US"/>
    </w:rPr>
  </w:style>
  <w:style w:type="paragraph" w:customStyle="1" w:styleId="RightPar8">
    <w:name w:val="Right Par 8"/>
    <w:autoRedefine/>
    <w:qFormat/>
    <w:rsid w:val="00DA1279"/>
    <w:pPr>
      <w:tabs>
        <w:tab w:val="left" w:pos="-720"/>
        <w:tab w:val="left" w:pos="0"/>
        <w:tab w:val="left" w:pos="720"/>
        <w:tab w:val="left" w:pos="1440"/>
        <w:tab w:val="left" w:pos="2160"/>
        <w:tab w:val="left" w:pos="2880"/>
        <w:tab w:val="left" w:pos="3600"/>
        <w:tab w:val="left" w:pos="4320"/>
        <w:tab w:val="left" w:pos="5040"/>
        <w:tab w:val="decimal" w:pos="5760"/>
      </w:tabs>
      <w:suppressAutoHyphens/>
      <w:ind w:left="5760" w:hanging="432"/>
    </w:pPr>
    <w:rPr>
      <w:rFonts w:ascii="Courier New" w:hAnsi="Courier New"/>
      <w:sz w:val="24"/>
      <w:lang w:eastAsia="en-US"/>
    </w:rPr>
  </w:style>
  <w:style w:type="paragraph" w:customStyle="1" w:styleId="Document1">
    <w:name w:val="Document 1"/>
    <w:autoRedefine/>
    <w:qFormat/>
    <w:rsid w:val="00DA1279"/>
    <w:pPr>
      <w:keepNext/>
      <w:keepLines/>
      <w:tabs>
        <w:tab w:val="left" w:pos="-720"/>
      </w:tabs>
      <w:suppressAutoHyphens/>
    </w:pPr>
    <w:rPr>
      <w:rFonts w:ascii="Courier New" w:hAnsi="Courier New"/>
      <w:sz w:val="24"/>
      <w:lang w:eastAsia="en-US"/>
    </w:rPr>
  </w:style>
  <w:style w:type="paragraph" w:customStyle="1" w:styleId="Technical5">
    <w:name w:val="Technical 5"/>
    <w:autoRedefine/>
    <w:qFormat/>
    <w:rsid w:val="00DA1279"/>
    <w:pPr>
      <w:tabs>
        <w:tab w:val="left" w:pos="-720"/>
      </w:tabs>
      <w:suppressAutoHyphens/>
      <w:ind w:firstLine="720"/>
    </w:pPr>
    <w:rPr>
      <w:rFonts w:ascii="Courier New" w:hAnsi="Courier New"/>
      <w:b/>
      <w:sz w:val="24"/>
      <w:lang w:eastAsia="en-US"/>
    </w:rPr>
  </w:style>
  <w:style w:type="paragraph" w:customStyle="1" w:styleId="Technical6">
    <w:name w:val="Technical 6"/>
    <w:autoRedefine/>
    <w:qFormat/>
    <w:rsid w:val="00DA1279"/>
    <w:pPr>
      <w:tabs>
        <w:tab w:val="left" w:pos="-720"/>
      </w:tabs>
      <w:suppressAutoHyphens/>
      <w:ind w:firstLine="720"/>
    </w:pPr>
    <w:rPr>
      <w:rFonts w:ascii="Courier New" w:hAnsi="Courier New"/>
      <w:b/>
      <w:sz w:val="24"/>
      <w:lang w:eastAsia="en-US"/>
    </w:rPr>
  </w:style>
  <w:style w:type="paragraph" w:customStyle="1" w:styleId="Technical4">
    <w:name w:val="Technical 4"/>
    <w:autoRedefine/>
    <w:qFormat/>
    <w:rsid w:val="00DA1279"/>
    <w:pPr>
      <w:tabs>
        <w:tab w:val="left" w:pos="-720"/>
      </w:tabs>
      <w:suppressAutoHyphens/>
    </w:pPr>
    <w:rPr>
      <w:rFonts w:ascii="Courier New" w:hAnsi="Courier New"/>
      <w:b/>
      <w:sz w:val="24"/>
      <w:lang w:eastAsia="en-US"/>
    </w:rPr>
  </w:style>
  <w:style w:type="paragraph" w:customStyle="1" w:styleId="Technical7">
    <w:name w:val="Technical 7"/>
    <w:autoRedefine/>
    <w:qFormat/>
    <w:rsid w:val="00DA1279"/>
    <w:pPr>
      <w:tabs>
        <w:tab w:val="left" w:pos="-720"/>
      </w:tabs>
      <w:suppressAutoHyphens/>
      <w:ind w:firstLine="720"/>
    </w:pPr>
    <w:rPr>
      <w:rFonts w:ascii="Courier New" w:hAnsi="Courier New"/>
      <w:b/>
      <w:sz w:val="24"/>
      <w:lang w:eastAsia="en-US"/>
    </w:rPr>
  </w:style>
  <w:style w:type="paragraph" w:customStyle="1" w:styleId="Technical8">
    <w:name w:val="Technical 8"/>
    <w:autoRedefine/>
    <w:qFormat/>
    <w:rsid w:val="00DA1279"/>
    <w:pPr>
      <w:tabs>
        <w:tab w:val="left" w:pos="-720"/>
      </w:tabs>
      <w:suppressAutoHyphens/>
      <w:ind w:firstLine="720"/>
    </w:pPr>
    <w:rPr>
      <w:rFonts w:ascii="Courier New" w:hAnsi="Courier New"/>
      <w:b/>
      <w:sz w:val="24"/>
      <w:lang w:eastAsia="en-US"/>
    </w:rPr>
  </w:style>
  <w:style w:type="paragraph" w:customStyle="1" w:styleId="Pleading">
    <w:name w:val="Pleading"/>
    <w:autoRedefine/>
    <w:qFormat/>
    <w:rsid w:val="00DA1279"/>
    <w:pPr>
      <w:tabs>
        <w:tab w:val="left" w:pos="-720"/>
      </w:tabs>
      <w:suppressAutoHyphens/>
      <w:spacing w:line="240" w:lineRule="exact"/>
    </w:pPr>
    <w:rPr>
      <w:rFonts w:ascii="Courier New" w:hAnsi="Courier New"/>
      <w:sz w:val="24"/>
      <w:lang w:eastAsia="en-US"/>
    </w:rPr>
  </w:style>
  <w:style w:type="paragraph" w:customStyle="1" w:styleId="conditions">
    <w:name w:val="conditions"/>
    <w:basedOn w:val="a4"/>
    <w:autoRedefine/>
    <w:qFormat/>
    <w:rsid w:val="00DA1279"/>
    <w:pPr>
      <w:widowControl/>
      <w:tabs>
        <w:tab w:val="left" w:pos="4200"/>
        <w:tab w:val="right" w:pos="8460"/>
      </w:tabs>
      <w:suppressAutoHyphens/>
      <w:spacing w:before="240" w:after="60" w:line="300" w:lineRule="auto"/>
      <w:ind w:left="630" w:right="-61"/>
      <w:jc w:val="left"/>
    </w:pPr>
    <w:rPr>
      <w:rFonts w:ascii="Arial" w:hAnsi="Arial" w:cs="宋体"/>
      <w:kern w:val="0"/>
      <w:sz w:val="24"/>
    </w:rPr>
  </w:style>
  <w:style w:type="paragraph" w:customStyle="1" w:styleId="bigbold0">
    <w:name w:val="bigbold"/>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1fd">
    <w:name w:val="日期1"/>
    <w:basedOn w:val="a4"/>
    <w:next w:val="a4"/>
    <w:autoRedefine/>
    <w:qFormat/>
    <w:rsid w:val="00DA1279"/>
    <w:pPr>
      <w:widowControl/>
      <w:adjustRightInd w:val="0"/>
      <w:jc w:val="left"/>
      <w:textAlignment w:val="baseline"/>
    </w:pPr>
    <w:rPr>
      <w:rFonts w:ascii="宋体" w:hAnsi="宋体" w:cs="宋体"/>
      <w:kern w:val="0"/>
      <w:sz w:val="24"/>
    </w:rPr>
  </w:style>
  <w:style w:type="paragraph" w:customStyle="1" w:styleId="CM25">
    <w:name w:val="CM25"/>
    <w:basedOn w:val="Default"/>
    <w:next w:val="Default"/>
    <w:autoRedefine/>
    <w:qFormat/>
    <w:rsid w:val="00DA1279"/>
    <w:pPr>
      <w:spacing w:line="358" w:lineRule="atLeast"/>
    </w:pPr>
    <w:rPr>
      <w:rFonts w:ascii="Times New Roman"/>
      <w:color w:val="auto"/>
    </w:rPr>
  </w:style>
  <w:style w:type="paragraph" w:customStyle="1" w:styleId="5c">
    <w:name w:val="标题5"/>
    <w:basedOn w:val="a4"/>
    <w:link w:val="5Char0"/>
    <w:autoRedefine/>
    <w:qFormat/>
    <w:rsid w:val="00DA1279"/>
    <w:pPr>
      <w:widowControl/>
      <w:spacing w:line="360" w:lineRule="auto"/>
      <w:jc w:val="left"/>
      <w:outlineLvl w:val="2"/>
    </w:pPr>
    <w:rPr>
      <w:rFonts w:ascii="黑体" w:eastAsia="黑体" w:hAnsi="宋体" w:cs="宋体"/>
      <w:b/>
      <w:kern w:val="0"/>
      <w:sz w:val="24"/>
      <w:szCs w:val="24"/>
    </w:rPr>
  </w:style>
  <w:style w:type="paragraph" w:customStyle="1" w:styleId="a90">
    <w:name w:val="a9"/>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affffffffffff6">
    <w:name w:val="表格文本"/>
    <w:basedOn w:val="a4"/>
    <w:next w:val="a4"/>
    <w:autoRedefine/>
    <w:qFormat/>
    <w:rsid w:val="00DA1279"/>
    <w:pPr>
      <w:widowControl/>
      <w:spacing w:line="240" w:lineRule="exact"/>
      <w:jc w:val="left"/>
    </w:pPr>
    <w:rPr>
      <w:rFonts w:ascii="宋体" w:hAnsi="宋体" w:cs="宋体"/>
      <w:kern w:val="0"/>
      <w:sz w:val="24"/>
    </w:rPr>
  </w:style>
  <w:style w:type="paragraph" w:customStyle="1" w:styleId="affffffffffff7">
    <w:name w:val="表内字一"/>
    <w:basedOn w:val="a4"/>
    <w:autoRedefine/>
    <w:qFormat/>
    <w:rsid w:val="00DA1279"/>
    <w:pPr>
      <w:widowControl/>
      <w:ind w:right="113"/>
      <w:jc w:val="center"/>
    </w:pPr>
    <w:rPr>
      <w:rFonts w:ascii="宋体" w:hAnsi="宋体" w:cs="宋体"/>
      <w:kern w:val="0"/>
      <w:sz w:val="24"/>
      <w:szCs w:val="21"/>
    </w:rPr>
  </w:style>
  <w:style w:type="paragraph" w:customStyle="1" w:styleId="122">
    <w:name w:val="样式 标题 1 + 段前: 2 行 段后: 2 行"/>
    <w:basedOn w:val="1"/>
    <w:autoRedefine/>
    <w:qFormat/>
    <w:rsid w:val="00DA1279"/>
    <w:pPr>
      <w:keepLines/>
      <w:widowControl/>
      <w:tabs>
        <w:tab w:val="left" w:pos="420"/>
      </w:tabs>
      <w:spacing w:before="100" w:after="100"/>
      <w:ind w:left="420" w:hanging="420"/>
      <w:jc w:val="both"/>
    </w:pPr>
    <w:rPr>
      <w:rFonts w:ascii="Times New Roman" w:eastAsia="方正粗圆简体" w:hAnsi="宋体" w:cs="宋体"/>
      <w:bCs/>
      <w:kern w:val="44"/>
      <w:sz w:val="36"/>
      <w:szCs w:val="20"/>
    </w:rPr>
  </w:style>
  <w:style w:type="paragraph" w:customStyle="1" w:styleId="-5">
    <w:name w:val="文-5"/>
    <w:basedOn w:val="a4"/>
    <w:autoRedefine/>
    <w:qFormat/>
    <w:rsid w:val="00DA1279"/>
    <w:pPr>
      <w:widowControl/>
      <w:adjustRightInd w:val="0"/>
      <w:snapToGrid w:val="0"/>
      <w:spacing w:line="360" w:lineRule="exact"/>
      <w:jc w:val="center"/>
    </w:pPr>
    <w:rPr>
      <w:rFonts w:ascii="黑体" w:eastAsia="黑体" w:hAnsi="宋体" w:cs="宋体"/>
      <w:snapToGrid w:val="0"/>
      <w:kern w:val="0"/>
      <w:sz w:val="24"/>
      <w:szCs w:val="21"/>
    </w:rPr>
  </w:style>
  <w:style w:type="paragraph" w:customStyle="1" w:styleId="BG1">
    <w:name w:val="BG1"/>
    <w:basedOn w:val="a4"/>
    <w:autoRedefine/>
    <w:qFormat/>
    <w:rsid w:val="00DA1279"/>
    <w:pPr>
      <w:widowControl/>
      <w:autoSpaceDE w:val="0"/>
      <w:autoSpaceDN w:val="0"/>
      <w:spacing w:line="336" w:lineRule="auto"/>
      <w:jc w:val="center"/>
    </w:pPr>
    <w:rPr>
      <w:rFonts w:ascii="宋体" w:hAnsi="宋体" w:cs="宋体"/>
      <w:kern w:val="0"/>
      <w:sz w:val="24"/>
      <w:szCs w:val="24"/>
    </w:rPr>
  </w:style>
  <w:style w:type="paragraph" w:customStyle="1" w:styleId="xl60">
    <w:name w:val="xl60"/>
    <w:basedOn w:val="a4"/>
    <w:autoRedefine/>
    <w:qFormat/>
    <w:rsid w:val="00DA1279"/>
    <w:pPr>
      <w:widowControl/>
      <w:pBdr>
        <w:left w:val="single" w:sz="8" w:space="0" w:color="auto"/>
        <w:right w:val="single" w:sz="4" w:space="0" w:color="auto"/>
      </w:pBdr>
      <w:spacing w:before="100" w:after="100"/>
      <w:jc w:val="center"/>
      <w:textAlignment w:val="top"/>
    </w:pPr>
    <w:rPr>
      <w:rFonts w:ascii="宋体" w:hAnsi="宋体" w:cs="宋体"/>
      <w:kern w:val="0"/>
      <w:sz w:val="24"/>
      <w:szCs w:val="24"/>
    </w:rPr>
  </w:style>
  <w:style w:type="paragraph" w:customStyle="1" w:styleId="CharCharCharCharCharChar">
    <w:name w:val="Char Char Char Char Char Char"/>
    <w:basedOn w:val="a4"/>
    <w:autoRedefine/>
    <w:qFormat/>
    <w:rsid w:val="00DA1279"/>
    <w:pPr>
      <w:widowControl/>
      <w:jc w:val="left"/>
    </w:pPr>
    <w:rPr>
      <w:rFonts w:ascii="宋体" w:hAnsi="宋体" w:cs="宋体"/>
      <w:kern w:val="0"/>
      <w:sz w:val="24"/>
      <w:szCs w:val="24"/>
    </w:rPr>
  </w:style>
  <w:style w:type="paragraph" w:customStyle="1" w:styleId="-">
    <w:name w:val="正文-使用"/>
    <w:basedOn w:val="a4"/>
    <w:autoRedefine/>
    <w:qFormat/>
    <w:rsid w:val="00DA1279"/>
    <w:pPr>
      <w:widowControl/>
      <w:adjustRightInd w:val="0"/>
      <w:snapToGrid w:val="0"/>
      <w:spacing w:line="360" w:lineRule="auto"/>
      <w:ind w:firstLine="482"/>
      <w:jc w:val="left"/>
    </w:pPr>
    <w:rPr>
      <w:rFonts w:ascii="宋体" w:hAnsi="宋体" w:cs="宋体"/>
      <w:kern w:val="0"/>
      <w:sz w:val="24"/>
    </w:rPr>
  </w:style>
  <w:style w:type="paragraph" w:customStyle="1" w:styleId="Tblhead">
    <w:name w:val="Tblhead"/>
    <w:basedOn w:val="a4"/>
    <w:next w:val="a4"/>
    <w:autoRedefine/>
    <w:qFormat/>
    <w:rsid w:val="00DA1279"/>
    <w:pPr>
      <w:pageBreakBefore/>
      <w:widowControl/>
      <w:suppressAutoHyphens/>
      <w:autoSpaceDE w:val="0"/>
      <w:autoSpaceDN w:val="0"/>
      <w:adjustRightInd w:val="0"/>
      <w:jc w:val="center"/>
      <w:textAlignment w:val="baseline"/>
    </w:pPr>
    <w:rPr>
      <w:rFonts w:ascii="宋体" w:hAnsi="宋体" w:cs="宋体"/>
      <w:spacing w:val="-3"/>
      <w:kern w:val="0"/>
      <w:sz w:val="24"/>
    </w:rPr>
  </w:style>
  <w:style w:type="paragraph" w:customStyle="1" w:styleId="3f6">
    <w:name w:val="正文样式3"/>
    <w:basedOn w:val="a4"/>
    <w:autoRedefine/>
    <w:qFormat/>
    <w:rsid w:val="00DA1279"/>
    <w:pPr>
      <w:widowControl/>
      <w:adjustRightInd w:val="0"/>
      <w:spacing w:line="20" w:lineRule="atLeast"/>
      <w:jc w:val="center"/>
      <w:textAlignment w:val="baseline"/>
    </w:pPr>
    <w:rPr>
      <w:rFonts w:ascii="宋体" w:hAnsi="宋体" w:cs="宋体"/>
      <w:kern w:val="0"/>
      <w:sz w:val="24"/>
    </w:rPr>
  </w:style>
  <w:style w:type="paragraph" w:customStyle="1" w:styleId="affffffffffff8">
    <w:name w:val="宋体"/>
    <w:basedOn w:val="a4"/>
    <w:next w:val="24"/>
    <w:autoRedefine/>
    <w:qFormat/>
    <w:rsid w:val="00DA1279"/>
    <w:pPr>
      <w:widowControl/>
      <w:tabs>
        <w:tab w:val="left" w:pos="540"/>
      </w:tabs>
      <w:spacing w:line="360" w:lineRule="auto"/>
      <w:ind w:firstLineChars="200" w:firstLine="200"/>
      <w:jc w:val="left"/>
    </w:pPr>
    <w:rPr>
      <w:rFonts w:ascii="宋体" w:hAnsi="宋体" w:cs="宋体"/>
      <w:b/>
      <w:kern w:val="0"/>
      <w:szCs w:val="28"/>
    </w:rPr>
  </w:style>
  <w:style w:type="paragraph" w:customStyle="1" w:styleId="5d">
    <w:name w:val="表内5"/>
    <w:basedOn w:val="a4"/>
    <w:autoRedefine/>
    <w:qFormat/>
    <w:rsid w:val="00DA1279"/>
    <w:pPr>
      <w:widowControl/>
      <w:adjustRightInd w:val="0"/>
      <w:snapToGrid w:val="0"/>
      <w:jc w:val="left"/>
    </w:pPr>
    <w:rPr>
      <w:rFonts w:ascii="宋体" w:hAnsi="宋体" w:cs="宋体"/>
      <w:kern w:val="0"/>
      <w:sz w:val="24"/>
    </w:rPr>
  </w:style>
  <w:style w:type="paragraph" w:customStyle="1" w:styleId="152">
    <w:name w:val="样式 样式 宋体 四号 行距: 1.5 倍行距 + 首行缩进:  2 字符"/>
    <w:basedOn w:val="a4"/>
    <w:autoRedefine/>
    <w:qFormat/>
    <w:rsid w:val="00DA1279"/>
    <w:pPr>
      <w:widowControl/>
      <w:spacing w:line="480" w:lineRule="auto"/>
      <w:jc w:val="left"/>
    </w:pPr>
    <w:rPr>
      <w:rFonts w:ascii="宋体" w:hAnsi="宋体" w:cs="宋体"/>
      <w:kern w:val="0"/>
    </w:rPr>
  </w:style>
  <w:style w:type="paragraph" w:customStyle="1" w:styleId="CharCharChar2CharCharCharCharCharCharCharCharCharChar1">
    <w:name w:val="Char Char Char2 Char Char Char Char Char Char Char Char Char Char1"/>
    <w:basedOn w:val="a4"/>
    <w:autoRedefine/>
    <w:qFormat/>
    <w:rsid w:val="00DA1279"/>
    <w:pPr>
      <w:widowControl/>
      <w:spacing w:line="360" w:lineRule="auto"/>
      <w:ind w:firstLineChars="200" w:firstLine="200"/>
      <w:jc w:val="left"/>
    </w:pPr>
    <w:rPr>
      <w:rFonts w:ascii="宋体" w:hAnsi="宋体" w:cs="宋体"/>
      <w:kern w:val="0"/>
      <w:sz w:val="24"/>
      <w:szCs w:val="24"/>
    </w:rPr>
  </w:style>
  <w:style w:type="paragraph" w:customStyle="1" w:styleId="3Char27878">
    <w:name w:val="样式 标题 3 Char + 首行缩进:  2 字符 段前: 7.8 磅 段后: 7.8 磅"/>
    <w:basedOn w:val="30"/>
    <w:autoRedefine/>
    <w:qFormat/>
    <w:rsid w:val="00DA1279"/>
    <w:pPr>
      <w:widowControl/>
      <w:spacing w:before="156" w:after="156"/>
      <w:ind w:firstLineChars="200" w:firstLine="200"/>
      <w:jc w:val="left"/>
    </w:pPr>
    <w:rPr>
      <w:rFonts w:eastAsia="宋体" w:cs="宋体"/>
      <w:b/>
      <w:kern w:val="2"/>
      <w:sz w:val="28"/>
      <w:szCs w:val="20"/>
    </w:rPr>
  </w:style>
  <w:style w:type="paragraph" w:customStyle="1" w:styleId="320">
    <w:name w:val="样式 样式3 + 首行缩进:  2 字符"/>
    <w:basedOn w:val="3f4"/>
    <w:autoRedefine/>
    <w:qFormat/>
    <w:rsid w:val="00DA1279"/>
    <w:pPr>
      <w:spacing w:before="100" w:beforeAutospacing="1" w:after="100" w:afterAutospacing="1" w:line="520" w:lineRule="exact"/>
      <w:ind w:firstLineChars="200" w:firstLine="664"/>
      <w:jc w:val="center"/>
    </w:pPr>
    <w:rPr>
      <w:rFonts w:ascii="黑体" w:eastAsia="楷体_GB2312" w:hAnsi="宋体"/>
      <w:bCs w:val="0"/>
      <w:spacing w:val="6"/>
      <w:kern w:val="2"/>
      <w:sz w:val="32"/>
    </w:rPr>
  </w:style>
  <w:style w:type="paragraph" w:customStyle="1" w:styleId="-20">
    <w:name w:val="样式-2"/>
    <w:basedOn w:val="320"/>
    <w:autoRedefine/>
    <w:qFormat/>
    <w:rsid w:val="00DA1279"/>
    <w:pPr>
      <w:spacing w:before="0" w:beforeAutospacing="0" w:after="0" w:afterAutospacing="0" w:line="360" w:lineRule="auto"/>
      <w:ind w:firstLineChars="0" w:firstLine="0"/>
      <w:jc w:val="both"/>
      <w:outlineLvl w:val="0"/>
    </w:pPr>
    <w:rPr>
      <w:rFonts w:ascii="宋体" w:eastAsia="宋体"/>
      <w:b/>
      <w:color w:val="0000FF"/>
      <w:sz w:val="28"/>
      <w:szCs w:val="28"/>
    </w:rPr>
  </w:style>
  <w:style w:type="paragraph" w:customStyle="1" w:styleId="-22">
    <w:name w:val="样式 样式-2 + 首行缩进:  2 字符"/>
    <w:basedOn w:val="-20"/>
    <w:autoRedefine/>
    <w:qFormat/>
    <w:rsid w:val="00DA1279"/>
  </w:style>
  <w:style w:type="paragraph" w:customStyle="1" w:styleId="CharCharChar1">
    <w:name w:val="二级标题 Char Char Char"/>
    <w:basedOn w:val="a4"/>
    <w:next w:val="a4"/>
    <w:autoRedefine/>
    <w:qFormat/>
    <w:rsid w:val="00DA1279"/>
    <w:pPr>
      <w:widowControl/>
      <w:ind w:firstLineChars="200" w:firstLine="200"/>
      <w:jc w:val="left"/>
    </w:pPr>
    <w:rPr>
      <w:rFonts w:ascii="宋体" w:hAnsi="宋体" w:cs="宋体"/>
      <w:kern w:val="0"/>
      <w:sz w:val="24"/>
      <w:szCs w:val="24"/>
    </w:rPr>
  </w:style>
  <w:style w:type="paragraph" w:customStyle="1" w:styleId="affffffffffff9">
    <w:name w:val="小表格"/>
    <w:basedOn w:val="a4"/>
    <w:autoRedefine/>
    <w:qFormat/>
    <w:rsid w:val="00DA1279"/>
    <w:pPr>
      <w:widowControl/>
      <w:autoSpaceDE w:val="0"/>
      <w:autoSpaceDN w:val="0"/>
      <w:adjustRightInd w:val="0"/>
      <w:snapToGrid w:val="0"/>
      <w:jc w:val="center"/>
    </w:pPr>
    <w:rPr>
      <w:rFonts w:ascii="仿宋_GB2312" w:hAnsi="宋体" w:cs="宋体" w:hint="eastAsia"/>
      <w:kern w:val="0"/>
      <w:sz w:val="24"/>
    </w:rPr>
  </w:style>
  <w:style w:type="paragraph" w:customStyle="1" w:styleId="1fe">
    <w:name w:val="表1"/>
    <w:basedOn w:val="a4"/>
    <w:autoRedefine/>
    <w:qFormat/>
    <w:rsid w:val="00DA1279"/>
    <w:pPr>
      <w:widowControl/>
      <w:jc w:val="center"/>
    </w:pPr>
    <w:rPr>
      <w:rFonts w:ascii="宋体" w:hAnsi="宋体" w:cs="宋体"/>
      <w:kern w:val="0"/>
      <w:sz w:val="24"/>
      <w:szCs w:val="24"/>
    </w:rPr>
  </w:style>
  <w:style w:type="paragraph" w:customStyle="1" w:styleId="141">
    <w:name w:val="样式14"/>
    <w:basedOn w:val="a4"/>
    <w:autoRedefine/>
    <w:qFormat/>
    <w:rsid w:val="00DA1279"/>
    <w:pPr>
      <w:widowControl/>
      <w:overflowPunct w:val="0"/>
      <w:spacing w:line="360" w:lineRule="auto"/>
      <w:ind w:firstLineChars="200" w:firstLine="560"/>
      <w:jc w:val="left"/>
    </w:pPr>
    <w:rPr>
      <w:rFonts w:ascii="宋体" w:hAnsi="宋体" w:cs="宋体"/>
      <w:kern w:val="0"/>
    </w:rPr>
  </w:style>
  <w:style w:type="paragraph" w:customStyle="1" w:styleId="td3">
    <w:name w:val="td3"/>
    <w:basedOn w:val="a4"/>
    <w:autoRedefine/>
    <w:qFormat/>
    <w:rsid w:val="00DA1279"/>
    <w:pPr>
      <w:widowControl/>
      <w:spacing w:before="100" w:beforeAutospacing="1" w:after="100" w:afterAutospacing="1"/>
      <w:jc w:val="left"/>
    </w:pPr>
    <w:rPr>
      <w:rFonts w:ascii="宋体" w:hAnsi="宋体" w:cs="宋体"/>
      <w:color w:val="5D5D5D"/>
      <w:kern w:val="0"/>
      <w:sz w:val="18"/>
      <w:szCs w:val="18"/>
    </w:rPr>
  </w:style>
  <w:style w:type="table" w:customStyle="1" w:styleId="affffffffffffa">
    <w:name w:val="三线表"/>
    <w:basedOn w:val="a6"/>
    <w:autoRedefine/>
    <w:qFormat/>
    <w:rsid w:val="00DA1279"/>
    <w:pPr>
      <w:widowControl w:val="0"/>
    </w:pPr>
    <w:rPr>
      <w:szCs w:val="21"/>
    </w:rPr>
    <w:tblPr>
      <w:tblInd w:w="0" w:type="dxa"/>
      <w:tblBorders>
        <w:top w:val="single" w:sz="12" w:space="0" w:color="auto"/>
        <w:bottom w:val="single" w:sz="12" w:space="0" w:color="auto"/>
        <w:insideH w:val="single" w:sz="2" w:space="0" w:color="auto"/>
        <w:insideV w:val="single" w:sz="2" w:space="0" w:color="auto"/>
      </w:tblBorders>
      <w:tblCellMar>
        <w:top w:w="0" w:type="dxa"/>
        <w:left w:w="108" w:type="dxa"/>
        <w:bottom w:w="0" w:type="dxa"/>
        <w:right w:w="108" w:type="dxa"/>
      </w:tblCellMar>
    </w:tblPr>
    <w:tcPr>
      <w:shd w:val="clear" w:color="auto" w:fill="auto"/>
      <w:vAlign w:val="center"/>
    </w:tc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20">
    <w:name w:val="批注文字 Char2"/>
    <w:link w:val="af4"/>
    <w:autoRedefine/>
    <w:uiPriority w:val="99"/>
    <w:qFormat/>
    <w:rsid w:val="00DA1279"/>
    <w:rPr>
      <w:rFonts w:ascii="宋体" w:eastAsia="宋体" w:hAnsi="宋体" w:cs="宋体"/>
      <w:kern w:val="0"/>
      <w:sz w:val="24"/>
      <w:szCs w:val="24"/>
    </w:rPr>
  </w:style>
  <w:style w:type="paragraph" w:customStyle="1" w:styleId="3f7">
    <w:name w:val="正文3"/>
    <w:basedOn w:val="a4"/>
    <w:link w:val="Char1f0"/>
    <w:autoRedefine/>
    <w:qFormat/>
    <w:rsid w:val="00DA1279"/>
    <w:pPr>
      <w:widowControl/>
      <w:jc w:val="left"/>
    </w:pPr>
    <w:rPr>
      <w:rFonts w:ascii="宋体" w:hAnsi="宋体" w:cs="宋体"/>
      <w:kern w:val="0"/>
      <w:sz w:val="24"/>
    </w:rPr>
  </w:style>
  <w:style w:type="paragraph" w:customStyle="1" w:styleId="affffffffffffb">
    <w:name w:val="图片文字"/>
    <w:basedOn w:val="a4"/>
    <w:link w:val="Charfff0"/>
    <w:autoRedefine/>
    <w:qFormat/>
    <w:rsid w:val="00DA1279"/>
    <w:pPr>
      <w:widowControl/>
      <w:jc w:val="left"/>
    </w:pPr>
    <w:rPr>
      <w:rFonts w:ascii="宋体" w:hAnsi="宋体" w:cs="宋体"/>
      <w:kern w:val="0"/>
      <w:sz w:val="21"/>
      <w:szCs w:val="21"/>
    </w:rPr>
  </w:style>
  <w:style w:type="character" w:customStyle="1" w:styleId="Charfff0">
    <w:name w:val="图片文字 Char"/>
    <w:link w:val="affffffffffffb"/>
    <w:autoRedefine/>
    <w:qFormat/>
    <w:rsid w:val="00DA1279"/>
    <w:rPr>
      <w:rFonts w:ascii="宋体" w:eastAsia="宋体" w:hAnsi="宋体" w:cs="宋体"/>
      <w:kern w:val="0"/>
      <w:szCs w:val="21"/>
    </w:rPr>
  </w:style>
  <w:style w:type="paragraph" w:customStyle="1" w:styleId="214">
    <w:name w:val="正文21"/>
    <w:basedOn w:val="a4"/>
    <w:link w:val="Charfff1"/>
    <w:autoRedefine/>
    <w:qFormat/>
    <w:rsid w:val="00DA1279"/>
    <w:pPr>
      <w:widowControl/>
      <w:spacing w:line="360" w:lineRule="auto"/>
      <w:jc w:val="center"/>
    </w:pPr>
    <w:rPr>
      <w:rFonts w:ascii="宋体" w:hAnsi="宋体" w:cs="宋体"/>
      <w:b/>
      <w:bCs/>
      <w:color w:val="000000"/>
      <w:kern w:val="0"/>
      <w:sz w:val="24"/>
      <w:szCs w:val="24"/>
    </w:rPr>
  </w:style>
  <w:style w:type="paragraph" w:customStyle="1" w:styleId="1112">
    <w:name w:val="图表1.1.1"/>
    <w:basedOn w:val="a4"/>
    <w:link w:val="111Char"/>
    <w:autoRedefine/>
    <w:qFormat/>
    <w:rsid w:val="00DA1279"/>
    <w:pPr>
      <w:widowControl/>
      <w:adjustRightInd w:val="0"/>
      <w:snapToGrid w:val="0"/>
      <w:spacing w:line="560" w:lineRule="exact"/>
      <w:ind w:firstLineChars="200" w:firstLine="200"/>
      <w:jc w:val="center"/>
    </w:pPr>
    <w:rPr>
      <w:rFonts w:ascii="宋体" w:hAnsi="宋体" w:cs="宋体"/>
      <w:kern w:val="0"/>
      <w:szCs w:val="28"/>
    </w:rPr>
  </w:style>
  <w:style w:type="character" w:customStyle="1" w:styleId="111Char">
    <w:name w:val="图表1.1.1 Char"/>
    <w:link w:val="1112"/>
    <w:autoRedefine/>
    <w:qFormat/>
    <w:rsid w:val="00DA1279"/>
    <w:rPr>
      <w:rFonts w:ascii="宋体" w:eastAsia="宋体" w:hAnsi="宋体" w:cs="宋体"/>
      <w:kern w:val="0"/>
      <w:sz w:val="28"/>
      <w:szCs w:val="28"/>
    </w:rPr>
  </w:style>
  <w:style w:type="character" w:customStyle="1" w:styleId="Charfff1">
    <w:name w:val="正文 Char"/>
    <w:link w:val="214"/>
    <w:autoRedefine/>
    <w:qFormat/>
    <w:rsid w:val="00DA1279"/>
    <w:rPr>
      <w:rFonts w:ascii="宋体" w:eastAsia="宋体" w:hAnsi="宋体" w:cs="宋体"/>
      <w:b/>
      <w:bCs/>
      <w:color w:val="000000"/>
      <w:kern w:val="0"/>
      <w:sz w:val="24"/>
      <w:szCs w:val="24"/>
    </w:rPr>
  </w:style>
  <w:style w:type="paragraph" w:customStyle="1" w:styleId="-0">
    <w:name w:val="表格-居中"/>
    <w:basedOn w:val="a4"/>
    <w:link w:val="-Char"/>
    <w:autoRedefine/>
    <w:qFormat/>
    <w:rsid w:val="00DA1279"/>
    <w:pPr>
      <w:widowControl/>
      <w:ind w:firstLineChars="1" w:firstLine="2"/>
      <w:jc w:val="center"/>
    </w:pPr>
    <w:rPr>
      <w:rFonts w:ascii="宋体" w:hAnsi="宋体" w:cs="宋体"/>
      <w:color w:val="000000"/>
      <w:kern w:val="0"/>
      <w:sz w:val="24"/>
      <w:szCs w:val="21"/>
    </w:rPr>
  </w:style>
  <w:style w:type="character" w:customStyle="1" w:styleId="-Char">
    <w:name w:val="表格-居中 Char"/>
    <w:link w:val="-0"/>
    <w:autoRedefine/>
    <w:qFormat/>
    <w:rsid w:val="00DA1279"/>
    <w:rPr>
      <w:rFonts w:ascii="宋体" w:eastAsia="宋体" w:hAnsi="宋体" w:cs="宋体"/>
      <w:color w:val="000000"/>
      <w:kern w:val="0"/>
      <w:sz w:val="24"/>
      <w:szCs w:val="21"/>
    </w:rPr>
  </w:style>
  <w:style w:type="paragraph" w:customStyle="1" w:styleId="msds">
    <w:name w:val="表格msds"/>
    <w:basedOn w:val="a4"/>
    <w:link w:val="msdsChar"/>
    <w:autoRedefine/>
    <w:qFormat/>
    <w:rsid w:val="00DA1279"/>
    <w:pPr>
      <w:widowControl/>
      <w:tabs>
        <w:tab w:val="right" w:leader="dot" w:pos="9061"/>
      </w:tabs>
      <w:snapToGrid w:val="0"/>
      <w:jc w:val="center"/>
    </w:pPr>
    <w:rPr>
      <w:rFonts w:ascii="宋体" w:hAnsi="宋体" w:cs="宋体"/>
      <w:bCs/>
      <w:kern w:val="0"/>
      <w:sz w:val="24"/>
      <w:szCs w:val="10"/>
    </w:rPr>
  </w:style>
  <w:style w:type="character" w:customStyle="1" w:styleId="msdsChar">
    <w:name w:val="表格msds Char"/>
    <w:link w:val="msds"/>
    <w:autoRedefine/>
    <w:qFormat/>
    <w:rsid w:val="00DA1279"/>
    <w:rPr>
      <w:rFonts w:ascii="宋体" w:eastAsia="宋体" w:hAnsi="宋体" w:cs="宋体"/>
      <w:bCs/>
      <w:kern w:val="0"/>
      <w:sz w:val="24"/>
      <w:szCs w:val="10"/>
    </w:rPr>
  </w:style>
  <w:style w:type="paragraph" w:styleId="affffffffffffc">
    <w:name w:val="List Paragraph"/>
    <w:basedOn w:val="a4"/>
    <w:link w:val="Charfff2"/>
    <w:autoRedefine/>
    <w:uiPriority w:val="34"/>
    <w:qFormat/>
    <w:rsid w:val="00DA1279"/>
    <w:pPr>
      <w:widowControl/>
      <w:ind w:firstLineChars="200" w:firstLine="420"/>
      <w:jc w:val="left"/>
    </w:pPr>
    <w:rPr>
      <w:rFonts w:ascii="宋体" w:hAnsi="宋体" w:cs="宋体"/>
      <w:kern w:val="0"/>
      <w:sz w:val="24"/>
      <w:szCs w:val="24"/>
    </w:rPr>
  </w:style>
  <w:style w:type="paragraph" w:customStyle="1" w:styleId="1113">
    <w:name w:val="第1.1.1节"/>
    <w:basedOn w:val="a4"/>
    <w:link w:val="111Char0"/>
    <w:autoRedefine/>
    <w:qFormat/>
    <w:rsid w:val="00DA1279"/>
    <w:pPr>
      <w:spacing w:beforeLines="50" w:afterLines="50" w:line="560" w:lineRule="exact"/>
      <w:jc w:val="left"/>
      <w:outlineLvl w:val="2"/>
    </w:pPr>
    <w:rPr>
      <w:b/>
      <w:szCs w:val="28"/>
    </w:rPr>
  </w:style>
  <w:style w:type="character" w:customStyle="1" w:styleId="111Char0">
    <w:name w:val="第1.1.1节 Char"/>
    <w:link w:val="1113"/>
    <w:autoRedefine/>
    <w:qFormat/>
    <w:rsid w:val="00DA1279"/>
    <w:rPr>
      <w:rFonts w:ascii="Times New Roman" w:eastAsia="宋体" w:hAnsi="Times New Roman" w:cs="Times New Roman"/>
      <w:b/>
      <w:sz w:val="28"/>
      <w:szCs w:val="28"/>
    </w:rPr>
  </w:style>
  <w:style w:type="paragraph" w:customStyle="1" w:styleId="4f0">
    <w:name w:val="正文4"/>
    <w:basedOn w:val="a4"/>
    <w:autoRedefine/>
    <w:qFormat/>
    <w:rsid w:val="00DA1279"/>
    <w:pPr>
      <w:widowControl/>
    </w:pPr>
    <w:rPr>
      <w:sz w:val="21"/>
      <w:szCs w:val="24"/>
    </w:rPr>
  </w:style>
  <w:style w:type="table" w:customStyle="1" w:styleId="215">
    <w:name w:val="无格式表格 21"/>
    <w:basedOn w:val="a6"/>
    <w:autoRedefine/>
    <w:uiPriority w:val="42"/>
    <w:qFormat/>
    <w:rsid w:val="00DA1279"/>
    <w:tblPr>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har1f1">
    <w:name w:val="批注文字 Char1"/>
    <w:autoRedefine/>
    <w:uiPriority w:val="99"/>
    <w:qFormat/>
    <w:rsid w:val="00DA1279"/>
    <w:rPr>
      <w:kern w:val="2"/>
      <w:sz w:val="21"/>
      <w:szCs w:val="24"/>
    </w:rPr>
  </w:style>
  <w:style w:type="character" w:customStyle="1" w:styleId="description">
    <w:name w:val="description"/>
    <w:basedOn w:val="a5"/>
    <w:autoRedefine/>
    <w:qFormat/>
    <w:rsid w:val="00DA1279"/>
  </w:style>
  <w:style w:type="paragraph" w:customStyle="1" w:styleId="2ff0">
    <w:name w:val="已访问的超链接2"/>
    <w:basedOn w:val="a8"/>
    <w:next w:val="23"/>
    <w:link w:val="221"/>
    <w:autoRedefine/>
    <w:uiPriority w:val="99"/>
    <w:unhideWhenUsed/>
    <w:qFormat/>
    <w:rsid w:val="00DA1279"/>
    <w:pPr>
      <w:ind w:firstLineChars="200" w:firstLine="420"/>
    </w:pPr>
    <w:rPr>
      <w:rFonts w:ascii="Calibri" w:eastAsiaTheme="minorEastAsia" w:hAnsi="Calibri" w:cstheme="minorBidi"/>
      <w:sz w:val="21"/>
      <w:szCs w:val="22"/>
    </w:rPr>
  </w:style>
  <w:style w:type="character" w:customStyle="1" w:styleId="blacktitle1">
    <w:name w:val="blacktitle1"/>
    <w:basedOn w:val="a5"/>
    <w:autoRedefine/>
    <w:qFormat/>
    <w:rsid w:val="00DA1279"/>
  </w:style>
  <w:style w:type="character" w:customStyle="1" w:styleId="CharChar6">
    <w:name w:val="表格正文 Char Char"/>
    <w:link w:val="afffff8"/>
    <w:autoRedefine/>
    <w:qFormat/>
    <w:rsid w:val="00DA1279"/>
    <w:rPr>
      <w:rFonts w:ascii="宋体" w:eastAsia="宋体" w:hAnsi="宋体" w:cs="宋体"/>
      <w:kern w:val="0"/>
      <w:sz w:val="24"/>
      <w:szCs w:val="24"/>
    </w:rPr>
  </w:style>
  <w:style w:type="character" w:customStyle="1" w:styleId="llb11">
    <w:name w:val="llb11"/>
    <w:autoRedefine/>
    <w:qFormat/>
    <w:rsid w:val="00DA1279"/>
    <w:rPr>
      <w:color w:val="000000"/>
      <w:sz w:val="32"/>
      <w:szCs w:val="32"/>
      <w:u w:val="none"/>
    </w:rPr>
  </w:style>
  <w:style w:type="character" w:customStyle="1" w:styleId="2CharChar2">
    <w:name w:val="样式 样式2 + 四号 Char Char"/>
    <w:autoRedefine/>
    <w:qFormat/>
    <w:rsid w:val="00DA1279"/>
    <w:rPr>
      <w:rFonts w:ascii="宋体" w:eastAsia="宋体" w:hAnsi="宋体"/>
      <w:b/>
      <w:bCs/>
      <w:kern w:val="2"/>
      <w:sz w:val="30"/>
      <w:szCs w:val="32"/>
      <w:lang w:val="en-US" w:eastAsia="zh-CN" w:bidi="ar-SA"/>
    </w:rPr>
  </w:style>
  <w:style w:type="character" w:customStyle="1" w:styleId="CharChara">
    <w:name w:val="标准 Char Char"/>
    <w:link w:val="affffffff5"/>
    <w:autoRedefine/>
    <w:qFormat/>
    <w:rsid w:val="00DA1279"/>
    <w:rPr>
      <w:rFonts w:ascii="宋体" w:eastAsia="宋体" w:hAnsi="宋体" w:cs="宋体"/>
      <w:kern w:val="0"/>
      <w:sz w:val="24"/>
      <w:szCs w:val="20"/>
    </w:rPr>
  </w:style>
  <w:style w:type="character" w:customStyle="1" w:styleId="2CharCharChar">
    <w:name w:val="小四正文缩进2 Char Char Char"/>
    <w:link w:val="2Char9"/>
    <w:autoRedefine/>
    <w:qFormat/>
    <w:rsid w:val="00DA1279"/>
    <w:rPr>
      <w:rFonts w:eastAsia="宋体"/>
      <w:sz w:val="28"/>
      <w:szCs w:val="24"/>
    </w:rPr>
  </w:style>
  <w:style w:type="paragraph" w:customStyle="1" w:styleId="2Char9">
    <w:name w:val="小四正文缩进2 Char"/>
    <w:basedOn w:val="a4"/>
    <w:link w:val="2CharCharChar"/>
    <w:autoRedefine/>
    <w:qFormat/>
    <w:rsid w:val="00DA1279"/>
    <w:pPr>
      <w:spacing w:line="360" w:lineRule="auto"/>
      <w:ind w:firstLineChars="200" w:firstLine="200"/>
    </w:pPr>
    <w:rPr>
      <w:rFonts w:asciiTheme="minorHAnsi" w:hAnsiTheme="minorHAnsi" w:cstheme="minorBidi"/>
      <w:szCs w:val="24"/>
    </w:rPr>
  </w:style>
  <w:style w:type="character" w:customStyle="1" w:styleId="--CharChar">
    <w:name w:val="张--正文 Char Char"/>
    <w:link w:val="--0"/>
    <w:autoRedefine/>
    <w:qFormat/>
    <w:rsid w:val="00DA1279"/>
    <w:rPr>
      <w:rFonts w:eastAsia="宋体"/>
      <w:sz w:val="28"/>
      <w:szCs w:val="28"/>
    </w:rPr>
  </w:style>
  <w:style w:type="paragraph" w:customStyle="1" w:styleId="--0">
    <w:name w:val="张--正文"/>
    <w:basedOn w:val="a4"/>
    <w:link w:val="--CharChar"/>
    <w:autoRedefine/>
    <w:qFormat/>
    <w:rsid w:val="00DA1279"/>
    <w:pPr>
      <w:adjustRightInd w:val="0"/>
      <w:snapToGrid w:val="0"/>
      <w:spacing w:line="360" w:lineRule="auto"/>
      <w:ind w:firstLineChars="200" w:firstLine="200"/>
    </w:pPr>
    <w:rPr>
      <w:rFonts w:asciiTheme="minorHAnsi" w:hAnsiTheme="minorHAnsi" w:cstheme="minorBidi"/>
      <w:szCs w:val="28"/>
    </w:rPr>
  </w:style>
  <w:style w:type="character" w:customStyle="1" w:styleId="ttitle1">
    <w:name w:val="ttitle1"/>
    <w:autoRedefine/>
    <w:qFormat/>
    <w:rsid w:val="00DA1279"/>
    <w:rPr>
      <w:spacing w:val="120"/>
      <w:sz w:val="21"/>
      <w:szCs w:val="21"/>
    </w:rPr>
  </w:style>
  <w:style w:type="character" w:customStyle="1" w:styleId="3CharChar0">
    <w:name w:val="标题3目 Char Char"/>
    <w:link w:val="3f8"/>
    <w:autoRedefine/>
    <w:qFormat/>
    <w:rsid w:val="00DA1279"/>
    <w:rPr>
      <w:rFonts w:eastAsia="黑体"/>
      <w:sz w:val="28"/>
      <w:szCs w:val="24"/>
    </w:rPr>
  </w:style>
  <w:style w:type="paragraph" w:customStyle="1" w:styleId="3f8">
    <w:name w:val="标题3目"/>
    <w:basedOn w:val="a4"/>
    <w:next w:val="a4"/>
    <w:link w:val="3CharChar0"/>
    <w:autoRedefine/>
    <w:qFormat/>
    <w:rsid w:val="00DA1279"/>
    <w:pPr>
      <w:adjustRightInd w:val="0"/>
      <w:spacing w:line="360" w:lineRule="auto"/>
      <w:ind w:leftChars="200" w:left="200"/>
      <w:jc w:val="left"/>
      <w:outlineLvl w:val="2"/>
    </w:pPr>
    <w:rPr>
      <w:rFonts w:asciiTheme="minorHAnsi" w:eastAsia="黑体" w:hAnsiTheme="minorHAnsi" w:cstheme="minorBidi"/>
      <w:szCs w:val="24"/>
    </w:rPr>
  </w:style>
  <w:style w:type="character" w:customStyle="1" w:styleId="2CharChar3">
    <w:name w:val="正文缩进2 Char Char"/>
    <w:autoRedefine/>
    <w:qFormat/>
    <w:rsid w:val="00DA1279"/>
    <w:rPr>
      <w:rFonts w:ascii="宋体" w:eastAsia="宋体" w:hAnsi="宋体"/>
      <w:bCs/>
      <w:kern w:val="2"/>
      <w:sz w:val="24"/>
      <w:szCs w:val="24"/>
      <w:lang w:val="en-US" w:eastAsia="zh-CN" w:bidi="ar-SA"/>
    </w:rPr>
  </w:style>
  <w:style w:type="character" w:customStyle="1" w:styleId="CharChar60">
    <w:name w:val="Char Char6"/>
    <w:autoRedefine/>
    <w:qFormat/>
    <w:rsid w:val="00DA1279"/>
    <w:rPr>
      <w:rFonts w:eastAsia="宋体"/>
      <w:kern w:val="2"/>
      <w:sz w:val="18"/>
      <w:lang w:val="en-US" w:eastAsia="zh-CN" w:bidi="ar-SA"/>
    </w:rPr>
  </w:style>
  <w:style w:type="character" w:customStyle="1" w:styleId="tex0011">
    <w:name w:val="tex0011"/>
    <w:autoRedefine/>
    <w:qFormat/>
    <w:rsid w:val="00DA1279"/>
    <w:rPr>
      <w:rFonts w:hint="default"/>
      <w:color w:val="000066"/>
      <w:sz w:val="24"/>
      <w:szCs w:val="24"/>
      <w:u w:val="none"/>
    </w:rPr>
  </w:style>
  <w:style w:type="character" w:customStyle="1" w:styleId="2CharChar4">
    <w:name w:val="样式2 Char Char"/>
    <w:basedOn w:val="Char50"/>
    <w:autoRedefine/>
    <w:qFormat/>
    <w:rsid w:val="00DA1279"/>
    <w:rPr>
      <w:rFonts w:ascii="宋体" w:eastAsia="宋体" w:hAnsi="宋体"/>
      <w:kern w:val="2"/>
      <w:sz w:val="24"/>
      <w:szCs w:val="32"/>
      <w:lang w:val="en-US" w:eastAsia="zh-CN" w:bidi="ar-SA"/>
    </w:rPr>
  </w:style>
  <w:style w:type="character" w:customStyle="1" w:styleId="Char50">
    <w:name w:val="Char5"/>
    <w:autoRedefine/>
    <w:qFormat/>
    <w:rsid w:val="00DA1279"/>
    <w:rPr>
      <w:rFonts w:ascii="宋体" w:eastAsia="宋体" w:hAnsi="宋体"/>
      <w:b/>
      <w:bCs/>
      <w:kern w:val="2"/>
      <w:sz w:val="24"/>
      <w:szCs w:val="32"/>
      <w:lang w:val="en-US" w:eastAsia="zh-CN" w:bidi="ar-SA"/>
    </w:rPr>
  </w:style>
  <w:style w:type="character" w:customStyle="1" w:styleId="Bodytext8Candara">
    <w:name w:val="Body text (8) + Candara"/>
    <w:qFormat/>
    <w:rsid w:val="00DA1279"/>
    <w:rPr>
      <w:rFonts w:ascii="Candara" w:eastAsia="Batang" w:hAnsi="Candara" w:cs="Candara"/>
      <w:b/>
      <w:bCs/>
      <w:spacing w:val="0"/>
      <w:sz w:val="16"/>
      <w:szCs w:val="16"/>
      <w:lang w:val="en-US" w:eastAsia="zh-CN" w:bidi="ar-SA"/>
    </w:rPr>
  </w:style>
  <w:style w:type="character" w:customStyle="1" w:styleId="a14">
    <w:name w:val="a14"/>
    <w:basedOn w:val="a5"/>
    <w:qFormat/>
    <w:rsid w:val="00DA1279"/>
  </w:style>
  <w:style w:type="character" w:customStyle="1" w:styleId="Bodytext8">
    <w:name w:val="Body text (8)_"/>
    <w:link w:val="Bodytext80"/>
    <w:qFormat/>
    <w:rsid w:val="00DA1279"/>
    <w:rPr>
      <w:rFonts w:ascii="Batang" w:eastAsia="Batang"/>
      <w:b/>
      <w:bCs/>
      <w:spacing w:val="-10"/>
      <w:sz w:val="19"/>
      <w:szCs w:val="19"/>
      <w:shd w:val="clear" w:color="auto" w:fill="FFFFFF"/>
      <w:lang w:eastAsia="en-US"/>
    </w:rPr>
  </w:style>
  <w:style w:type="paragraph" w:customStyle="1" w:styleId="Bodytext80">
    <w:name w:val="Body text (8)"/>
    <w:basedOn w:val="a4"/>
    <w:link w:val="Bodytext8"/>
    <w:qFormat/>
    <w:rsid w:val="00DA1279"/>
    <w:pPr>
      <w:shd w:val="clear" w:color="auto" w:fill="FFFFFF"/>
      <w:spacing w:line="283" w:lineRule="exact"/>
      <w:jc w:val="center"/>
    </w:pPr>
    <w:rPr>
      <w:rFonts w:ascii="Batang" w:eastAsia="Batang" w:hAnsiTheme="minorHAnsi" w:cstheme="minorBidi"/>
      <w:b/>
      <w:bCs/>
      <w:spacing w:val="-10"/>
      <w:sz w:val="19"/>
      <w:szCs w:val="19"/>
      <w:lang w:eastAsia="en-US"/>
    </w:rPr>
  </w:style>
  <w:style w:type="character" w:customStyle="1" w:styleId="1Char5">
    <w:name w:val="正文1 Char"/>
    <w:qFormat/>
    <w:rsid w:val="00DA1279"/>
    <w:rPr>
      <w:rFonts w:ascii="仿宋_GB2312" w:eastAsia="仿宋_GB2312" w:hAnsi="宋体"/>
      <w:kern w:val="2"/>
      <w:sz w:val="24"/>
      <w:szCs w:val="24"/>
      <w:lang w:val="en-US" w:eastAsia="zh-CN" w:bidi="ar-SA"/>
    </w:rPr>
  </w:style>
  <w:style w:type="character" w:customStyle="1" w:styleId="3CharCharCharChar">
    <w:name w:val="标题 3 Char Char Char Char"/>
    <w:qFormat/>
    <w:rsid w:val="00DA1279"/>
    <w:rPr>
      <w:rFonts w:eastAsia="宋体"/>
      <w:b/>
      <w:bCs/>
      <w:kern w:val="2"/>
      <w:sz w:val="32"/>
      <w:szCs w:val="32"/>
      <w:lang w:val="en-US" w:eastAsia="zh-CN" w:bidi="ar-SA"/>
    </w:rPr>
  </w:style>
  <w:style w:type="paragraph" w:customStyle="1" w:styleId="NewNewNewNewNewNewNewNew">
    <w:name w:val="页脚 New New New New New New New New"/>
    <w:basedOn w:val="NewNewNewNewNewNewNewNewNewNewNew"/>
    <w:qFormat/>
    <w:rsid w:val="00DA1279"/>
    <w:pPr>
      <w:tabs>
        <w:tab w:val="center" w:pos="4153"/>
        <w:tab w:val="right" w:pos="8306"/>
      </w:tabs>
      <w:snapToGrid w:val="0"/>
      <w:jc w:val="left"/>
    </w:pPr>
    <w:rPr>
      <w:sz w:val="18"/>
      <w:szCs w:val="18"/>
    </w:rPr>
  </w:style>
  <w:style w:type="paragraph" w:customStyle="1" w:styleId="NewNewNewNewNewNewNewNewNewNewNew">
    <w:name w:val="正文 New New New New New New New New New New New"/>
    <w:qFormat/>
    <w:rsid w:val="00DA1279"/>
    <w:pPr>
      <w:widowControl w:val="0"/>
      <w:jc w:val="both"/>
    </w:pPr>
    <w:rPr>
      <w:rFonts w:ascii="CG Times" w:hAnsi="CG Times" w:cs="CG Times"/>
      <w:kern w:val="2"/>
      <w:sz w:val="21"/>
      <w:szCs w:val="24"/>
    </w:rPr>
  </w:style>
  <w:style w:type="paragraph" w:customStyle="1" w:styleId="NewNewNewNewNewNewNewNewNewNew">
    <w:name w:val="页眉 New New New New New New New New New New"/>
    <w:basedOn w:val="NewNewNewNewNewNewNewNewNewNewNewNewNewNew"/>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
    <w:name w:val="正文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New">
    <w:name w:val="正文 New"/>
    <w:autoRedefine/>
    <w:qFormat/>
    <w:rsid w:val="00DA1279"/>
    <w:pPr>
      <w:widowControl w:val="0"/>
      <w:jc w:val="both"/>
    </w:pPr>
    <w:rPr>
      <w:rFonts w:ascii="CG Times" w:hAnsi="CG Times" w:cs="CG Times"/>
      <w:kern w:val="2"/>
      <w:sz w:val="21"/>
      <w:szCs w:val="24"/>
    </w:rPr>
  </w:style>
  <w:style w:type="paragraph" w:customStyle="1" w:styleId="NewNewNewNewNewNewNewNewNewNewNewNewNewNewNewNewNewNewNewNewNewNew">
    <w:name w:val="页脚 New New New New New New New New New New New New New New New New New New New New New New"/>
    <w:basedOn w:val="NewNewNewNewNewNewNewNewNewNewNewNewNewNewNewNewNewNewNewNewNewNewNewNewNewNewNewNewNewNewNewNewNewNewNewNewNewNewNewNewNewNewNewNewNewNew"/>
    <w:autoRedefine/>
    <w:qFormat/>
    <w:rsid w:val="00DA1279"/>
    <w:pPr>
      <w:tabs>
        <w:tab w:val="center" w:pos="4153"/>
        <w:tab w:val="right" w:pos="8306"/>
      </w:tabs>
      <w:snapToGrid w:val="0"/>
      <w:jc w:val="left"/>
    </w:pPr>
    <w:rPr>
      <w:sz w:val="18"/>
      <w:szCs w:val="18"/>
    </w:rPr>
  </w:style>
  <w:style w:type="paragraph" w:customStyle="1" w:styleId="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CharCharCharChar5">
    <w:name w:val="Char Char Char Char5"/>
    <w:basedOn w:val="a4"/>
    <w:autoRedefine/>
    <w:qFormat/>
    <w:rsid w:val="00DA1279"/>
    <w:pPr>
      <w:widowControl/>
      <w:adjustRightInd w:val="0"/>
      <w:spacing w:after="160" w:line="240" w:lineRule="exact"/>
      <w:jc w:val="left"/>
      <w:textAlignment w:val="baseline"/>
    </w:pPr>
    <w:rPr>
      <w:rFonts w:ascii="Arial" w:eastAsia="Times New Roman" w:hAnsi="Arial" w:cs="Verdana"/>
      <w:b/>
      <w:sz w:val="24"/>
      <w:szCs w:val="24"/>
      <w:lang w:eastAsia="en-US"/>
    </w:rPr>
  </w:style>
  <w:style w:type="paragraph" w:customStyle="1" w:styleId="sss">
    <w:name w:val="sss"/>
    <w:basedOn w:val="a4"/>
    <w:autoRedefine/>
    <w:qFormat/>
    <w:rsid w:val="00DA1279"/>
    <w:pPr>
      <w:tabs>
        <w:tab w:val="left" w:pos="480"/>
      </w:tabs>
      <w:autoSpaceDE w:val="0"/>
      <w:autoSpaceDN w:val="0"/>
      <w:adjustRightInd w:val="0"/>
    </w:pPr>
    <w:rPr>
      <w:rFonts w:ascii="Bookman Old Style" w:hAnsi="Bookman Old Style" w:cs="Arial"/>
      <w:bCs/>
      <w:sz w:val="22"/>
    </w:rPr>
  </w:style>
  <w:style w:type="paragraph" w:customStyle="1" w:styleId="NewNewNewNewNewNewNewNewNewNewNewNewNewNewNewNewNewNewNewNewNewNewNewNewNewNewNewNewNew">
    <w:name w:val="正文 New New New New New New New New New New New New New New New New New New New New New New New New New New New New New"/>
    <w:autoRedefine/>
    <w:qFormat/>
    <w:rsid w:val="00DA1279"/>
    <w:pPr>
      <w:widowControl w:val="0"/>
      <w:jc w:val="both"/>
    </w:pPr>
    <w:rPr>
      <w:kern w:val="2"/>
      <w:sz w:val="21"/>
      <w:szCs w:val="24"/>
    </w:rPr>
  </w:style>
  <w:style w:type="paragraph" w:customStyle="1" w:styleId="NewNewNewNewNewNewNewNewNewNew0">
    <w:name w:val="页脚 New New New New New New New New New New"/>
    <w:basedOn w:val="NewNewNewNewNewNewNewNewNewNewNewNewNewNew"/>
    <w:autoRedefine/>
    <w:qFormat/>
    <w:rsid w:val="00DA1279"/>
    <w:pPr>
      <w:tabs>
        <w:tab w:val="center" w:pos="4153"/>
        <w:tab w:val="right" w:pos="8306"/>
      </w:tabs>
      <w:snapToGrid w:val="0"/>
      <w:jc w:val="left"/>
    </w:pPr>
    <w:rPr>
      <w:sz w:val="18"/>
      <w:szCs w:val="18"/>
    </w:rPr>
  </w:style>
  <w:style w:type="paragraph" w:customStyle="1" w:styleId="NewNewNewNewNewNewNewNewNewNewNewNew">
    <w:name w:val="页脚 New New New New New New New New New New New New"/>
    <w:basedOn w:val="NewNewNewNewNewNewNewNewNewNewNewNewNewNewNewNew"/>
    <w:autoRedefine/>
    <w:qFormat/>
    <w:rsid w:val="00DA1279"/>
    <w:pPr>
      <w:tabs>
        <w:tab w:val="center" w:pos="4153"/>
        <w:tab w:val="right" w:pos="8306"/>
      </w:tabs>
      <w:snapToGrid w:val="0"/>
      <w:jc w:val="left"/>
    </w:pPr>
    <w:rPr>
      <w:sz w:val="18"/>
      <w:szCs w:val="18"/>
    </w:rPr>
  </w:style>
  <w:style w:type="paragraph" w:customStyle="1" w:styleId="NewNewNewNewNewNewNewNewNewNewNewNewNewNewNewNew">
    <w:name w:val="正文 New New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4f1">
    <w:name w:val="标题4"/>
    <w:basedOn w:val="41"/>
    <w:next w:val="a4"/>
    <w:autoRedefine/>
    <w:qFormat/>
    <w:rsid w:val="00DA1279"/>
    <w:pPr>
      <w:keepLines/>
      <w:widowControl w:val="0"/>
      <w:tabs>
        <w:tab w:val="left" w:pos="720"/>
        <w:tab w:val="left" w:pos="1275"/>
      </w:tabs>
      <w:spacing w:before="280" w:after="290" w:line="376" w:lineRule="auto"/>
      <w:ind w:firstLine="540"/>
      <w:jc w:val="both"/>
    </w:pPr>
    <w:rPr>
      <w:rFonts w:ascii="Times New Roman" w:eastAsia="宋体" w:hAnsi="仿宋_GB2312" w:cs="Times New Roman"/>
      <w:b w:val="0"/>
      <w:bCs w:val="0"/>
      <w:snapToGrid/>
      <w:color w:val="FF00FF"/>
      <w:kern w:val="2"/>
      <w:sz w:val="28"/>
      <w:szCs w:val="28"/>
    </w:rPr>
  </w:style>
  <w:style w:type="paragraph" w:customStyle="1" w:styleId="NewNewNewNewNewNewNewNewNewNewNewNewNewNewNewNewNewNewNewNewNewNewNewNewNewNewNew">
    <w:name w:val="正文 New New New New New New New New New New New New New New New New New New New New New New New New New New New"/>
    <w:autoRedefine/>
    <w:qFormat/>
    <w:rsid w:val="00DA1279"/>
    <w:pPr>
      <w:widowControl w:val="0"/>
      <w:jc w:val="both"/>
    </w:pPr>
    <w:rPr>
      <w:kern w:val="2"/>
      <w:sz w:val="21"/>
      <w:szCs w:val="24"/>
    </w:rPr>
  </w:style>
  <w:style w:type="paragraph" w:customStyle="1" w:styleId="NewNewNewNew">
    <w:name w:val="页眉 New New New New"/>
    <w:basedOn w:val="NewNewNewNewNewNewNew"/>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
    <w:name w:val="正文 New New New New New New New New New New New New New New New"/>
    <w:qFormat/>
    <w:rsid w:val="00DA1279"/>
    <w:pPr>
      <w:widowControl w:val="0"/>
      <w:jc w:val="both"/>
    </w:pPr>
    <w:rPr>
      <w:rFonts w:ascii="CG Times" w:hAnsi="CG Times" w:cs="CG Times"/>
      <w:kern w:val="2"/>
      <w:sz w:val="21"/>
      <w:szCs w:val="24"/>
    </w:rPr>
  </w:style>
  <w:style w:type="paragraph" w:customStyle="1" w:styleId="3f9">
    <w:name w:val="3"/>
    <w:basedOn w:val="a4"/>
    <w:next w:val="a4"/>
    <w:autoRedefine/>
    <w:qFormat/>
    <w:rsid w:val="00DA1279"/>
    <w:pPr>
      <w:outlineLvl w:val="2"/>
    </w:pPr>
    <w:rPr>
      <w:rFonts w:ascii="黑体" w:eastAsia="黑体" w:hAnsi="宋体"/>
      <w:b/>
      <w:sz w:val="24"/>
      <w:szCs w:val="24"/>
    </w:rPr>
  </w:style>
  <w:style w:type="paragraph" w:customStyle="1" w:styleId="NewNewNewNewNewNewNewNewNewNewNewNewNewNewNewNewNewNewNew">
    <w:name w:val="页眉 New New New New New New New New New New New New New New New New New New New"/>
    <w:basedOn w:val="NewNewNewNewNewNewNewNewNewNewNewNewNewNewNewNewNewNewNewNewNewNewNewNewNewNewNewNewNewNewNewNewNewNewNew"/>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NewNewNewNewNewNewNew">
    <w:name w:val="正文 New New New New New New New New New New New New New New New New New New New New New New New New New New New New New New New New New New New"/>
    <w:qFormat/>
    <w:rsid w:val="00DA1279"/>
    <w:pPr>
      <w:widowControl w:val="0"/>
      <w:jc w:val="both"/>
    </w:pPr>
    <w:rPr>
      <w:rFonts w:ascii="CG Times" w:hAnsi="CG Times" w:cs="CG Times"/>
      <w:kern w:val="2"/>
      <w:sz w:val="21"/>
      <w:szCs w:val="24"/>
    </w:rPr>
  </w:style>
  <w:style w:type="paragraph" w:customStyle="1" w:styleId="NormalNewNew">
    <w:name w:val="Normal New New"/>
    <w:autoRedefine/>
    <w:qFormat/>
    <w:rsid w:val="00DA1279"/>
    <w:pPr>
      <w:jc w:val="both"/>
    </w:pPr>
    <w:rPr>
      <w:kern w:val="2"/>
      <w:sz w:val="21"/>
    </w:rPr>
  </w:style>
  <w:style w:type="paragraph" w:customStyle="1" w:styleId="NewNewNew">
    <w:name w:val="页脚 New New New"/>
    <w:basedOn w:val="NewNewNewNewNewNew"/>
    <w:autoRedefine/>
    <w:qFormat/>
    <w:rsid w:val="00DA1279"/>
    <w:pPr>
      <w:tabs>
        <w:tab w:val="center" w:pos="4153"/>
        <w:tab w:val="right" w:pos="8306"/>
      </w:tabs>
      <w:snapToGrid w:val="0"/>
      <w:jc w:val="left"/>
    </w:pPr>
    <w:rPr>
      <w:sz w:val="18"/>
      <w:szCs w:val="18"/>
    </w:rPr>
  </w:style>
  <w:style w:type="paragraph" w:customStyle="1" w:styleId="NewNewNewNewNewNew">
    <w:name w:val="正文 New New New New New New"/>
    <w:qFormat/>
    <w:rsid w:val="00DA1279"/>
    <w:pPr>
      <w:widowControl w:val="0"/>
      <w:jc w:val="both"/>
    </w:pPr>
    <w:rPr>
      <w:rFonts w:ascii="CG Times" w:hAnsi="CG Times" w:cs="CG Times"/>
      <w:kern w:val="2"/>
      <w:sz w:val="21"/>
      <w:szCs w:val="24"/>
    </w:rPr>
  </w:style>
  <w:style w:type="paragraph" w:customStyle="1" w:styleId="3NewNewNew">
    <w:name w:val="标题 3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085099">
    <w:name w:val="样式 宋体 首行缩进:  0.85 厘米 右侧:  0.99 厘米"/>
    <w:basedOn w:val="a4"/>
    <w:autoRedefine/>
    <w:qFormat/>
    <w:rsid w:val="00DA1279"/>
    <w:pPr>
      <w:ind w:right="561"/>
    </w:pPr>
    <w:rPr>
      <w:rFonts w:ascii="宋体" w:hAnsi="宋体"/>
      <w:sz w:val="21"/>
    </w:rPr>
  </w:style>
  <w:style w:type="paragraph" w:customStyle="1" w:styleId="1114">
    <w:name w:val="样式 样式 样式1 + 四号 + 段前: 1 行 段后: 1 行"/>
    <w:basedOn w:val="1ff"/>
    <w:autoRedefine/>
    <w:qFormat/>
    <w:rsid w:val="00DA1279"/>
    <w:pPr>
      <w:pageBreakBefore/>
    </w:pPr>
    <w:rPr>
      <w:rFonts w:cs="宋体"/>
      <w:szCs w:val="20"/>
    </w:rPr>
  </w:style>
  <w:style w:type="paragraph" w:customStyle="1" w:styleId="1ff">
    <w:name w:val="样式 样式1 + 四号"/>
    <w:basedOn w:val="1f"/>
    <w:qFormat/>
    <w:rsid w:val="00DA1279"/>
    <w:pPr>
      <w:keepNext/>
      <w:widowControl w:val="0"/>
      <w:spacing w:beforeLines="100" w:afterLines="100" w:line="360" w:lineRule="auto"/>
      <w:outlineLvl w:val="0"/>
    </w:pPr>
    <w:rPr>
      <w:rFonts w:eastAsia="宋体" w:cs="Times New Roman"/>
      <w:b/>
      <w:snapToGrid/>
      <w:sz w:val="32"/>
      <w:szCs w:val="24"/>
    </w:rPr>
  </w:style>
  <w:style w:type="paragraph" w:customStyle="1" w:styleId="3fa">
    <w:name w:val="正文文字缩进 3"/>
    <w:basedOn w:val="a4"/>
    <w:autoRedefine/>
    <w:qFormat/>
    <w:rsid w:val="00DA1279"/>
    <w:pPr>
      <w:widowControl/>
      <w:spacing w:line="351" w:lineRule="atLeast"/>
      <w:ind w:firstLine="549"/>
      <w:textAlignment w:val="baseline"/>
    </w:pPr>
    <w:rPr>
      <w:color w:val="000000"/>
      <w:u w:color="000000"/>
    </w:rPr>
  </w:style>
  <w:style w:type="paragraph" w:customStyle="1" w:styleId="NewNewNewNewNewNewNewNewNewNewNewNewNewNewNewNewNewNewNewNewNewNew0">
    <w:name w:val="正文 New New New New New New New New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NewNewNewNewNewNewNewNewNewNewNewNewNewNewNewNewNew">
    <w:name w:val="正文 New New New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NewNewNewNewNewNewNewNewNewNewNewNewNewNewNewNewNewNewNewNew">
    <w:name w:val="页脚 New New New New New New New New New New New New New New New New New New New New"/>
    <w:basedOn w:val="NewNewNewNewNewNewNewNewNewNewNewNewNewNewNewNewNewNewNewNewNewNewNewNewNewNewNewNewNewNewNewNewNewNewNewNew"/>
    <w:autoRedefine/>
    <w:qFormat/>
    <w:rsid w:val="00DA1279"/>
    <w:pPr>
      <w:tabs>
        <w:tab w:val="center" w:pos="4153"/>
        <w:tab w:val="right" w:pos="8306"/>
      </w:tabs>
      <w:snapToGrid w:val="0"/>
      <w:jc w:val="left"/>
    </w:pPr>
    <w:rPr>
      <w:sz w:val="18"/>
      <w:szCs w:val="18"/>
    </w:rPr>
  </w:style>
  <w:style w:type="paragraph" w:customStyle="1" w:styleId="NewNewNewNewNewNewNewNewNewNewNewNewNewNewNewNewNewNewNewNewNewNewNewNewNewNewNewNewNewNewNewNewNewNewNewNew">
    <w:name w:val="正文 New New New New New New New New New New New New New New New New New New New New New New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prodname">
    <w:name w:val="prodname"/>
    <w:basedOn w:val="a4"/>
    <w:autoRedefine/>
    <w:qFormat/>
    <w:rsid w:val="00DA1279"/>
    <w:pPr>
      <w:widowControl/>
      <w:spacing w:before="100" w:beforeAutospacing="1" w:after="100" w:afterAutospacing="1" w:line="268" w:lineRule="auto"/>
      <w:jc w:val="left"/>
    </w:pPr>
    <w:rPr>
      <w:rFonts w:ascii="ڌ墍" w:eastAsia="ڌ墍" w:hAnsi="宋体" w:cs="宋体"/>
      <w:color w:val="FF6652"/>
      <w:sz w:val="30"/>
      <w:szCs w:val="30"/>
    </w:rPr>
  </w:style>
  <w:style w:type="paragraph" w:customStyle="1" w:styleId="NewNew">
    <w:name w:val="页眉 New New"/>
    <w:basedOn w:val="NewNewNewNewNew"/>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NewNewNewNewNew">
    <w:name w:val="正文 New New New New New"/>
    <w:autoRedefine/>
    <w:qFormat/>
    <w:rsid w:val="00DA1279"/>
    <w:pPr>
      <w:widowControl w:val="0"/>
      <w:jc w:val="both"/>
    </w:pPr>
    <w:rPr>
      <w:rFonts w:ascii="CG Times" w:hAnsi="CG Times" w:cs="CG Times"/>
      <w:kern w:val="2"/>
      <w:sz w:val="21"/>
      <w:szCs w:val="24"/>
    </w:rPr>
  </w:style>
  <w:style w:type="paragraph" w:customStyle="1" w:styleId="NewNewNewNewNewNewNewNewNewNewNewNewNewNewNewNewNewNewNewNewNewNewNewNewNewNewNewNewNewNewNewNewNewNew">
    <w:name w:val="正文 New New New New New New New New New New New New New New New New New New New New New New New New New New New New New New New New New New"/>
    <w:autoRedefine/>
    <w:qFormat/>
    <w:rsid w:val="00DA1279"/>
    <w:pPr>
      <w:widowControl w:val="0"/>
      <w:jc w:val="both"/>
    </w:pPr>
    <w:rPr>
      <w:kern w:val="2"/>
      <w:sz w:val="21"/>
      <w:szCs w:val="21"/>
    </w:rPr>
  </w:style>
  <w:style w:type="paragraph" w:customStyle="1" w:styleId="2NewNew">
    <w:name w:val="标题 2 New New"/>
    <w:basedOn w:val="a4"/>
    <w:next w:val="a4"/>
    <w:autoRedefine/>
    <w:qFormat/>
    <w:rsid w:val="00DA1279"/>
    <w:pPr>
      <w:keepNext/>
      <w:keepLines/>
      <w:spacing w:line="360" w:lineRule="auto"/>
      <w:outlineLvl w:val="1"/>
    </w:pPr>
    <w:rPr>
      <w:rFonts w:ascii="黑体" w:eastAsia="黑体" w:hAnsi="Arial"/>
      <w:b/>
      <w:bCs/>
      <w:szCs w:val="32"/>
    </w:rPr>
  </w:style>
  <w:style w:type="paragraph" w:customStyle="1" w:styleId="NewNewNewNewNewNewNewNewNewNewNewNewNewNewNewNewNewNewNewNewNewNewNew">
    <w:name w:val="正文 New New New New New New New New New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NewNewNewNewNewNewNewNewNewNewNewNewNewNewNewNewNewNewNewNewNewNewNewNew">
    <w:name w:val="正文 New New New New New New New New New New New New New New New New New New New New New New New New"/>
    <w:autoRedefine/>
    <w:qFormat/>
    <w:rsid w:val="00DA1279"/>
    <w:pPr>
      <w:widowControl w:val="0"/>
      <w:jc w:val="both"/>
    </w:pPr>
    <w:rPr>
      <w:kern w:val="2"/>
      <w:sz w:val="21"/>
      <w:szCs w:val="24"/>
    </w:rPr>
  </w:style>
  <w:style w:type="paragraph" w:customStyle="1" w:styleId="3NewNewNewNewNewNewNewNewNewNewNewNewNewNewNewNewNewNewNewNewNewNewNewNewNewNew">
    <w:name w:val="标题 3 New New New New New New New New New New New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w:autoRedefine/>
    <w:qFormat/>
    <w:rsid w:val="00DA1279"/>
    <w:pPr>
      <w:widowControl w:val="0"/>
      <w:jc w:val="both"/>
    </w:pPr>
    <w:rPr>
      <w:rFonts w:ascii="Calibri" w:hAnsi="Calibri"/>
      <w:kern w:val="2"/>
      <w:sz w:val="21"/>
      <w:szCs w:val="22"/>
    </w:rPr>
  </w:style>
  <w:style w:type="paragraph" w:customStyle="1" w:styleId="NewNewNewNewNewNewNewNewNewNewNewNewNew">
    <w:name w:val="正文 New New New New New New New New New New New New New"/>
    <w:autoRedefine/>
    <w:qFormat/>
    <w:rsid w:val="00DA1279"/>
    <w:pPr>
      <w:widowControl w:val="0"/>
      <w:jc w:val="both"/>
    </w:pPr>
    <w:rPr>
      <w:rFonts w:ascii="宋体"/>
      <w:sz w:val="24"/>
    </w:rPr>
  </w:style>
  <w:style w:type="paragraph" w:customStyle="1" w:styleId="2NewNewNewNewNew">
    <w:name w:val="标题 2 New New New New New"/>
    <w:basedOn w:val="a4"/>
    <w:next w:val="a4"/>
    <w:autoRedefine/>
    <w:qFormat/>
    <w:rsid w:val="00DA1279"/>
    <w:pPr>
      <w:keepNext/>
      <w:keepLines/>
      <w:spacing w:line="360" w:lineRule="auto"/>
      <w:outlineLvl w:val="1"/>
    </w:pPr>
    <w:rPr>
      <w:rFonts w:ascii="黑体" w:eastAsia="黑体" w:hAnsi="Arial"/>
      <w:b/>
      <w:bCs/>
      <w:szCs w:val="32"/>
    </w:rPr>
  </w:style>
  <w:style w:type="paragraph" w:customStyle="1" w:styleId="NewNewNewNewNewNew0">
    <w:name w:val="页脚 New New New New New New"/>
    <w:basedOn w:val="NewNewNewNewNewNewNewNewNew"/>
    <w:autoRedefine/>
    <w:qFormat/>
    <w:rsid w:val="00DA1279"/>
    <w:pPr>
      <w:tabs>
        <w:tab w:val="center" w:pos="4153"/>
        <w:tab w:val="right" w:pos="8306"/>
      </w:tabs>
      <w:snapToGrid w:val="0"/>
      <w:jc w:val="left"/>
    </w:pPr>
    <w:rPr>
      <w:sz w:val="18"/>
      <w:szCs w:val="18"/>
    </w:rPr>
  </w:style>
  <w:style w:type="paragraph" w:customStyle="1" w:styleId="NewNewNewNewNewNewNewNewNew">
    <w:name w:val="正文 New New New New New New New New New"/>
    <w:autoRedefine/>
    <w:qFormat/>
    <w:rsid w:val="00DA1279"/>
    <w:pPr>
      <w:widowControl w:val="0"/>
      <w:jc w:val="both"/>
    </w:pPr>
    <w:rPr>
      <w:rFonts w:ascii="CG Times" w:hAnsi="CG Times" w:cs="CG Times"/>
      <w:kern w:val="2"/>
      <w:sz w:val="21"/>
      <w:szCs w:val="24"/>
    </w:rPr>
  </w:style>
  <w:style w:type="paragraph" w:customStyle="1" w:styleId="NewNew0">
    <w:name w:val="页脚 New New"/>
    <w:basedOn w:val="NewNewNewNewNew"/>
    <w:autoRedefine/>
    <w:qFormat/>
    <w:rsid w:val="00DA1279"/>
    <w:pPr>
      <w:tabs>
        <w:tab w:val="center" w:pos="4153"/>
        <w:tab w:val="right" w:pos="8306"/>
      </w:tabs>
      <w:snapToGrid w:val="0"/>
      <w:jc w:val="left"/>
    </w:pPr>
    <w:rPr>
      <w:sz w:val="18"/>
      <w:szCs w:val="18"/>
    </w:rPr>
  </w:style>
  <w:style w:type="paragraph" w:customStyle="1" w:styleId="NewNewNewNew0">
    <w:name w:val="正文 New New New New"/>
    <w:autoRedefine/>
    <w:qFormat/>
    <w:rsid w:val="00DA1279"/>
    <w:pPr>
      <w:widowControl w:val="0"/>
      <w:jc w:val="both"/>
    </w:pPr>
    <w:rPr>
      <w:rFonts w:ascii="CG Times" w:hAnsi="CG Times" w:cs="CG Times"/>
      <w:kern w:val="2"/>
      <w:sz w:val="21"/>
      <w:szCs w:val="24"/>
    </w:rPr>
  </w:style>
  <w:style w:type="paragraph" w:customStyle="1" w:styleId="2ff1">
    <w:name w:val="正文文字 2"/>
    <w:basedOn w:val="a4"/>
    <w:autoRedefine/>
    <w:qFormat/>
    <w:rsid w:val="00DA1279"/>
    <w:pPr>
      <w:widowControl/>
      <w:spacing w:line="810" w:lineRule="atLeast"/>
      <w:ind w:firstLine="419"/>
      <w:textAlignment w:val="baseline"/>
    </w:pPr>
    <w:rPr>
      <w:color w:val="000000"/>
      <w:u w:color="000000"/>
    </w:rPr>
  </w:style>
  <w:style w:type="paragraph" w:customStyle="1" w:styleId="010">
    <w:name w:val="01"/>
    <w:basedOn w:val="a4"/>
    <w:autoRedefine/>
    <w:qFormat/>
    <w:rsid w:val="00DA1279"/>
    <w:pPr>
      <w:widowControl/>
      <w:spacing w:before="100" w:beforeAutospacing="1" w:after="100" w:afterAutospacing="1"/>
      <w:jc w:val="left"/>
    </w:pPr>
    <w:rPr>
      <w:rFonts w:ascii="宋体" w:hAnsi="宋体" w:cs="宋体"/>
      <w:sz w:val="24"/>
      <w:szCs w:val="24"/>
    </w:rPr>
  </w:style>
  <w:style w:type="paragraph" w:customStyle="1" w:styleId="NewNewNewNewNewNewNewNewNewNewNewNewNewNewNewNewNewNewNewNew0">
    <w:name w:val="正文 New New New New New New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NewNewNewNewNewNewNewNewNewNewNewNewNewNewNewNew0">
    <w:name w:val="页眉 New New New New New New New New New New New New New New New New"/>
    <w:basedOn w:val="NewNewNewNewNewNewNewNewNewNewNewNewNewNewNewNewNewNewNewNewNew"/>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
    <w:name w:val="正文 New New New New New New New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NewNew1">
    <w:name w:val="正文 New New"/>
    <w:qFormat/>
    <w:rsid w:val="00DA1279"/>
    <w:pPr>
      <w:widowControl w:val="0"/>
      <w:jc w:val="both"/>
    </w:pPr>
    <w:rPr>
      <w:rFonts w:ascii="CG Times" w:hAnsi="CG Times" w:cs="CG Times"/>
      <w:kern w:val="2"/>
      <w:sz w:val="21"/>
      <w:szCs w:val="24"/>
    </w:rPr>
  </w:style>
  <w:style w:type="paragraph" w:customStyle="1" w:styleId="3New">
    <w:name w:val="正文文本缩进 3 New"/>
    <w:basedOn w:val="NewNewNewNewNewNewNewNewNewNewNewNewNewNewNewNewNewNewNewNewNewNewNewNewNewNewNewNewNewNewNewNewNewNewNewNewNewNewNewNewNewNewNewNewNewNew"/>
    <w:qFormat/>
    <w:rsid w:val="00DA1279"/>
    <w:pPr>
      <w:spacing w:after="120"/>
      <w:ind w:leftChars="200" w:left="420"/>
    </w:pPr>
    <w:rPr>
      <w:rFonts w:ascii="Times New Roman" w:hAnsi="Times New Roman" w:cs="Times New Roman"/>
      <w:sz w:val="16"/>
      <w:szCs w:val="16"/>
    </w:rPr>
  </w:style>
  <w:style w:type="paragraph" w:customStyle="1" w:styleId="NewNewNew0">
    <w:name w:val="页眉 New New New"/>
    <w:basedOn w:val="NewNewNewNewNewNew"/>
    <w:qFormat/>
    <w:rsid w:val="00DA1279"/>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
    <w:name w:val="正文 New New New New New New New New New New New New New New New New New New New New New New New New New New"/>
    <w:qFormat/>
    <w:rsid w:val="00DA1279"/>
    <w:pPr>
      <w:widowControl w:val="0"/>
      <w:jc w:val="both"/>
    </w:pPr>
    <w:rPr>
      <w:kern w:val="2"/>
      <w:sz w:val="21"/>
      <w:szCs w:val="24"/>
    </w:rPr>
  </w:style>
  <w:style w:type="paragraph" w:customStyle="1" w:styleId="NewNewNewNewNewNewNewNewNewNewNewNewNewNewNewNewNewNew">
    <w:name w:val="页眉 New New New New New New New New New New New New New New New New New New"/>
    <w:basedOn w:val="NewNewNewNewNewNewNewNewNewNewNewNewNewNewNewNewNewNewNewNewNewNewNew"/>
    <w:qFormat/>
    <w:rsid w:val="00DA1279"/>
    <w:pPr>
      <w:pBdr>
        <w:bottom w:val="single" w:sz="6" w:space="1" w:color="auto"/>
      </w:pBdr>
      <w:tabs>
        <w:tab w:val="center" w:pos="4153"/>
        <w:tab w:val="right" w:pos="8306"/>
      </w:tabs>
      <w:snapToGrid w:val="0"/>
      <w:jc w:val="center"/>
    </w:pPr>
    <w:rPr>
      <w:sz w:val="18"/>
      <w:szCs w:val="18"/>
    </w:rPr>
  </w:style>
  <w:style w:type="paragraph" w:customStyle="1" w:styleId="1ff0">
    <w:name w:val="_1"/>
    <w:basedOn w:val="1"/>
    <w:qFormat/>
    <w:rsid w:val="00DA1279"/>
    <w:pPr>
      <w:keepLines/>
      <w:tabs>
        <w:tab w:val="left" w:pos="405"/>
      </w:tabs>
      <w:spacing w:beforeLines="0" w:afterLines="50" w:line="360" w:lineRule="exact"/>
      <w:ind w:left="405" w:hanging="405"/>
      <w:jc w:val="both"/>
    </w:pPr>
    <w:rPr>
      <w:rFonts w:ascii="Times New Roman" w:hAnsi="Times New Roman"/>
      <w:b w:val="0"/>
      <w:kern w:val="44"/>
      <w:sz w:val="24"/>
      <w:szCs w:val="44"/>
    </w:rPr>
  </w:style>
  <w:style w:type="paragraph" w:customStyle="1" w:styleId="2ff2">
    <w:name w:val="样式 样式2 + 四号"/>
    <w:basedOn w:val="2fa"/>
    <w:autoRedefine/>
    <w:qFormat/>
    <w:rsid w:val="00DA1279"/>
    <w:pPr>
      <w:keepNext/>
      <w:keepLines/>
      <w:widowControl w:val="0"/>
      <w:adjustRightInd/>
      <w:snapToGrid/>
      <w:spacing w:beforeLines="50" w:afterLines="50" w:line="360" w:lineRule="auto"/>
      <w:jc w:val="left"/>
      <w:outlineLvl w:val="1"/>
    </w:pPr>
    <w:rPr>
      <w:rFonts w:hAnsi="黑体" w:cs="Times New Roman"/>
      <w:b/>
      <w:bCs/>
      <w:kern w:val="2"/>
      <w:sz w:val="30"/>
      <w:szCs w:val="32"/>
    </w:rPr>
  </w:style>
  <w:style w:type="paragraph" w:customStyle="1" w:styleId="affffffffffffd">
    <w:name w:val="节标题"/>
    <w:basedOn w:val="a4"/>
    <w:next w:val="a4"/>
    <w:link w:val="CharCharf"/>
    <w:autoRedefine/>
    <w:qFormat/>
    <w:rsid w:val="00DA1279"/>
    <w:pPr>
      <w:widowControl/>
      <w:spacing w:line="289" w:lineRule="atLeast"/>
      <w:jc w:val="center"/>
      <w:textAlignment w:val="baseline"/>
    </w:pPr>
    <w:rPr>
      <w:color w:val="000000"/>
    </w:rPr>
  </w:style>
  <w:style w:type="paragraph" w:customStyle="1" w:styleId="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3NewNewNewNewNewNewNewNewNewNewNewNewNewNewNewNewNewNewNewNewNewNewNewNewNewNewNewNewNewNewNewNew">
    <w:name w:val="标题 3 New New New New New New New New New New New New New New New New New New New New New New New New New New New New New New New New"/>
    <w:basedOn w:val="a4"/>
    <w:next w:val="a4"/>
    <w:qFormat/>
    <w:rsid w:val="00DA1279"/>
    <w:pPr>
      <w:keepNext/>
      <w:keepLines/>
      <w:spacing w:line="360" w:lineRule="auto"/>
      <w:outlineLvl w:val="2"/>
    </w:pPr>
    <w:rPr>
      <w:rFonts w:ascii="黑体" w:eastAsia="黑体" w:cs="宋体"/>
      <w:b/>
      <w:szCs w:val="24"/>
    </w:rPr>
  </w:style>
  <w:style w:type="paragraph" w:customStyle="1" w:styleId="NewNewNewNewNewNewNew0">
    <w:name w:val="页眉 New New New New New New New"/>
    <w:basedOn w:val="NewNewNewNewNewNewNewNewNewNew1"/>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NewNewNewNewNewNewNewNewNewNew1">
    <w:name w:val="正文 New New New New New New New New New New"/>
    <w:autoRedefine/>
    <w:qFormat/>
    <w:rsid w:val="00DA1279"/>
    <w:pPr>
      <w:widowControl w:val="0"/>
      <w:jc w:val="both"/>
    </w:pPr>
    <w:rPr>
      <w:rFonts w:ascii="CG Times" w:hAnsi="CG Times" w:cs="CG Times"/>
      <w:kern w:val="2"/>
      <w:sz w:val="21"/>
      <w:szCs w:val="24"/>
    </w:rPr>
  </w:style>
  <w:style w:type="paragraph" w:customStyle="1" w:styleId="text">
    <w:name w:val="text"/>
    <w:basedOn w:val="a4"/>
    <w:autoRedefine/>
    <w:qFormat/>
    <w:rsid w:val="00DA1279"/>
    <w:pPr>
      <w:widowControl/>
      <w:spacing w:before="100" w:beforeAutospacing="1" w:after="100" w:afterAutospacing="1" w:line="456" w:lineRule="atLeast"/>
      <w:jc w:val="left"/>
    </w:pPr>
    <w:rPr>
      <w:color w:val="005151"/>
      <w:sz w:val="20"/>
    </w:rPr>
  </w:style>
  <w:style w:type="paragraph" w:customStyle="1" w:styleId="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NewNewNewNewNewNewNewNew0">
    <w:name w:val="正文 New New New New New New New New"/>
    <w:autoRedefine/>
    <w:qFormat/>
    <w:rsid w:val="00DA1279"/>
    <w:pPr>
      <w:widowControl w:val="0"/>
      <w:jc w:val="both"/>
    </w:pPr>
    <w:rPr>
      <w:rFonts w:ascii="CG Times" w:hAnsi="CG Times" w:cs="CG Times"/>
      <w:kern w:val="2"/>
      <w:sz w:val="21"/>
      <w:szCs w:val="24"/>
    </w:rPr>
  </w:style>
  <w:style w:type="paragraph" w:customStyle="1" w:styleId="NewNewNewNewNewNewNewNewNew0">
    <w:name w:val="页眉 New New New New New New New New New"/>
    <w:basedOn w:val="NewNewNewNewNewNewNewNewNewNewNewNew0"/>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0">
    <w:name w:val="正文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NewNewNewNewNewNewNewNewNewNewNewNewNewNewNewNewNewNewNew0">
    <w:name w:val="正文 New New New New New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2ff3">
    <w:name w:val="样式 标题 2节 + 宋体 加粗"/>
    <w:basedOn w:val="24"/>
    <w:autoRedefine/>
    <w:qFormat/>
    <w:rsid w:val="00DA1279"/>
    <w:pPr>
      <w:tabs>
        <w:tab w:val="left" w:pos="1400"/>
      </w:tabs>
      <w:ind w:left="200" w:hangingChars="200" w:hanging="200"/>
    </w:pPr>
    <w:rPr>
      <w:rFonts w:ascii="宋体" w:eastAsia="宋体"/>
      <w:kern w:val="2"/>
      <w:szCs w:val="20"/>
    </w:rPr>
  </w:style>
  <w:style w:type="paragraph" w:customStyle="1" w:styleId="NewNewNewNewNewNewNewNewNewNewNewNewNewNewNewNewNewNew0">
    <w:name w:val="正文 New New New New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NewNewNewNewNewNewNewNewNewNewNewNewNewNewNew0">
    <w:name w:val="页眉 New New New New New New New New New New New New New New New"/>
    <w:basedOn w:val="NewNewNewNewNewNewNewNewNewNewNewNewNewNewNewNewNewNewNewNew0"/>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NormalNewNewNewNew">
    <w:name w:val="Normal New New New New"/>
    <w:autoRedefine/>
    <w:qFormat/>
    <w:rsid w:val="00DA1279"/>
    <w:pPr>
      <w:jc w:val="both"/>
    </w:pPr>
    <w:rPr>
      <w:kern w:val="2"/>
      <w:sz w:val="21"/>
    </w:rPr>
  </w:style>
  <w:style w:type="paragraph" w:customStyle="1" w:styleId="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w:autoRedefine/>
    <w:qFormat/>
    <w:rsid w:val="00DA1279"/>
    <w:pPr>
      <w:widowControl w:val="0"/>
      <w:jc w:val="both"/>
    </w:pPr>
    <w:rPr>
      <w:rFonts w:ascii="Calibri" w:hAnsi="Calibri"/>
      <w:kern w:val="2"/>
      <w:sz w:val="21"/>
      <w:szCs w:val="22"/>
    </w:rPr>
  </w:style>
  <w:style w:type="paragraph" w:customStyle="1" w:styleId="2New">
    <w:name w:val="正文2 New"/>
    <w:basedOn w:val="NewNewNewNewNewNewNewNewNewNewNewNewNewNew"/>
    <w:autoRedefine/>
    <w:qFormat/>
    <w:rsid w:val="00DA1279"/>
    <w:pPr>
      <w:adjustRightInd w:val="0"/>
      <w:snapToGrid w:val="0"/>
      <w:spacing w:line="500" w:lineRule="exact"/>
      <w:ind w:firstLineChars="200" w:firstLine="560"/>
      <w:jc w:val="left"/>
    </w:pPr>
    <w:rPr>
      <w:bCs/>
      <w:sz w:val="28"/>
      <w:szCs w:val="28"/>
    </w:rPr>
  </w:style>
  <w:style w:type="paragraph" w:customStyle="1" w:styleId="NewNewNewNewNewNewNewNewNewNewNewNewNewNewNew1">
    <w:name w:val="页脚 New New New New New New New New New New New New New New New"/>
    <w:basedOn w:val="NewNewNewNewNewNewNewNewNewNewNewNewNewNewNewNewNewNewNewNew0"/>
    <w:autoRedefine/>
    <w:qFormat/>
    <w:rsid w:val="00DA1279"/>
    <w:pPr>
      <w:tabs>
        <w:tab w:val="center" w:pos="4153"/>
        <w:tab w:val="right" w:pos="8306"/>
      </w:tabs>
      <w:snapToGrid w:val="0"/>
      <w:jc w:val="left"/>
    </w:pPr>
    <w:rPr>
      <w:sz w:val="18"/>
      <w:szCs w:val="18"/>
    </w:rPr>
  </w:style>
  <w:style w:type="paragraph" w:customStyle="1" w:styleId="NormalNew">
    <w:name w:val="Normal New"/>
    <w:autoRedefine/>
    <w:qFormat/>
    <w:rsid w:val="00DA1279"/>
    <w:pPr>
      <w:jc w:val="both"/>
    </w:pPr>
    <w:rPr>
      <w:kern w:val="2"/>
      <w:sz w:val="21"/>
    </w:rPr>
  </w:style>
  <w:style w:type="paragraph" w:customStyle="1" w:styleId="5e">
    <w:name w:val="正文5"/>
    <w:autoRedefine/>
    <w:qFormat/>
    <w:rsid w:val="00DA1279"/>
    <w:pPr>
      <w:jc w:val="both"/>
    </w:pPr>
    <w:rPr>
      <w:kern w:val="2"/>
      <w:sz w:val="21"/>
    </w:rPr>
  </w:style>
  <w:style w:type="paragraph" w:customStyle="1" w:styleId="Web">
    <w:name w:val="普通 (Web)"/>
    <w:basedOn w:val="a4"/>
    <w:autoRedefine/>
    <w:qFormat/>
    <w:rsid w:val="00DA1279"/>
    <w:pPr>
      <w:widowControl/>
      <w:spacing w:before="102" w:after="102" w:line="351" w:lineRule="atLeast"/>
      <w:ind w:firstLine="419"/>
      <w:jc w:val="left"/>
      <w:textAlignment w:val="baseline"/>
    </w:pPr>
    <w:rPr>
      <w:rFonts w:ascii="宋体"/>
      <w:color w:val="000000"/>
      <w:sz w:val="24"/>
      <w:u w:color="000000"/>
    </w:rPr>
  </w:style>
  <w:style w:type="paragraph" w:customStyle="1" w:styleId="NewNewNewNewNewNewNewNewNewNewNewNewNewNewNewNewNewNew1">
    <w:name w:val="页脚 New New New New New New New New New New New New New New New New New New"/>
    <w:basedOn w:val="NewNewNewNewNewNewNewNewNewNewNewNewNewNewNewNewNewNewNewNewNewNewNew"/>
    <w:autoRedefine/>
    <w:qFormat/>
    <w:rsid w:val="00DA1279"/>
    <w:pPr>
      <w:tabs>
        <w:tab w:val="center" w:pos="4153"/>
        <w:tab w:val="right" w:pos="8306"/>
      </w:tabs>
      <w:snapToGrid w:val="0"/>
      <w:jc w:val="left"/>
    </w:pPr>
    <w:rPr>
      <w:sz w:val="18"/>
      <w:szCs w:val="18"/>
    </w:rPr>
  </w:style>
  <w:style w:type="paragraph" w:customStyle="1" w:styleId="NewNewNewNewNewNewNewNewNewNewNewNewNewNewNewNewNewNewNewNewNewNewNewNewNewNewNewNewNewNewNewNewNewNewNewNewNew">
    <w:name w:val="正文 New New New New New New New New New New New New New New New New New New New New New New New New New New New New New New New New New New New New New"/>
    <w:autoRedefine/>
    <w:qFormat/>
    <w:rsid w:val="00DA1279"/>
    <w:pPr>
      <w:widowControl w:val="0"/>
      <w:jc w:val="both"/>
    </w:pPr>
    <w:rPr>
      <w:rFonts w:ascii="Calibri" w:hAnsi="Calibri"/>
      <w:kern w:val="2"/>
      <w:sz w:val="21"/>
      <w:szCs w:val="22"/>
    </w:rPr>
  </w:style>
  <w:style w:type="paragraph" w:customStyle="1" w:styleId="3fb">
    <w:name w:val="标题 3 + 宋体"/>
    <w:basedOn w:val="30"/>
    <w:autoRedefine/>
    <w:qFormat/>
    <w:rsid w:val="00DA1279"/>
    <w:pPr>
      <w:keepNext w:val="0"/>
      <w:keepLines w:val="0"/>
      <w:tabs>
        <w:tab w:val="left" w:pos="720"/>
      </w:tabs>
      <w:adjustRightInd w:val="0"/>
      <w:snapToGrid w:val="0"/>
      <w:ind w:left="720" w:hanging="720"/>
    </w:pPr>
    <w:rPr>
      <w:rFonts w:ascii="宋体" w:eastAsia="宋体"/>
      <w:b/>
      <w:bCs w:val="0"/>
      <w:kern w:val="2"/>
      <w:szCs w:val="28"/>
    </w:rPr>
  </w:style>
  <w:style w:type="paragraph" w:customStyle="1" w:styleId="NewNewNewNewNewNewNewNewNewNewNewNewNewNewNewNewNew0">
    <w:name w:val="页脚 New New New New New New New New New New New New New New New New New"/>
    <w:basedOn w:val="NewNewNewNewNewNewNewNewNewNewNewNewNewNewNewNewNewNewNewNewNewNew0"/>
    <w:autoRedefine/>
    <w:qFormat/>
    <w:rsid w:val="00DA1279"/>
    <w:pPr>
      <w:tabs>
        <w:tab w:val="center" w:pos="4153"/>
        <w:tab w:val="right" w:pos="8306"/>
      </w:tabs>
      <w:snapToGrid w:val="0"/>
      <w:jc w:val="left"/>
    </w:pPr>
    <w:rPr>
      <w:sz w:val="18"/>
      <w:szCs w:val="18"/>
    </w:rPr>
  </w:style>
  <w:style w:type="paragraph" w:customStyle="1" w:styleId="NewNewNewNewNewNewNewNewNewNewNewNewNewNewNewNewNewNewNewNewNewNewNewNewNewNewNewNewNewNewNew">
    <w:name w:val="正文 New New New New New New New New New New New New New New New New New New New New New New New New New New New New New New New"/>
    <w:autoRedefine/>
    <w:qFormat/>
    <w:rsid w:val="00DA1279"/>
    <w:pPr>
      <w:widowControl w:val="0"/>
      <w:jc w:val="both"/>
    </w:pPr>
    <w:rPr>
      <w:kern w:val="2"/>
      <w:sz w:val="21"/>
      <w:szCs w:val="24"/>
    </w:rPr>
  </w:style>
  <w:style w:type="paragraph" w:customStyle="1" w:styleId="NewNewNewNewNewNewNewNew1">
    <w:name w:val="页眉 New New New New New New New New"/>
    <w:basedOn w:val="NewNewNewNewNewNewNewNewNewNewNew"/>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affffffffffffe">
    <w:name w:val="表格中"/>
    <w:basedOn w:val="1f4"/>
    <w:autoRedefine/>
    <w:qFormat/>
    <w:rsid w:val="00DA1279"/>
    <w:pPr>
      <w:widowControl w:val="0"/>
      <w:adjustRightInd w:val="0"/>
      <w:snapToGrid w:val="0"/>
      <w:spacing w:line="0" w:lineRule="atLeast"/>
      <w:ind w:leftChars="0" w:left="0" w:rightChars="0" w:right="0"/>
      <w:jc w:val="center"/>
    </w:pPr>
    <w:rPr>
      <w:rFonts w:ascii="宋体" w:hAnsi="宋体" w:cs="Times New Roman"/>
      <w:spacing w:val="0"/>
      <w:kern w:val="2"/>
      <w:sz w:val="28"/>
      <w:szCs w:val="24"/>
    </w:rPr>
  </w:style>
  <w:style w:type="paragraph" w:customStyle="1" w:styleId="NewNewNewNewNewNew1">
    <w:name w:val="页眉 New New New New New New"/>
    <w:basedOn w:val="NewNewNewNewNewNewNewNewNew"/>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NewNewNewNewNew0">
    <w:name w:val="页眉 New New New New New"/>
    <w:basedOn w:val="NewNewNewNewNewNewNewNew0"/>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3NewNewNewNewNewNewNewNewNewNewNewNewNewNewNewNewNewNewNewNewNewNew">
    <w:name w:val="标题 3 New New New New New New New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2New0">
    <w:name w:val="标题 2 New"/>
    <w:basedOn w:val="a4"/>
    <w:next w:val="a4"/>
    <w:autoRedefine/>
    <w:qFormat/>
    <w:rsid w:val="00DA1279"/>
    <w:pPr>
      <w:keepNext/>
      <w:keepLines/>
      <w:spacing w:line="360" w:lineRule="auto"/>
      <w:outlineLvl w:val="1"/>
    </w:pPr>
    <w:rPr>
      <w:rFonts w:ascii="黑体" w:eastAsia="黑体" w:hAnsi="Arial"/>
      <w:b/>
      <w:bCs/>
      <w:szCs w:val="32"/>
    </w:rPr>
  </w:style>
  <w:style w:type="paragraph" w:customStyle="1" w:styleId="NewNewNewNewNewNewNewNewNewNewNewNewNewNewNewNew1">
    <w:name w:val="页脚 New New New New New New New New New New New New New New New New"/>
    <w:basedOn w:val="NewNewNewNewNewNewNewNewNewNewNewNewNewNewNewNewNewNewNewNewNew"/>
    <w:autoRedefine/>
    <w:qFormat/>
    <w:rsid w:val="00DA1279"/>
    <w:pPr>
      <w:tabs>
        <w:tab w:val="center" w:pos="4153"/>
        <w:tab w:val="right" w:pos="8306"/>
      </w:tabs>
      <w:snapToGrid w:val="0"/>
      <w:jc w:val="left"/>
    </w:pPr>
    <w:rPr>
      <w:sz w:val="18"/>
      <w:szCs w:val="18"/>
    </w:rPr>
  </w:style>
  <w:style w:type="paragraph" w:customStyle="1" w:styleId="NewNewNewNewNewNewNewNewNewNewNewNewNewNewNewNewNewNewNewNewNewNew1">
    <w:name w:val="页眉 New New New New New New New New New New New New New New New New New New New New New New"/>
    <w:basedOn w:val="NewNewNewNewNewNewNewNewNewNewNewNewNewNewNewNewNewNewNewNewNewNewNewNewNewNewNewNewNewNewNewNewNewNewNewNewNewNewNewNewNewNewNewNewNewNew"/>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0">
    <w:name w:val="页眉 New New New New New New New New New New New New New New New New New New New New New"/>
    <w:basedOn w:val="NewNewNewNewNewNewNewNewNewNewNewNewNewNewNewNewNewNewNewNewNewNewNewNewNewNewNewNewNewNewNewNewNewNewNewNewNewNewNewNewNewNewNewNewNew"/>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0">
    <w:name w:val="页脚 New New New New New New New New New New New New New New"/>
    <w:basedOn w:val="NewNewNewNewNewNewNewNewNewNewNewNewNewNewNewNewNewNewNew0"/>
    <w:autoRedefine/>
    <w:qFormat/>
    <w:rsid w:val="00DA1279"/>
    <w:pPr>
      <w:tabs>
        <w:tab w:val="center" w:pos="4153"/>
        <w:tab w:val="right" w:pos="8306"/>
      </w:tabs>
      <w:snapToGrid w:val="0"/>
      <w:jc w:val="left"/>
    </w:pPr>
    <w:rPr>
      <w:sz w:val="18"/>
      <w:szCs w:val="18"/>
    </w:rPr>
  </w:style>
  <w:style w:type="paragraph" w:customStyle="1" w:styleId="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3NewNewNewNewNewNewNew">
    <w:name w:val="标题 3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CharChar3CharChar">
    <w:name w:val="Char Char3 Char Char"/>
    <w:basedOn w:val="a4"/>
    <w:autoRedefine/>
    <w:qFormat/>
    <w:rsid w:val="00DA1279"/>
    <w:rPr>
      <w:sz w:val="21"/>
      <w:szCs w:val="24"/>
    </w:rPr>
  </w:style>
  <w:style w:type="paragraph" w:customStyle="1" w:styleId="NewNewNewNewNewNewNewNewNewNewNewNew1">
    <w:name w:val="页眉 New New New New New New New New New New New New"/>
    <w:basedOn w:val="NewNewNewNewNewNewNewNewNewNewNewNewNewNewNewNew"/>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3NewNewNewNewNewNewNewNewNewNewNewNewNewNewNewNewNew">
    <w:name w:val="标题 3 New New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NewNewNewNewNewNewNewNewNewNewNewNewNew0">
    <w:name w:val="页眉 New New New New New New New New New New New New New"/>
    <w:basedOn w:val="NewNewNewNewNewNewNewNewNewNewNewNewNewNewNewNewNewNew0"/>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NewNewNewNewNewNewNewNewNewNewNew0">
    <w:name w:val="页脚 New New New New New New New New New New New"/>
    <w:basedOn w:val="NewNewNewNewNewNewNewNewNewNewNewNewNewNewNew"/>
    <w:autoRedefine/>
    <w:qFormat/>
    <w:rsid w:val="00DA1279"/>
    <w:pPr>
      <w:tabs>
        <w:tab w:val="center" w:pos="4153"/>
        <w:tab w:val="right" w:pos="8306"/>
      </w:tabs>
      <w:snapToGrid w:val="0"/>
      <w:jc w:val="left"/>
    </w:pPr>
    <w:rPr>
      <w:sz w:val="18"/>
      <w:szCs w:val="18"/>
    </w:rPr>
  </w:style>
  <w:style w:type="paragraph" w:customStyle="1" w:styleId="NewNewNewNewNew1">
    <w:name w:val="页脚 New New New New New"/>
    <w:basedOn w:val="NewNewNewNewNewNewNewNew0"/>
    <w:autoRedefine/>
    <w:qFormat/>
    <w:rsid w:val="00DA1279"/>
    <w:pPr>
      <w:tabs>
        <w:tab w:val="center" w:pos="4153"/>
        <w:tab w:val="right" w:pos="8306"/>
      </w:tabs>
      <w:snapToGrid w:val="0"/>
      <w:jc w:val="left"/>
    </w:pPr>
    <w:rPr>
      <w:sz w:val="18"/>
      <w:szCs w:val="18"/>
    </w:rPr>
  </w:style>
  <w:style w:type="paragraph" w:customStyle="1" w:styleId="afffffffffffff">
    <w:name w:val="图表格式"/>
    <w:basedOn w:val="NewNewNewNewNewNewNewNewNewNewNew"/>
    <w:link w:val="Charfff3"/>
    <w:autoRedefine/>
    <w:qFormat/>
    <w:rsid w:val="00DA1279"/>
    <w:pPr>
      <w:spacing w:line="560" w:lineRule="exact"/>
      <w:ind w:firstLineChars="200" w:firstLine="560"/>
      <w:jc w:val="center"/>
    </w:pPr>
    <w:rPr>
      <w:rFonts w:cs="Times New Roman"/>
      <w:sz w:val="28"/>
      <w:szCs w:val="28"/>
    </w:rPr>
  </w:style>
  <w:style w:type="paragraph" w:customStyle="1" w:styleId="New0">
    <w:name w:val="页眉 New"/>
    <w:basedOn w:val="New"/>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20062">
    <w:name w:val="2006年协会论文标题2"/>
    <w:basedOn w:val="a4"/>
    <w:autoRedefine/>
    <w:qFormat/>
    <w:rsid w:val="00DA1279"/>
    <w:pPr>
      <w:spacing w:beforeLines="30" w:afterLines="30"/>
    </w:pPr>
    <w:rPr>
      <w:rFonts w:eastAsia="华文中宋"/>
      <w:b/>
      <w:sz w:val="21"/>
      <w:szCs w:val="21"/>
    </w:rPr>
  </w:style>
  <w:style w:type="paragraph" w:customStyle="1" w:styleId="NewNewNewNewNewNewNewNewNewNewNewNewNewNewNewNewNewNewNewNewNewNewNewNewNewNewNewNewNewNewNewNewNew">
    <w:name w:val="正文 New New New New New New New New New New New New New New New New New New New New New New New New New New New New New New New New New"/>
    <w:autoRedefine/>
    <w:qFormat/>
    <w:rsid w:val="00DA1279"/>
    <w:pPr>
      <w:widowControl w:val="0"/>
      <w:jc w:val="both"/>
    </w:pPr>
    <w:rPr>
      <w:rFonts w:eastAsia="仿宋_GB2312"/>
      <w:snapToGrid w:val="0"/>
      <w:sz w:val="28"/>
    </w:rPr>
  </w:style>
  <w:style w:type="paragraph" w:customStyle="1" w:styleId="NewNewNewNewNewNewNewNewNewNewNewNewNewNewNewNewNewNewNew1">
    <w:name w:val="页脚 New New New New New New New New New New New New New New New New New New New"/>
    <w:basedOn w:val="NewNewNewNewNewNewNewNewNewNewNewNewNewNewNewNewNewNewNewNewNewNewNewNewNewNewNewNewNewNewNewNewNewNewNew"/>
    <w:autoRedefine/>
    <w:qFormat/>
    <w:rsid w:val="00DA1279"/>
    <w:pPr>
      <w:tabs>
        <w:tab w:val="center" w:pos="4153"/>
        <w:tab w:val="right" w:pos="8306"/>
      </w:tabs>
      <w:snapToGrid w:val="0"/>
      <w:jc w:val="left"/>
    </w:pPr>
    <w:rPr>
      <w:sz w:val="18"/>
      <w:szCs w:val="18"/>
    </w:rPr>
  </w:style>
  <w:style w:type="paragraph" w:customStyle="1" w:styleId="3NewNewNewNewNewNewNewNewNewNewNewNewNewNewNewNewNewNewNewNewNewNewNew">
    <w:name w:val="标题 3 New New New New New New New New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NewNewNewNewNewNewNew1">
    <w:name w:val="页脚 New New New New New New New"/>
    <w:basedOn w:val="NewNewNewNewNewNewNewNewNewNew1"/>
    <w:autoRedefine/>
    <w:qFormat/>
    <w:rsid w:val="00DA1279"/>
    <w:pPr>
      <w:tabs>
        <w:tab w:val="center" w:pos="4153"/>
        <w:tab w:val="right" w:pos="8306"/>
      </w:tabs>
      <w:snapToGrid w:val="0"/>
      <w:jc w:val="left"/>
    </w:pPr>
    <w:rPr>
      <w:sz w:val="18"/>
      <w:szCs w:val="18"/>
    </w:rPr>
  </w:style>
  <w:style w:type="paragraph" w:customStyle="1" w:styleId="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w:autoRedefine/>
    <w:qFormat/>
    <w:rsid w:val="00DA1279"/>
    <w:pPr>
      <w:widowControl w:val="0"/>
      <w:jc w:val="both"/>
    </w:pPr>
    <w:rPr>
      <w:rFonts w:ascii="等线" w:eastAsia="等线" w:hAnsi="等线"/>
      <w:kern w:val="2"/>
      <w:sz w:val="21"/>
      <w:szCs w:val="22"/>
    </w:rPr>
  </w:style>
  <w:style w:type="paragraph" w:customStyle="1" w:styleId="New1">
    <w:name w:val="普通(网站) New"/>
    <w:basedOn w:val="NewNewNewNewNewNewNewNewNewNewNewNewNewNewNewNewNewNewNewNewNewNewNewNewNew"/>
    <w:autoRedefine/>
    <w:qFormat/>
    <w:rsid w:val="00DA1279"/>
    <w:pPr>
      <w:widowControl/>
      <w:spacing w:before="100" w:beforeAutospacing="1" w:after="100" w:afterAutospacing="1"/>
      <w:jc w:val="left"/>
    </w:pPr>
    <w:rPr>
      <w:rFonts w:ascii="宋体" w:hAnsi="宋体"/>
      <w:kern w:val="0"/>
      <w:sz w:val="24"/>
    </w:rPr>
  </w:style>
  <w:style w:type="paragraph" w:customStyle="1" w:styleId="NewNewNewNewNewNewNewNewNewNewNewNewNewNewNewNewNewNewNewNewNewNewNewNewNew">
    <w:name w:val="正文 New New New New New New New New New New New New New New New New New New New New New New New New New"/>
    <w:autoRedefine/>
    <w:qFormat/>
    <w:rsid w:val="00DA1279"/>
    <w:pPr>
      <w:widowControl w:val="0"/>
      <w:jc w:val="both"/>
    </w:pPr>
    <w:rPr>
      <w:kern w:val="2"/>
      <w:sz w:val="21"/>
      <w:szCs w:val="24"/>
    </w:rPr>
  </w:style>
  <w:style w:type="paragraph" w:customStyle="1" w:styleId="3NewNewNewNewNewNewNewNew">
    <w:name w:val="标题 3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CharChar70">
    <w:name w:val="Char Char7"/>
    <w:basedOn w:val="a4"/>
    <w:autoRedefine/>
    <w:qFormat/>
    <w:rsid w:val="00DA1279"/>
    <w:pPr>
      <w:ind w:firstLineChars="200" w:firstLine="200"/>
    </w:pPr>
    <w:rPr>
      <w:sz w:val="21"/>
      <w:szCs w:val="24"/>
    </w:rPr>
  </w:style>
  <w:style w:type="paragraph" w:customStyle="1" w:styleId="3NewNewNewNewNewNewNewNewNewNewNewNewNewNewNewNewNewNewNewNewNewNewNewNewNewNewNew">
    <w:name w:val="标题 3 New New New New New New New New New New New New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NewNewNewNewNewNewNewNewNewNewNewNewNewNewNewNewNewNewNewNewNew1">
    <w:name w:val="页脚 New New New New New New New New New New New New New New New New New New New New New"/>
    <w:basedOn w:val="NewNewNewNewNewNewNewNewNewNewNewNewNewNewNewNewNewNewNewNewNewNewNewNewNewNewNewNewNewNewNewNewNewNewNewNewNewNewNewNewNewNewNewNewNew"/>
    <w:qFormat/>
    <w:rsid w:val="00DA1279"/>
    <w:pPr>
      <w:tabs>
        <w:tab w:val="center" w:pos="4153"/>
        <w:tab w:val="right" w:pos="8306"/>
      </w:tabs>
      <w:snapToGrid w:val="0"/>
      <w:jc w:val="left"/>
    </w:pPr>
    <w:rPr>
      <w:sz w:val="18"/>
      <w:szCs w:val="18"/>
    </w:rPr>
  </w:style>
  <w:style w:type="paragraph" w:customStyle="1" w:styleId="2ff4">
    <w:name w:val="样式 标题 2节 + 宋体 加粗 左"/>
    <w:basedOn w:val="24"/>
    <w:autoRedefine/>
    <w:qFormat/>
    <w:rsid w:val="00DA1279"/>
    <w:pPr>
      <w:tabs>
        <w:tab w:val="left" w:pos="720"/>
      </w:tabs>
      <w:adjustRightInd/>
      <w:snapToGrid/>
      <w:ind w:left="720" w:hanging="720"/>
      <w:jc w:val="left"/>
    </w:pPr>
    <w:rPr>
      <w:rFonts w:ascii="宋体" w:eastAsia="宋体"/>
      <w:kern w:val="2"/>
      <w:szCs w:val="20"/>
    </w:rPr>
  </w:style>
  <w:style w:type="paragraph" w:customStyle="1" w:styleId="3NewNewNewNewNewNewNewNewNewNewNewNewNewNewNewNewNewNew">
    <w:name w:val="标题 3 New New New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NewNewNewNewNewNewNewNewNew1">
    <w:name w:val="页脚 New New New New New New New New New"/>
    <w:basedOn w:val="NewNewNewNewNewNewNewNewNewNewNewNew0"/>
    <w:autoRedefine/>
    <w:qFormat/>
    <w:rsid w:val="00DA1279"/>
    <w:pPr>
      <w:tabs>
        <w:tab w:val="center" w:pos="4153"/>
        <w:tab w:val="right" w:pos="8306"/>
      </w:tabs>
      <w:snapToGrid w:val="0"/>
      <w:jc w:val="left"/>
    </w:pPr>
    <w:rPr>
      <w:sz w:val="18"/>
      <w:szCs w:val="18"/>
    </w:rPr>
  </w:style>
  <w:style w:type="paragraph" w:customStyle="1" w:styleId="3NewNewNewNewNewNewNewNewNewNewNewNew">
    <w:name w:val="标题 3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3NewNewNewNewNewNewNewNewNewNewNewNewNewNewNewNewNewNewNewNewNewNewNewNewNewNewNewNewNewNewNew">
    <w:name w:val="标题 3 New New New New New New New New New New New New New New New New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a">
    <w:name w:val="文本"/>
    <w:basedOn w:val="a4"/>
    <w:qFormat/>
    <w:rsid w:val="00DA1279"/>
    <w:pPr>
      <w:numPr>
        <w:numId w:val="5"/>
      </w:numPr>
      <w:tabs>
        <w:tab w:val="left" w:pos="315"/>
      </w:tabs>
      <w:spacing w:line="360" w:lineRule="auto"/>
      <w:jc w:val="left"/>
    </w:pPr>
    <w:rPr>
      <w:rFonts w:eastAsia="楷体_GB2312"/>
      <w:szCs w:val="24"/>
    </w:rPr>
  </w:style>
  <w:style w:type="paragraph" w:customStyle="1" w:styleId="3NewNewNewNewNew">
    <w:name w:val="标题 3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2NewNewNew">
    <w:name w:val="标题 2 New New New"/>
    <w:basedOn w:val="a4"/>
    <w:next w:val="a4"/>
    <w:autoRedefine/>
    <w:qFormat/>
    <w:rsid w:val="00DA1279"/>
    <w:pPr>
      <w:keepNext/>
      <w:keepLines/>
      <w:spacing w:line="360" w:lineRule="auto"/>
      <w:outlineLvl w:val="1"/>
    </w:pPr>
    <w:rPr>
      <w:rFonts w:ascii="黑体" w:eastAsia="黑体" w:hAnsi="Arial"/>
      <w:b/>
      <w:bCs/>
      <w:szCs w:val="32"/>
    </w:rPr>
  </w:style>
  <w:style w:type="paragraph" w:customStyle="1" w:styleId="3NewNewNewNewNewNewNewNewNewNew">
    <w:name w:val="标题 3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NewNewNewNewNewNewNewNewNewNewNew1">
    <w:name w:val="页眉 New New New New New New New New New New New"/>
    <w:basedOn w:val="NewNewNewNewNewNewNewNewNewNewNewNewNewNewNew"/>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afffffffffffff0">
    <w:name w:val="初设正文"/>
    <w:basedOn w:val="a4"/>
    <w:autoRedefine/>
    <w:qFormat/>
    <w:rsid w:val="00DA1279"/>
    <w:pPr>
      <w:tabs>
        <w:tab w:val="left" w:pos="420"/>
      </w:tabs>
      <w:spacing w:after="120" w:line="440" w:lineRule="exact"/>
      <w:ind w:left="425" w:firstLine="425"/>
    </w:pPr>
    <w:rPr>
      <w:rFonts w:ascii="Arial" w:hAnsi="Arial"/>
      <w:sz w:val="24"/>
    </w:rPr>
  </w:style>
  <w:style w:type="paragraph" w:customStyle="1" w:styleId="3NewNewNewNewNewNewNewNewNewNewNewNewNewNewNewNewNewNewNewNew">
    <w:name w:val="标题 3 New New New New New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NewNewNewNewNewNewNewNewNewNewNewNewNewNewNewNewNewNewNewNewNewNewNewNewNewNewNewNew">
    <w:name w:val="正文 New New New New New New New New New New New New New New New New New New New New New New New New New New New New"/>
    <w:autoRedefine/>
    <w:qFormat/>
    <w:rsid w:val="00DA1279"/>
    <w:pPr>
      <w:widowControl w:val="0"/>
      <w:jc w:val="both"/>
    </w:pPr>
    <w:rPr>
      <w:kern w:val="2"/>
      <w:sz w:val="21"/>
      <w:szCs w:val="24"/>
    </w:rPr>
  </w:style>
  <w:style w:type="paragraph" w:customStyle="1" w:styleId="NormalNewNewNew">
    <w:name w:val="Normal New New New"/>
    <w:autoRedefine/>
    <w:qFormat/>
    <w:rsid w:val="00DA1279"/>
    <w:pPr>
      <w:jc w:val="both"/>
    </w:pPr>
    <w:rPr>
      <w:kern w:val="2"/>
      <w:sz w:val="21"/>
    </w:rPr>
  </w:style>
  <w:style w:type="paragraph" w:customStyle="1" w:styleId="NewNewNewNew1">
    <w:name w:val="页脚 New New New New"/>
    <w:basedOn w:val="NewNewNewNewNewNewNew"/>
    <w:autoRedefine/>
    <w:qFormat/>
    <w:rsid w:val="00DA1279"/>
    <w:pPr>
      <w:tabs>
        <w:tab w:val="center" w:pos="4153"/>
        <w:tab w:val="right" w:pos="8306"/>
      </w:tabs>
      <w:snapToGrid w:val="0"/>
      <w:jc w:val="left"/>
    </w:pPr>
    <w:rPr>
      <w:sz w:val="18"/>
      <w:szCs w:val="18"/>
    </w:rPr>
  </w:style>
  <w:style w:type="paragraph" w:customStyle="1" w:styleId="NewNewNewNewNewNewNewNewNewNewNewNewNewNewNewNewNewNewNewNew1">
    <w:name w:val="页眉 New New New New New New New New New New New New New New New New New New New New"/>
    <w:basedOn w:val="NewNewNewNewNewNewNewNewNewNewNewNewNewNewNewNewNewNewNewNewNewNewNewNewNewNewNewNewNewNewNewNewNewNewNewNew"/>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NewNew2">
    <w:name w:val="普通(网站) New New"/>
    <w:basedOn w:val="NewNewNewNewNewNewNewNewNewNewNewNewNewNewNewNewNewNewNewNewNewNewNewNewNewNewNewNew"/>
    <w:autoRedefine/>
    <w:qFormat/>
    <w:rsid w:val="00DA1279"/>
    <w:pPr>
      <w:widowControl/>
      <w:spacing w:before="100" w:beforeAutospacing="1" w:after="100" w:afterAutospacing="1"/>
      <w:jc w:val="left"/>
    </w:pPr>
    <w:rPr>
      <w:rFonts w:ascii="宋体" w:hAnsi="宋体"/>
      <w:kern w:val="0"/>
      <w:sz w:val="24"/>
    </w:rPr>
  </w:style>
  <w:style w:type="paragraph" w:customStyle="1" w:styleId="2ff5">
    <w:name w:val="列出段落2"/>
    <w:basedOn w:val="NewNewNewNewNewNewNewNewNewNewNewNewNewNewNewNewNewNewNewNewNewNewNewNewNewNewNewNewNewNewNewNewNewNewNewNewNewNewNewNewNewNewNewNew"/>
    <w:autoRedefine/>
    <w:qFormat/>
    <w:rsid w:val="00DA1279"/>
    <w:pPr>
      <w:ind w:firstLineChars="200" w:firstLine="420"/>
    </w:pPr>
    <w:rPr>
      <w:rFonts w:ascii="Calibri" w:hAnsi="Calibri" w:cs="Times New Roman"/>
      <w:szCs w:val="22"/>
    </w:rPr>
  </w:style>
  <w:style w:type="paragraph" w:customStyle="1" w:styleId="NewNewNewNewNewNewNewNewNewNewNewNewNewNewNewNewNewNewNewNewNewNewNewNewNewNewNewNewNewNewNewNew">
    <w:name w:val="正文 New New New New New New New New New New New New New New New New New New New New New New New New New New New New New New New New"/>
    <w:autoRedefine/>
    <w:qFormat/>
    <w:rsid w:val="00DA1279"/>
    <w:pPr>
      <w:widowControl w:val="0"/>
      <w:jc w:val="both"/>
    </w:pPr>
    <w:rPr>
      <w:kern w:val="2"/>
      <w:sz w:val="21"/>
      <w:szCs w:val="24"/>
    </w:rPr>
  </w:style>
  <w:style w:type="paragraph" w:customStyle="1" w:styleId="3NewNewNewNewNewNewNewNewNewNewNewNewNewNewNewNewNewNewNewNewNewNewNewNewNewNewNewNewNewNew">
    <w:name w:val="标题 3 New New New New New New New New New New New New New New New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3NewNewNewNewNewNewNewNewNewNewNewNewNewNew">
    <w:name w:val="标题 3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3NewNew">
    <w:name w:val="标题 3 New New"/>
    <w:basedOn w:val="a4"/>
    <w:next w:val="a4"/>
    <w:qFormat/>
    <w:rsid w:val="00DA1279"/>
    <w:pPr>
      <w:keepNext/>
      <w:keepLines/>
      <w:spacing w:line="360" w:lineRule="auto"/>
      <w:outlineLvl w:val="2"/>
    </w:pPr>
    <w:rPr>
      <w:rFonts w:ascii="黑体" w:eastAsia="黑体" w:cs="宋体"/>
      <w:b/>
      <w:szCs w:val="24"/>
    </w:rPr>
  </w:style>
  <w:style w:type="paragraph" w:customStyle="1" w:styleId="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w:qFormat/>
    <w:rsid w:val="00DA1279"/>
    <w:pPr>
      <w:widowControl w:val="0"/>
      <w:jc w:val="both"/>
    </w:pPr>
    <w:rPr>
      <w:rFonts w:ascii="CG Times" w:hAnsi="CG Times" w:cs="CG Times"/>
      <w:kern w:val="2"/>
      <w:sz w:val="21"/>
      <w:szCs w:val="24"/>
    </w:rPr>
  </w:style>
  <w:style w:type="paragraph" w:customStyle="1" w:styleId="NewNewNewNewNewNewNewNewNewNewNewNewNewNew1">
    <w:name w:val="页眉 New New New New New New New New New New New New New New"/>
    <w:basedOn w:val="NewNewNewNewNewNewNewNewNewNewNewNewNewNewNewNewNewNewNew0"/>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w:autoRedefine/>
    <w:qFormat/>
    <w:rsid w:val="00DA1279"/>
    <w:pPr>
      <w:widowControl w:val="0"/>
      <w:jc w:val="both"/>
    </w:pPr>
    <w:rPr>
      <w:rFonts w:ascii="CG Times" w:hAnsi="CG Times" w:cs="CG Times"/>
      <w:kern w:val="2"/>
      <w:sz w:val="21"/>
      <w:szCs w:val="24"/>
    </w:rPr>
  </w:style>
  <w:style w:type="paragraph" w:customStyle="1" w:styleId="NewNewNewNewNewNewNewNewNewNewNewNewNewNewNewNewNew1">
    <w:name w:val="页眉 New New New New New New New New New New New New New New New New New"/>
    <w:basedOn w:val="NewNewNewNewNewNewNewNewNewNewNewNewNewNewNewNewNewNewNewNewNewNew0"/>
    <w:autoRedefine/>
    <w:qFormat/>
    <w:rsid w:val="00DA1279"/>
    <w:pPr>
      <w:pBdr>
        <w:bottom w:val="single" w:sz="6" w:space="1" w:color="auto"/>
      </w:pBdr>
      <w:tabs>
        <w:tab w:val="center" w:pos="4153"/>
        <w:tab w:val="right" w:pos="8306"/>
      </w:tabs>
      <w:snapToGrid w:val="0"/>
      <w:jc w:val="center"/>
    </w:pPr>
    <w:rPr>
      <w:sz w:val="18"/>
      <w:szCs w:val="18"/>
    </w:rPr>
  </w:style>
  <w:style w:type="paragraph" w:customStyle="1" w:styleId="2NewNewNewNewNewNew">
    <w:name w:val="标题 2 New New New New New New"/>
    <w:basedOn w:val="a4"/>
    <w:next w:val="a4"/>
    <w:autoRedefine/>
    <w:qFormat/>
    <w:rsid w:val="00DA1279"/>
    <w:pPr>
      <w:keepNext/>
      <w:keepLines/>
      <w:spacing w:line="360" w:lineRule="auto"/>
      <w:outlineLvl w:val="1"/>
    </w:pPr>
    <w:rPr>
      <w:rFonts w:ascii="黑体" w:eastAsia="黑体" w:hAnsi="Arial"/>
      <w:b/>
      <w:bCs/>
      <w:szCs w:val="32"/>
    </w:rPr>
  </w:style>
  <w:style w:type="paragraph" w:customStyle="1" w:styleId="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w:autoRedefine/>
    <w:qFormat/>
    <w:rsid w:val="00DA1279"/>
    <w:pPr>
      <w:widowControl w:val="0"/>
      <w:jc w:val="both"/>
    </w:pPr>
    <w:rPr>
      <w:rFonts w:ascii="Calibri" w:hAnsi="Calibri"/>
      <w:kern w:val="2"/>
      <w:sz w:val="21"/>
      <w:szCs w:val="22"/>
    </w:rPr>
  </w:style>
  <w:style w:type="paragraph" w:customStyle="1" w:styleId="NewNewNewNewNewNewNewNewNewNewNewNewNewNewNewNewNewNewNewNewNewNewNewNewNewNewNewNewNewNew">
    <w:name w:val="正文 New New New New New New New New New New New New New New New New New New New New New New New New New New New New New New"/>
    <w:autoRedefine/>
    <w:qFormat/>
    <w:rsid w:val="00DA1279"/>
    <w:pPr>
      <w:widowControl w:val="0"/>
      <w:jc w:val="both"/>
    </w:pPr>
    <w:rPr>
      <w:kern w:val="2"/>
      <w:sz w:val="21"/>
      <w:szCs w:val="24"/>
    </w:rPr>
  </w:style>
  <w:style w:type="paragraph" w:customStyle="1" w:styleId="3NewNewNewNewNewNewNewNewNew">
    <w:name w:val="标题 3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New2">
    <w:name w:val="页脚 New"/>
    <w:basedOn w:val="New"/>
    <w:autoRedefine/>
    <w:qFormat/>
    <w:rsid w:val="00DA1279"/>
    <w:pPr>
      <w:tabs>
        <w:tab w:val="center" w:pos="4153"/>
        <w:tab w:val="right" w:pos="8306"/>
      </w:tabs>
      <w:snapToGrid w:val="0"/>
      <w:jc w:val="left"/>
    </w:pPr>
    <w:rPr>
      <w:sz w:val="18"/>
      <w:szCs w:val="18"/>
    </w:rPr>
  </w:style>
  <w:style w:type="paragraph" w:customStyle="1" w:styleId="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w:autoRedefine/>
    <w:qFormat/>
    <w:rsid w:val="00DA1279"/>
    <w:pPr>
      <w:widowControl w:val="0"/>
      <w:jc w:val="both"/>
    </w:pPr>
    <w:rPr>
      <w:rFonts w:ascii="Calibri" w:hAnsi="Calibri"/>
      <w:kern w:val="2"/>
      <w:sz w:val="21"/>
      <w:szCs w:val="22"/>
    </w:rPr>
  </w:style>
  <w:style w:type="paragraph" w:customStyle="1" w:styleId="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w:autoRedefine/>
    <w:qFormat/>
    <w:rsid w:val="00DA1279"/>
    <w:pPr>
      <w:widowControl w:val="0"/>
      <w:jc w:val="both"/>
    </w:pPr>
    <w:rPr>
      <w:rFonts w:ascii="Calibri" w:hAnsi="Calibri"/>
      <w:kern w:val="2"/>
      <w:sz w:val="21"/>
      <w:szCs w:val="22"/>
    </w:rPr>
  </w:style>
  <w:style w:type="paragraph" w:customStyle="1" w:styleId="3New0">
    <w:name w:val="标题 3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afffffffffffff1">
    <w:name w:val="正文文字"/>
    <w:basedOn w:val="a4"/>
    <w:autoRedefine/>
    <w:qFormat/>
    <w:rsid w:val="00DA1279"/>
    <w:pPr>
      <w:widowControl/>
      <w:spacing w:line="351" w:lineRule="atLeast"/>
      <w:ind w:firstLine="419"/>
      <w:textAlignment w:val="baseline"/>
    </w:pPr>
    <w:rPr>
      <w:rFonts w:ascii="宋体"/>
      <w:color w:val="000000"/>
      <w:sz w:val="24"/>
      <w:u w:color="000000"/>
    </w:rPr>
  </w:style>
  <w:style w:type="paragraph" w:customStyle="1" w:styleId="3NewNewNewNewNewNewNewNewNewNewNewNewNewNewNew">
    <w:name w:val="标题 3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IDCA-Head2ndLine">
    <w:name w:val="IDC A-Head (2nd Line)"/>
    <w:basedOn w:val="a4"/>
    <w:next w:val="a4"/>
    <w:qFormat/>
    <w:rsid w:val="00DA1279"/>
    <w:pPr>
      <w:widowControl/>
      <w:adjustRightInd w:val="0"/>
      <w:snapToGrid w:val="0"/>
      <w:spacing w:line="480" w:lineRule="atLeast"/>
      <w:jc w:val="center"/>
    </w:pPr>
    <w:rPr>
      <w:caps/>
      <w:sz w:val="24"/>
    </w:rPr>
  </w:style>
  <w:style w:type="paragraph" w:customStyle="1" w:styleId="NewNewNewNewNewNewNewNewNewNewNewNewNew1">
    <w:name w:val="页脚 New New New New New New New New New New New New New"/>
    <w:basedOn w:val="NewNewNewNewNewNewNewNewNewNewNewNewNewNewNewNewNewNew0"/>
    <w:qFormat/>
    <w:rsid w:val="00DA1279"/>
    <w:pPr>
      <w:tabs>
        <w:tab w:val="center" w:pos="4153"/>
        <w:tab w:val="right" w:pos="8306"/>
      </w:tabs>
      <w:snapToGrid w:val="0"/>
      <w:jc w:val="left"/>
    </w:pPr>
    <w:rPr>
      <w:sz w:val="18"/>
      <w:szCs w:val="18"/>
    </w:rPr>
  </w:style>
  <w:style w:type="paragraph" w:customStyle="1" w:styleId="NewNewNew1">
    <w:name w:val="正文 New New New"/>
    <w:autoRedefine/>
    <w:qFormat/>
    <w:rsid w:val="00DA1279"/>
    <w:pPr>
      <w:widowControl w:val="0"/>
      <w:jc w:val="both"/>
    </w:pPr>
    <w:rPr>
      <w:rFonts w:ascii="CG Times" w:hAnsi="CG Times" w:cs="CG Times"/>
      <w:kern w:val="2"/>
      <w:sz w:val="21"/>
      <w:szCs w:val="24"/>
    </w:rPr>
  </w:style>
  <w:style w:type="paragraph" w:customStyle="1" w:styleId="3NewNewNewNewNewNew">
    <w:name w:val="标题 3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3NewNewNewNew">
    <w:name w:val="标题 3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3NewNewNewNewNewNewNewNewNewNewNewNewNewNewNewNewNewNewNew">
    <w:name w:val="标题 3 New New New New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3NewNewNewNewNewNewNewNewNewNewNewNewNew">
    <w:name w:val="标题 3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3NewNewNewNewNewNewNewNewNewNewNewNewNewNewNewNewNewNewNewNewNewNewNewNewNew">
    <w:name w:val="标题 3 New New New New New New New New New New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3NewNewNewNewNewNewNewNewNewNewNew">
    <w:name w:val="标题 3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3NewNewNewNewNewNewNewNewNewNewNewNewNewNewNewNewNewNewNewNewNew">
    <w:name w:val="标题 3 New New New New New New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3NewNewNewNewNewNewNewNewNewNewNewNewNewNewNewNew">
    <w:name w:val="标题 3 New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2NewNewNewNew">
    <w:name w:val="标题 2 New New New New"/>
    <w:basedOn w:val="a4"/>
    <w:next w:val="a4"/>
    <w:autoRedefine/>
    <w:qFormat/>
    <w:rsid w:val="00DA1279"/>
    <w:pPr>
      <w:keepNext/>
      <w:keepLines/>
      <w:spacing w:line="360" w:lineRule="auto"/>
      <w:outlineLvl w:val="1"/>
    </w:pPr>
    <w:rPr>
      <w:rFonts w:ascii="黑体" w:eastAsia="黑体" w:hAnsi="Arial"/>
      <w:b/>
      <w:bCs/>
      <w:szCs w:val="32"/>
    </w:rPr>
  </w:style>
  <w:style w:type="paragraph" w:customStyle="1" w:styleId="3NewNewNewNewNewNewNewNewNewNewNewNewNewNewNewNewNewNewNewNewNewNewNewNew">
    <w:name w:val="标题 3 New New New New New New New New New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3NewNewNewNewNewNewNewNewNewNewNewNewNewNewNewNewNewNewNewNewNewNewNewNewNewNewNewNew">
    <w:name w:val="标题 3 New New New New New New New New New New New New New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paragraph" w:customStyle="1" w:styleId="3NewNewNewNewNewNewNewNewNewNewNewNewNewNewNewNewNewNewNewNewNewNewNewNewNewNewNewNewNew">
    <w:name w:val="标题 3 New New New New New New New New New New New New New New New New New New New New New New New New New New New New New"/>
    <w:basedOn w:val="a4"/>
    <w:next w:val="a4"/>
    <w:autoRedefine/>
    <w:qFormat/>
    <w:rsid w:val="00DA1279"/>
    <w:pPr>
      <w:keepNext/>
      <w:keepLines/>
      <w:spacing w:line="360" w:lineRule="auto"/>
      <w:outlineLvl w:val="2"/>
    </w:pPr>
    <w:rPr>
      <w:rFonts w:ascii="黑体" w:eastAsia="黑体" w:cs="宋体"/>
      <w:b/>
      <w:szCs w:val="24"/>
    </w:rPr>
  </w:style>
  <w:style w:type="character" w:customStyle="1" w:styleId="afffffffffffff2">
    <w:name w:val="页脚 字符"/>
    <w:autoRedefine/>
    <w:uiPriority w:val="99"/>
    <w:qFormat/>
    <w:rsid w:val="00DA1279"/>
  </w:style>
  <w:style w:type="paragraph" w:customStyle="1" w:styleId="TOC1">
    <w:name w:val="TOC 标题1"/>
    <w:basedOn w:val="1"/>
    <w:next w:val="a4"/>
    <w:uiPriority w:val="39"/>
    <w:unhideWhenUsed/>
    <w:qFormat/>
    <w:rsid w:val="00DA1279"/>
    <w:pPr>
      <w:keepLines/>
      <w:widowControl/>
      <w:spacing w:beforeLines="0" w:afterLines="0" w:line="259" w:lineRule="auto"/>
      <w:jc w:val="left"/>
      <w:outlineLvl w:val="9"/>
    </w:pPr>
    <w:rPr>
      <w:rFonts w:ascii="等线 Light" w:eastAsia="等线 Light" w:hAnsi="等线 Light"/>
      <w:b w:val="0"/>
      <w:color w:val="2F5496"/>
      <w:sz w:val="32"/>
      <w:szCs w:val="32"/>
    </w:rPr>
  </w:style>
  <w:style w:type="character" w:customStyle="1" w:styleId="1ff1">
    <w:name w:val="未处理的提及1"/>
    <w:uiPriority w:val="99"/>
    <w:unhideWhenUsed/>
    <w:qFormat/>
    <w:rsid w:val="00DA1279"/>
    <w:rPr>
      <w:color w:val="605E5C"/>
      <w:shd w:val="clear" w:color="auto" w:fill="E1DFDD"/>
    </w:rPr>
  </w:style>
  <w:style w:type="character" w:customStyle="1" w:styleId="Charfff3">
    <w:name w:val="图表格式 Char"/>
    <w:link w:val="afffffffffffff"/>
    <w:autoRedefine/>
    <w:qFormat/>
    <w:rsid w:val="00DA1279"/>
    <w:rPr>
      <w:rFonts w:ascii="CG Times" w:eastAsia="宋体" w:hAnsi="CG Times" w:cs="Times New Roman"/>
      <w:sz w:val="28"/>
      <w:szCs w:val="28"/>
    </w:rPr>
  </w:style>
  <w:style w:type="character" w:customStyle="1" w:styleId="1ff2">
    <w:name w:val="标题 1 字符"/>
    <w:autoRedefine/>
    <w:uiPriority w:val="9"/>
    <w:qFormat/>
    <w:rsid w:val="00DA1279"/>
    <w:rPr>
      <w:rFonts w:ascii="宋体" w:hAnsi="宋体" w:cs="Times New Roman"/>
      <w:b/>
      <w:snapToGrid/>
      <w:color w:val="000000"/>
      <w:kern w:val="0"/>
      <w:sz w:val="32"/>
      <w:szCs w:val="20"/>
    </w:rPr>
  </w:style>
  <w:style w:type="character" w:customStyle="1" w:styleId="2ff6">
    <w:name w:val="标题 2 字符"/>
    <w:autoRedefine/>
    <w:uiPriority w:val="9"/>
    <w:qFormat/>
    <w:rsid w:val="00DA1279"/>
    <w:rPr>
      <w:rFonts w:ascii="宋体" w:hAnsi="宋体" w:cs="Times New Roman"/>
      <w:b/>
      <w:snapToGrid/>
      <w:color w:val="000000"/>
      <w:kern w:val="0"/>
      <w:sz w:val="30"/>
      <w:szCs w:val="20"/>
    </w:rPr>
  </w:style>
  <w:style w:type="character" w:customStyle="1" w:styleId="3fc">
    <w:name w:val="标题 3 字符"/>
    <w:autoRedefine/>
    <w:uiPriority w:val="9"/>
    <w:qFormat/>
    <w:rsid w:val="00DA1279"/>
    <w:rPr>
      <w:rFonts w:ascii="宋体" w:hAnsi="宋体" w:cs="Times New Roman"/>
      <w:b/>
      <w:snapToGrid/>
      <w:color w:val="000000"/>
      <w:kern w:val="0"/>
      <w:sz w:val="30"/>
      <w:szCs w:val="20"/>
    </w:rPr>
  </w:style>
  <w:style w:type="character" w:customStyle="1" w:styleId="4f2">
    <w:name w:val="标题 4 字符"/>
    <w:autoRedefine/>
    <w:uiPriority w:val="9"/>
    <w:qFormat/>
    <w:rsid w:val="00DA1279"/>
    <w:rPr>
      <w:rFonts w:ascii="等线 Light" w:eastAsia="等线 Light" w:hAnsi="等线 Light" w:cs="Times New Roman"/>
      <w:b/>
      <w:bCs/>
      <w:szCs w:val="28"/>
    </w:rPr>
  </w:style>
  <w:style w:type="character" w:customStyle="1" w:styleId="5f">
    <w:name w:val="标题 5 字符"/>
    <w:autoRedefine/>
    <w:uiPriority w:val="9"/>
    <w:qFormat/>
    <w:rsid w:val="00DA1279"/>
    <w:rPr>
      <w:rFonts w:cs="Times New Roman"/>
      <w:b/>
      <w:bCs/>
      <w:szCs w:val="28"/>
    </w:rPr>
  </w:style>
  <w:style w:type="character" w:customStyle="1" w:styleId="67">
    <w:name w:val="标题 6 字符"/>
    <w:autoRedefine/>
    <w:uiPriority w:val="9"/>
    <w:qFormat/>
    <w:rsid w:val="00DA1279"/>
    <w:rPr>
      <w:rFonts w:ascii="等线 Light" w:eastAsia="等线 Light" w:hAnsi="等线 Light" w:cs="Times New Roman"/>
      <w:b/>
      <w:bCs/>
      <w:sz w:val="24"/>
      <w:szCs w:val="24"/>
    </w:rPr>
  </w:style>
  <w:style w:type="character" w:customStyle="1" w:styleId="77">
    <w:name w:val="标题 7 字符"/>
    <w:autoRedefine/>
    <w:uiPriority w:val="9"/>
    <w:qFormat/>
    <w:rsid w:val="00DA1279"/>
    <w:rPr>
      <w:rFonts w:cs="Times New Roman"/>
      <w:b/>
      <w:bCs/>
      <w:sz w:val="24"/>
      <w:szCs w:val="24"/>
    </w:rPr>
  </w:style>
  <w:style w:type="character" w:customStyle="1" w:styleId="86">
    <w:name w:val="标题 8 字符"/>
    <w:autoRedefine/>
    <w:uiPriority w:val="9"/>
    <w:qFormat/>
    <w:rsid w:val="00DA1279"/>
    <w:rPr>
      <w:rFonts w:ascii="等线 Light" w:eastAsia="等线 Light" w:hAnsi="等线 Light" w:cs="Times New Roman"/>
      <w:sz w:val="24"/>
      <w:szCs w:val="24"/>
    </w:rPr>
  </w:style>
  <w:style w:type="character" w:customStyle="1" w:styleId="93">
    <w:name w:val="标题 9 字符"/>
    <w:autoRedefine/>
    <w:uiPriority w:val="9"/>
    <w:qFormat/>
    <w:rsid w:val="00DA1279"/>
    <w:rPr>
      <w:rFonts w:ascii="等线 Light" w:eastAsia="等线 Light" w:hAnsi="等线 Light" w:cs="Times New Roman"/>
      <w:sz w:val="21"/>
      <w:szCs w:val="21"/>
    </w:rPr>
  </w:style>
  <w:style w:type="character" w:customStyle="1" w:styleId="CharCharf0">
    <w:name w:val="表中 Char Char"/>
    <w:link w:val="afffffffffffff3"/>
    <w:autoRedefine/>
    <w:qFormat/>
    <w:rsid w:val="00DA1279"/>
    <w:rPr>
      <w:bCs/>
      <w:szCs w:val="21"/>
    </w:rPr>
  </w:style>
  <w:style w:type="paragraph" w:customStyle="1" w:styleId="afffffffffffff3">
    <w:name w:val="表中"/>
    <w:basedOn w:val="a4"/>
    <w:link w:val="CharCharf0"/>
    <w:autoRedefine/>
    <w:qFormat/>
    <w:rsid w:val="00DA1279"/>
    <w:pPr>
      <w:jc w:val="center"/>
    </w:pPr>
    <w:rPr>
      <w:rFonts w:asciiTheme="minorHAnsi" w:eastAsiaTheme="minorEastAsia" w:hAnsiTheme="minorHAnsi" w:cstheme="minorBidi"/>
      <w:bCs/>
      <w:sz w:val="21"/>
      <w:szCs w:val="21"/>
    </w:rPr>
  </w:style>
  <w:style w:type="character" w:customStyle="1" w:styleId="afffffffffffff4">
    <w:name w:val="正文缩进 字符"/>
    <w:autoRedefine/>
    <w:qFormat/>
    <w:rsid w:val="00DA1279"/>
  </w:style>
  <w:style w:type="character" w:customStyle="1" w:styleId="afffffffffffff5">
    <w:name w:val="正文文本 字符"/>
    <w:uiPriority w:val="99"/>
    <w:qFormat/>
    <w:rsid w:val="00DA1279"/>
    <w:rPr>
      <w:rFonts w:ascii="仿宋_GB2312"/>
      <w:kern w:val="2"/>
      <w:sz w:val="28"/>
    </w:rPr>
  </w:style>
  <w:style w:type="character" w:customStyle="1" w:styleId="1ff3">
    <w:name w:val="正文文本 字符1"/>
    <w:qFormat/>
    <w:rsid w:val="00DA1279"/>
    <w:rPr>
      <w:rFonts w:cs="Times New Roman"/>
      <w:sz w:val="21"/>
      <w:szCs w:val="24"/>
    </w:rPr>
  </w:style>
  <w:style w:type="character" w:customStyle="1" w:styleId="p5t">
    <w:name w:val="p5t"/>
    <w:qFormat/>
    <w:rsid w:val="00DA1279"/>
  </w:style>
  <w:style w:type="character" w:customStyle="1" w:styleId="afffffffffffff6">
    <w:name w:val="页眉 字符"/>
    <w:autoRedefine/>
    <w:uiPriority w:val="99"/>
    <w:qFormat/>
    <w:rsid w:val="00DA1279"/>
    <w:rPr>
      <w:sz w:val="18"/>
      <w:szCs w:val="18"/>
    </w:rPr>
  </w:style>
  <w:style w:type="character" w:customStyle="1" w:styleId="1ff4">
    <w:name w:val="页眉 字符1"/>
    <w:autoRedefine/>
    <w:uiPriority w:val="99"/>
    <w:qFormat/>
    <w:rsid w:val="00DA1279"/>
    <w:rPr>
      <w:rFonts w:cs="Times New Roman"/>
      <w:sz w:val="18"/>
      <w:szCs w:val="18"/>
    </w:rPr>
  </w:style>
  <w:style w:type="character" w:customStyle="1" w:styleId="font201">
    <w:name w:val="font201"/>
    <w:autoRedefine/>
    <w:qFormat/>
    <w:rsid w:val="00DA1279"/>
  </w:style>
  <w:style w:type="character" w:customStyle="1" w:styleId="01CharChar">
    <w:name w:val="正文01 Char Char"/>
    <w:autoRedefine/>
    <w:qFormat/>
    <w:rsid w:val="00DA1279"/>
    <w:rPr>
      <w:sz w:val="24"/>
      <w:szCs w:val="24"/>
    </w:rPr>
  </w:style>
  <w:style w:type="character" w:customStyle="1" w:styleId="111Char1">
    <w:name w:val="正文1.1.1 Char"/>
    <w:link w:val="1115"/>
    <w:autoRedefine/>
    <w:qFormat/>
    <w:rsid w:val="00DA1279"/>
    <w:rPr>
      <w:szCs w:val="28"/>
    </w:rPr>
  </w:style>
  <w:style w:type="paragraph" w:customStyle="1" w:styleId="1115">
    <w:name w:val="正文1.1.1"/>
    <w:basedOn w:val="a4"/>
    <w:link w:val="111Char1"/>
    <w:autoRedefine/>
    <w:qFormat/>
    <w:rsid w:val="00DA1279"/>
    <w:pPr>
      <w:spacing w:line="360" w:lineRule="auto"/>
      <w:ind w:firstLineChars="200" w:firstLine="200"/>
    </w:pPr>
    <w:rPr>
      <w:rFonts w:asciiTheme="minorHAnsi" w:eastAsiaTheme="minorEastAsia" w:hAnsiTheme="minorHAnsi" w:cstheme="minorBidi"/>
      <w:sz w:val="21"/>
      <w:szCs w:val="28"/>
    </w:rPr>
  </w:style>
  <w:style w:type="character" w:customStyle="1" w:styleId="111Char10">
    <w:name w:val="条标题1.1.1 Char1"/>
    <w:autoRedefine/>
    <w:qFormat/>
    <w:rsid w:val="00DA1279"/>
    <w:rPr>
      <w:rFonts w:eastAsia="宋体"/>
      <w:b/>
      <w:bCs/>
      <w:kern w:val="2"/>
      <w:sz w:val="32"/>
      <w:szCs w:val="32"/>
      <w:lang w:val="en-US" w:eastAsia="zh-CN" w:bidi="ar-SA"/>
    </w:rPr>
  </w:style>
  <w:style w:type="character" w:customStyle="1" w:styleId="p92">
    <w:name w:val="p92"/>
    <w:autoRedefine/>
    <w:qFormat/>
    <w:rsid w:val="00DA1279"/>
    <w:rPr>
      <w:spacing w:val="255"/>
      <w:sz w:val="18"/>
      <w:szCs w:val="18"/>
    </w:rPr>
  </w:style>
  <w:style w:type="character" w:customStyle="1" w:styleId="sh141">
    <w:name w:val="sh141"/>
    <w:autoRedefine/>
    <w:qFormat/>
    <w:rsid w:val="00DA1279"/>
    <w:rPr>
      <w:color w:val="2B2B2B"/>
      <w:sz w:val="21"/>
      <w:szCs w:val="21"/>
    </w:rPr>
  </w:style>
  <w:style w:type="character" w:customStyle="1" w:styleId="CharCharf1">
    <w:name w:val="报告正文 Char Char"/>
    <w:autoRedefine/>
    <w:qFormat/>
    <w:rsid w:val="00DA1279"/>
    <w:rPr>
      <w:rFonts w:cs="宋体"/>
      <w:snapToGrid/>
      <w:kern w:val="24"/>
      <w:sz w:val="24"/>
      <w:szCs w:val="21"/>
    </w:rPr>
  </w:style>
  <w:style w:type="character" w:customStyle="1" w:styleId="grame">
    <w:name w:val="grame"/>
    <w:autoRedefine/>
    <w:qFormat/>
    <w:rsid w:val="00DA1279"/>
  </w:style>
  <w:style w:type="character" w:customStyle="1" w:styleId="1ff5">
    <w:name w:val="页脚 字符1"/>
    <w:autoRedefine/>
    <w:qFormat/>
    <w:rsid w:val="00DA1279"/>
    <w:rPr>
      <w:rFonts w:cs="Times New Roman"/>
      <w:sz w:val="18"/>
      <w:szCs w:val="18"/>
    </w:rPr>
  </w:style>
  <w:style w:type="character" w:customStyle="1" w:styleId="68">
    <w:name w:val="标题6"/>
    <w:autoRedefine/>
    <w:qFormat/>
    <w:rsid w:val="00DA1279"/>
  </w:style>
  <w:style w:type="character" w:customStyle="1" w:styleId="apple-style-span">
    <w:name w:val="apple-style-span"/>
    <w:autoRedefine/>
    <w:qFormat/>
    <w:rsid w:val="00DA1279"/>
  </w:style>
  <w:style w:type="character" w:customStyle="1" w:styleId="CharCharf2">
    <w:name w:val="正文 Char Char"/>
    <w:qFormat/>
    <w:rsid w:val="00DA1279"/>
    <w:rPr>
      <w:rFonts w:ascii="宋体" w:eastAsia="宋体" w:hAnsi="宋体"/>
      <w:bCs/>
      <w:sz w:val="28"/>
      <w:szCs w:val="28"/>
      <w:lang w:val="en-US" w:eastAsia="zh-CN" w:bidi="ar-SA"/>
    </w:rPr>
  </w:style>
  <w:style w:type="character" w:customStyle="1" w:styleId="text11">
    <w:name w:val="text11"/>
    <w:qFormat/>
    <w:rsid w:val="00DA1279"/>
    <w:rPr>
      <w:spacing w:val="343"/>
      <w:sz w:val="24"/>
      <w:szCs w:val="24"/>
    </w:rPr>
  </w:style>
  <w:style w:type="character" w:customStyle="1" w:styleId="afffffffffffff7">
    <w:name w:val="注释标题 字符"/>
    <w:autoRedefine/>
    <w:qFormat/>
    <w:rsid w:val="00DA1279"/>
    <w:rPr>
      <w:rFonts w:cs="Times New Roman"/>
      <w:sz w:val="21"/>
      <w:szCs w:val="24"/>
    </w:rPr>
  </w:style>
  <w:style w:type="character" w:customStyle="1" w:styleId="afffffffffffff8">
    <w:name w:val="正文文本首行缩进 字符"/>
    <w:autoRedefine/>
    <w:uiPriority w:val="99"/>
    <w:qFormat/>
    <w:rsid w:val="00DA1279"/>
  </w:style>
  <w:style w:type="character" w:customStyle="1" w:styleId="afffffffffffff9">
    <w:name w:val="批注文字 字符"/>
    <w:autoRedefine/>
    <w:uiPriority w:val="99"/>
    <w:qFormat/>
    <w:rsid w:val="00DA1279"/>
    <w:rPr>
      <w:kern w:val="2"/>
      <w:sz w:val="28"/>
    </w:rPr>
  </w:style>
  <w:style w:type="character" w:customStyle="1" w:styleId="afffffffffffffa">
    <w:name w:val="批注主题 字符"/>
    <w:autoRedefine/>
    <w:uiPriority w:val="99"/>
    <w:qFormat/>
    <w:rsid w:val="00DA1279"/>
    <w:rPr>
      <w:rFonts w:cs="Times New Roman"/>
      <w:b/>
      <w:bCs/>
      <w:sz w:val="21"/>
      <w:szCs w:val="24"/>
    </w:rPr>
  </w:style>
  <w:style w:type="character" w:customStyle="1" w:styleId="afffffffffffffb">
    <w:name w:val="纯文本 字符"/>
    <w:autoRedefine/>
    <w:uiPriority w:val="99"/>
    <w:qFormat/>
    <w:rsid w:val="00DA1279"/>
    <w:rPr>
      <w:rFonts w:ascii="等线" w:eastAsia="等线" w:hAnsi="Courier New" w:cs="Courier New"/>
      <w:sz w:val="21"/>
      <w:szCs w:val="24"/>
    </w:rPr>
  </w:style>
  <w:style w:type="character" w:customStyle="1" w:styleId="afffffffffffffc">
    <w:name w:val="正文文本缩进 字符"/>
    <w:autoRedefine/>
    <w:uiPriority w:val="99"/>
    <w:qFormat/>
    <w:rsid w:val="00DA1279"/>
    <w:rPr>
      <w:rFonts w:cs="Times New Roman"/>
      <w:sz w:val="21"/>
      <w:szCs w:val="24"/>
    </w:rPr>
  </w:style>
  <w:style w:type="character" w:customStyle="1" w:styleId="afffffffffffffd">
    <w:name w:val="批注框文本 字符"/>
    <w:autoRedefine/>
    <w:uiPriority w:val="99"/>
    <w:qFormat/>
    <w:rsid w:val="00DA1279"/>
    <w:rPr>
      <w:rFonts w:cs="Times New Roman"/>
      <w:sz w:val="18"/>
      <w:szCs w:val="18"/>
    </w:rPr>
  </w:style>
  <w:style w:type="character" w:customStyle="1" w:styleId="2ff7">
    <w:name w:val="正文文本缩进 2 字符"/>
    <w:autoRedefine/>
    <w:uiPriority w:val="99"/>
    <w:qFormat/>
    <w:rsid w:val="00DA1279"/>
    <w:rPr>
      <w:rFonts w:cs="Times New Roman"/>
      <w:sz w:val="21"/>
      <w:szCs w:val="24"/>
    </w:rPr>
  </w:style>
  <w:style w:type="character" w:customStyle="1" w:styleId="3fd">
    <w:name w:val="正文文本 3 字符"/>
    <w:autoRedefine/>
    <w:qFormat/>
    <w:rsid w:val="00DA1279"/>
    <w:rPr>
      <w:rFonts w:cs="Times New Roman"/>
      <w:sz w:val="16"/>
      <w:szCs w:val="16"/>
    </w:rPr>
  </w:style>
  <w:style w:type="character" w:customStyle="1" w:styleId="afffffffffffffe">
    <w:name w:val="日期 字符"/>
    <w:autoRedefine/>
    <w:qFormat/>
    <w:rsid w:val="00DA1279"/>
    <w:rPr>
      <w:rFonts w:cs="Times New Roman"/>
      <w:sz w:val="21"/>
      <w:szCs w:val="24"/>
    </w:rPr>
  </w:style>
  <w:style w:type="character" w:customStyle="1" w:styleId="affffffffffffff">
    <w:name w:val="称呼 字符"/>
    <w:autoRedefine/>
    <w:qFormat/>
    <w:rsid w:val="00DA1279"/>
    <w:rPr>
      <w:rFonts w:cs="Times New Roman"/>
      <w:sz w:val="21"/>
      <w:szCs w:val="24"/>
    </w:rPr>
  </w:style>
  <w:style w:type="character" w:customStyle="1" w:styleId="affffffffffffff0">
    <w:name w:val="文档结构图 字符"/>
    <w:autoRedefine/>
    <w:qFormat/>
    <w:rsid w:val="00DA1279"/>
    <w:rPr>
      <w:rFonts w:ascii="Microsoft YaHei UI" w:eastAsia="Microsoft YaHei UI" w:cs="Times New Roman"/>
      <w:sz w:val="18"/>
      <w:szCs w:val="18"/>
    </w:rPr>
  </w:style>
  <w:style w:type="character" w:customStyle="1" w:styleId="2ff8">
    <w:name w:val="正文文本 2 字符"/>
    <w:autoRedefine/>
    <w:qFormat/>
    <w:rsid w:val="00DA1279"/>
    <w:rPr>
      <w:rFonts w:cs="Times New Roman"/>
      <w:sz w:val="21"/>
      <w:szCs w:val="24"/>
    </w:rPr>
  </w:style>
  <w:style w:type="character" w:customStyle="1" w:styleId="3fe">
    <w:name w:val="正文文本缩进 3 字符"/>
    <w:qFormat/>
    <w:rsid w:val="00DA1279"/>
    <w:rPr>
      <w:rFonts w:cs="Times New Roman"/>
      <w:sz w:val="16"/>
      <w:szCs w:val="16"/>
    </w:rPr>
  </w:style>
  <w:style w:type="paragraph" w:customStyle="1" w:styleId="0">
    <w:name w:val="样式 首行缩进:  0 字符"/>
    <w:basedOn w:val="a4"/>
    <w:qFormat/>
    <w:rsid w:val="00DA1279"/>
    <w:pPr>
      <w:spacing w:line="360" w:lineRule="auto"/>
      <w:ind w:firstLineChars="200" w:firstLine="200"/>
    </w:pPr>
    <w:rPr>
      <w:sz w:val="24"/>
    </w:rPr>
  </w:style>
  <w:style w:type="paragraph" w:customStyle="1" w:styleId="affffffffffffff1">
    <w:name w:val="和桥正文"/>
    <w:basedOn w:val="a4"/>
    <w:qFormat/>
    <w:rsid w:val="00DA1279"/>
    <w:pPr>
      <w:adjustRightInd w:val="0"/>
      <w:snapToGrid w:val="0"/>
      <w:spacing w:line="360" w:lineRule="auto"/>
      <w:ind w:firstLine="482"/>
      <w:textAlignment w:val="baseline"/>
    </w:pPr>
    <w:rPr>
      <w:rFonts w:ascii="宋体" w:hAnsi="宋体"/>
      <w:snapToGrid w:val="0"/>
      <w:kern w:val="24"/>
      <w:sz w:val="24"/>
      <w:szCs w:val="21"/>
    </w:rPr>
  </w:style>
  <w:style w:type="paragraph" w:customStyle="1" w:styleId="Char2CharCharChar">
    <w:name w:val="Char2 Char Char Char"/>
    <w:basedOn w:val="a4"/>
    <w:autoRedefine/>
    <w:qFormat/>
    <w:rsid w:val="00DA1279"/>
    <w:rPr>
      <w:sz w:val="24"/>
      <w:szCs w:val="24"/>
    </w:rPr>
  </w:style>
  <w:style w:type="paragraph" w:customStyle="1" w:styleId="affffffffffffff2">
    <w:name w:val="表前文字"/>
    <w:basedOn w:val="a4"/>
    <w:autoRedefine/>
    <w:qFormat/>
    <w:rsid w:val="00DA1279"/>
    <w:pPr>
      <w:adjustRightInd w:val="0"/>
      <w:snapToGrid w:val="0"/>
      <w:spacing w:beforeLines="100" w:line="360" w:lineRule="auto"/>
      <w:ind w:leftChars="-1" w:left="-2"/>
      <w:jc w:val="center"/>
    </w:pPr>
    <w:rPr>
      <w:rFonts w:ascii="黑体" w:eastAsia="黑体" w:hAnsi="宋体" w:cs="PMingLiU"/>
      <w:b/>
      <w:bCs/>
      <w:color w:val="000000"/>
      <w:kern w:val="0"/>
      <w:szCs w:val="28"/>
    </w:rPr>
  </w:style>
  <w:style w:type="character" w:customStyle="1" w:styleId="z-">
    <w:name w:val="z-窗体顶端 字符"/>
    <w:autoRedefine/>
    <w:qFormat/>
    <w:rsid w:val="00DA1279"/>
    <w:rPr>
      <w:rFonts w:ascii="Arial" w:hAnsi="Arial" w:cs="Arial"/>
      <w:vanish/>
      <w:kern w:val="2"/>
      <w:sz w:val="16"/>
      <w:szCs w:val="16"/>
    </w:rPr>
  </w:style>
  <w:style w:type="paragraph" w:customStyle="1" w:styleId="CharCharChar1CharCharCharCharCharCharCharCharCharCharCharCharCharCharCharChar">
    <w:name w:val="Char Char Char1 Char Char Char Char Char Char Char Char Char Char Char Char Char Char Char Char"/>
    <w:basedOn w:val="a4"/>
    <w:autoRedefine/>
    <w:qFormat/>
    <w:rsid w:val="00DA1279"/>
    <w:pPr>
      <w:widowControl/>
      <w:spacing w:after="160" w:line="240" w:lineRule="exact"/>
      <w:jc w:val="left"/>
    </w:pPr>
    <w:rPr>
      <w:sz w:val="21"/>
    </w:rPr>
  </w:style>
  <w:style w:type="paragraph" w:customStyle="1" w:styleId="affffffffffffff3">
    <w:name w:val="表格编号"/>
    <w:basedOn w:val="a4"/>
    <w:next w:val="a4"/>
    <w:autoRedefine/>
    <w:qFormat/>
    <w:rsid w:val="00DA1279"/>
    <w:pPr>
      <w:tabs>
        <w:tab w:val="left" w:pos="360"/>
      </w:tabs>
      <w:spacing w:before="300" w:after="200"/>
      <w:ind w:left="360" w:hanging="360"/>
      <w:jc w:val="center"/>
    </w:pPr>
    <w:rPr>
      <w:sz w:val="24"/>
    </w:rPr>
  </w:style>
  <w:style w:type="paragraph" w:customStyle="1" w:styleId="2ff9">
    <w:name w:val="2"/>
    <w:basedOn w:val="a4"/>
    <w:next w:val="aff9"/>
    <w:autoRedefine/>
    <w:qFormat/>
    <w:rsid w:val="00DA1279"/>
    <w:pPr>
      <w:widowControl/>
      <w:spacing w:before="100" w:beforeAutospacing="1" w:after="100" w:afterAutospacing="1"/>
      <w:jc w:val="left"/>
    </w:pPr>
    <w:rPr>
      <w:rFonts w:ascii="宋体" w:hAnsi="宋体" w:hint="eastAsia"/>
      <w:kern w:val="0"/>
      <w:sz w:val="24"/>
      <w:szCs w:val="24"/>
    </w:rPr>
  </w:style>
  <w:style w:type="paragraph" w:customStyle="1" w:styleId="69">
    <w:name w:val="样式6"/>
    <w:basedOn w:val="a4"/>
    <w:autoRedefine/>
    <w:qFormat/>
    <w:rsid w:val="00DA1279"/>
    <w:pPr>
      <w:spacing w:line="360" w:lineRule="auto"/>
      <w:ind w:firstLineChars="200" w:firstLine="200"/>
    </w:pPr>
    <w:rPr>
      <w:rFonts w:ascii="宋体" w:hAnsi="宋体"/>
      <w:color w:val="000000"/>
      <w:szCs w:val="24"/>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4"/>
    <w:autoRedefine/>
    <w:qFormat/>
    <w:rsid w:val="00DA1279"/>
    <w:pPr>
      <w:spacing w:line="360" w:lineRule="auto"/>
      <w:ind w:firstLineChars="200" w:firstLine="200"/>
    </w:pPr>
    <w:rPr>
      <w:rFonts w:ascii="宋体" w:hAnsi="宋体" w:cs="宋体"/>
      <w:sz w:val="24"/>
      <w:szCs w:val="24"/>
    </w:rPr>
  </w:style>
  <w:style w:type="paragraph" w:customStyle="1" w:styleId="0251">
    <w:name w:val="样式 和桥报告正文 + 段前: 0.25 行1"/>
    <w:basedOn w:val="affffffffffffff1"/>
    <w:autoRedefine/>
    <w:qFormat/>
    <w:rsid w:val="00DA1279"/>
    <w:rPr>
      <w:szCs w:val="20"/>
    </w:rPr>
  </w:style>
  <w:style w:type="paragraph" w:customStyle="1" w:styleId="1ff6">
    <w:name w:val="正文文字缩进1"/>
    <w:basedOn w:val="a4"/>
    <w:autoRedefine/>
    <w:qFormat/>
    <w:rsid w:val="00DA1279"/>
    <w:pPr>
      <w:autoSpaceDE w:val="0"/>
      <w:autoSpaceDN w:val="0"/>
      <w:adjustRightInd w:val="0"/>
      <w:textAlignment w:val="baseline"/>
    </w:pPr>
    <w:rPr>
      <w:spacing w:val="-20"/>
      <w:sz w:val="24"/>
    </w:rPr>
  </w:style>
  <w:style w:type="paragraph" w:customStyle="1" w:styleId="conttitle">
    <w:name w:val="conttitle"/>
    <w:basedOn w:val="a4"/>
    <w:autoRedefine/>
    <w:qFormat/>
    <w:rsid w:val="00DA1279"/>
    <w:pPr>
      <w:widowControl/>
      <w:spacing w:before="100" w:beforeAutospacing="1" w:after="100" w:afterAutospacing="1"/>
      <w:jc w:val="left"/>
    </w:pPr>
    <w:rPr>
      <w:rFonts w:ascii="宋体" w:hAnsi="宋体" w:cs="宋体"/>
      <w:b/>
      <w:bCs/>
      <w:color w:val="000000"/>
      <w:kern w:val="0"/>
      <w:szCs w:val="28"/>
    </w:rPr>
  </w:style>
  <w:style w:type="paragraph" w:customStyle="1" w:styleId="001">
    <w:name w:val="正文001"/>
    <w:basedOn w:val="a4"/>
    <w:link w:val="001Char1"/>
    <w:autoRedefine/>
    <w:qFormat/>
    <w:rsid w:val="00DA1279"/>
    <w:pPr>
      <w:spacing w:line="480" w:lineRule="exact"/>
      <w:ind w:firstLine="482"/>
    </w:pPr>
    <w:rPr>
      <w:sz w:val="24"/>
      <w:szCs w:val="24"/>
    </w:rPr>
  </w:style>
  <w:style w:type="paragraph" w:customStyle="1" w:styleId="affffffffffffff4">
    <w:name w:val="表"/>
    <w:basedOn w:val="a4"/>
    <w:link w:val="CharCharf3"/>
    <w:autoRedefine/>
    <w:qFormat/>
    <w:rsid w:val="00DA1279"/>
    <w:pPr>
      <w:adjustRightInd w:val="0"/>
      <w:snapToGrid w:val="0"/>
      <w:jc w:val="center"/>
    </w:pPr>
    <w:rPr>
      <w:rFonts w:ascii="宋体" w:hAnsi="宋体"/>
      <w:color w:val="000000"/>
      <w:sz w:val="21"/>
      <w:szCs w:val="21"/>
    </w:rPr>
  </w:style>
  <w:style w:type="paragraph" w:customStyle="1" w:styleId="CharCharChar1CharCharCharCharCharCharCharCharCharCharCharCharCharCharCharChar2">
    <w:name w:val="Char Char Char1 Char Char Char Char Char Char Char Char Char Char Char Char Char Char Char Char2"/>
    <w:basedOn w:val="a4"/>
    <w:autoRedefine/>
    <w:qFormat/>
    <w:rsid w:val="00DA1279"/>
    <w:rPr>
      <w:rFonts w:ascii="宋体" w:eastAsia="Times New Roman" w:hAnsi="宋体"/>
      <w:kern w:val="0"/>
      <w:sz w:val="24"/>
    </w:rPr>
  </w:style>
  <w:style w:type="paragraph" w:customStyle="1" w:styleId="affffffffffffff5">
    <w:name w:val="框图"/>
    <w:basedOn w:val="a4"/>
    <w:qFormat/>
    <w:rsid w:val="00DA1279"/>
    <w:pPr>
      <w:autoSpaceDE w:val="0"/>
      <w:autoSpaceDN w:val="0"/>
      <w:adjustRightInd w:val="0"/>
      <w:jc w:val="center"/>
    </w:pPr>
    <w:rPr>
      <w:rFonts w:ascii="宋体" w:hAnsi="宋体" w:hint="eastAsia"/>
      <w:sz w:val="21"/>
      <w:szCs w:val="24"/>
    </w:rPr>
  </w:style>
  <w:style w:type="paragraph" w:customStyle="1" w:styleId="2ffa">
    <w:name w:val="封面标题2"/>
    <w:basedOn w:val="a4"/>
    <w:qFormat/>
    <w:rsid w:val="00DA1279"/>
    <w:pPr>
      <w:jc w:val="center"/>
    </w:pPr>
    <w:rPr>
      <w:color w:val="000000"/>
      <w:sz w:val="21"/>
      <w:szCs w:val="24"/>
    </w:rPr>
  </w:style>
  <w:style w:type="character" w:customStyle="1" w:styleId="z-0">
    <w:name w:val="z-窗体底端 字符"/>
    <w:autoRedefine/>
    <w:qFormat/>
    <w:rsid w:val="00DA1279"/>
    <w:rPr>
      <w:rFonts w:ascii="Arial" w:hAnsi="Arial" w:cs="Arial"/>
      <w:vanish/>
      <w:kern w:val="2"/>
      <w:sz w:val="16"/>
      <w:szCs w:val="16"/>
    </w:rPr>
  </w:style>
  <w:style w:type="paragraph" w:customStyle="1" w:styleId="affffffffffffff6">
    <w:name w:val="中文报告书"/>
    <w:basedOn w:val="a4"/>
    <w:autoRedefine/>
    <w:qFormat/>
    <w:rsid w:val="00DA1279"/>
    <w:pPr>
      <w:adjustRightInd w:val="0"/>
      <w:spacing w:after="80" w:line="360" w:lineRule="auto"/>
      <w:jc w:val="left"/>
      <w:textAlignment w:val="baseline"/>
    </w:pPr>
    <w:rPr>
      <w:rFonts w:ascii="宋体"/>
      <w:kern w:val="0"/>
      <w:sz w:val="24"/>
    </w:rPr>
  </w:style>
  <w:style w:type="paragraph" w:customStyle="1" w:styleId="c">
    <w:name w:val="c"/>
    <w:autoRedefine/>
    <w:qFormat/>
    <w:rsid w:val="00DA1279"/>
    <w:pPr>
      <w:widowControl w:val="0"/>
      <w:autoSpaceDE w:val="0"/>
      <w:autoSpaceDN w:val="0"/>
      <w:adjustRightInd w:val="0"/>
      <w:jc w:val="both"/>
    </w:pPr>
    <w:rPr>
      <w:rFonts w:ascii="Arial" w:hAnsi="Arial"/>
      <w:sz w:val="24"/>
    </w:rPr>
  </w:style>
  <w:style w:type="character" w:customStyle="1" w:styleId="18Char">
    <w:name w:val="样式18 Char"/>
    <w:link w:val="180"/>
    <w:autoRedefine/>
    <w:qFormat/>
    <w:rsid w:val="00DA1279"/>
    <w:rPr>
      <w:szCs w:val="28"/>
    </w:rPr>
  </w:style>
  <w:style w:type="paragraph" w:customStyle="1" w:styleId="180">
    <w:name w:val="样式18"/>
    <w:basedOn w:val="a4"/>
    <w:link w:val="18Char"/>
    <w:autoRedefine/>
    <w:qFormat/>
    <w:rsid w:val="00DA1279"/>
    <w:pPr>
      <w:widowControl/>
      <w:spacing w:line="500" w:lineRule="exact"/>
      <w:ind w:firstLineChars="200" w:firstLine="560"/>
      <w:jc w:val="left"/>
    </w:pPr>
    <w:rPr>
      <w:rFonts w:asciiTheme="minorHAnsi" w:eastAsiaTheme="minorEastAsia" w:hAnsiTheme="minorHAnsi" w:cstheme="minorBidi"/>
      <w:sz w:val="21"/>
      <w:szCs w:val="28"/>
    </w:rPr>
  </w:style>
  <w:style w:type="character" w:customStyle="1" w:styleId="2CharChar5">
    <w:name w:val="2缩进正文 Char Char"/>
    <w:link w:val="2ffb"/>
    <w:autoRedefine/>
    <w:qFormat/>
    <w:rsid w:val="00DA1279"/>
    <w:rPr>
      <w:sz w:val="24"/>
      <w:szCs w:val="24"/>
    </w:rPr>
  </w:style>
  <w:style w:type="paragraph" w:customStyle="1" w:styleId="2ffb">
    <w:name w:val="2缩进正文"/>
    <w:basedOn w:val="a4"/>
    <w:link w:val="2CharChar5"/>
    <w:autoRedefine/>
    <w:qFormat/>
    <w:rsid w:val="00DA1279"/>
    <w:pPr>
      <w:spacing w:line="360" w:lineRule="auto"/>
      <w:ind w:firstLineChars="200" w:firstLine="200"/>
    </w:pPr>
    <w:rPr>
      <w:rFonts w:asciiTheme="minorHAnsi" w:eastAsiaTheme="minorEastAsia" w:hAnsiTheme="minorHAnsi" w:cstheme="minorBidi"/>
      <w:sz w:val="24"/>
      <w:szCs w:val="24"/>
    </w:rPr>
  </w:style>
  <w:style w:type="character" w:customStyle="1" w:styleId="3113CharChar">
    <w:name w:val="附件3.1.1 样式3 Char Char"/>
    <w:link w:val="3113"/>
    <w:autoRedefine/>
    <w:qFormat/>
    <w:rsid w:val="00DA1279"/>
    <w:rPr>
      <w:rFonts w:ascii="黑体" w:eastAsia="黑体" w:hAnsiTheme="minorHAnsi" w:cstheme="minorBidi"/>
      <w:b/>
      <w:kern w:val="2"/>
      <w:sz w:val="21"/>
      <w:szCs w:val="24"/>
    </w:rPr>
  </w:style>
  <w:style w:type="paragraph" w:customStyle="1" w:styleId="3113">
    <w:name w:val="附件3.1.1 样式3"/>
    <w:basedOn w:val="31130"/>
    <w:link w:val="3113CharChar"/>
    <w:autoRedefine/>
    <w:qFormat/>
    <w:rsid w:val="00DA1279"/>
    <w:pPr>
      <w:numPr>
        <w:numId w:val="6"/>
      </w:numPr>
    </w:pPr>
  </w:style>
  <w:style w:type="paragraph" w:customStyle="1" w:styleId="31130">
    <w:name w:val="附件3.1.1样式3"/>
    <w:basedOn w:val="a4"/>
    <w:link w:val="3113CharChar0"/>
    <w:autoRedefine/>
    <w:qFormat/>
    <w:rsid w:val="00DA1279"/>
    <w:pPr>
      <w:keepNext/>
      <w:keepLines/>
      <w:numPr>
        <w:numId w:val="7"/>
      </w:numPr>
      <w:spacing w:line="360" w:lineRule="auto"/>
      <w:outlineLvl w:val="2"/>
    </w:pPr>
    <w:rPr>
      <w:rFonts w:ascii="黑体" w:eastAsia="黑体" w:hAnsiTheme="minorHAnsi" w:cstheme="minorBidi"/>
      <w:b/>
      <w:sz w:val="21"/>
      <w:szCs w:val="24"/>
    </w:rPr>
  </w:style>
  <w:style w:type="character" w:customStyle="1" w:styleId="CharCharf4">
    <w:name w:val="表头 Char Char"/>
    <w:autoRedefine/>
    <w:qFormat/>
    <w:rsid w:val="00DA1279"/>
    <w:rPr>
      <w:rFonts w:eastAsia="黑体"/>
      <w:spacing w:val="-10"/>
      <w:kern w:val="2"/>
      <w:sz w:val="21"/>
    </w:rPr>
  </w:style>
  <w:style w:type="character" w:customStyle="1" w:styleId="ital1">
    <w:name w:val="ital1"/>
    <w:qFormat/>
    <w:rsid w:val="00DA1279"/>
    <w:rPr>
      <w:i/>
      <w:iCs/>
    </w:rPr>
  </w:style>
  <w:style w:type="character" w:customStyle="1" w:styleId="113CharChar">
    <w:name w:val="附件1.1样式3 Char Char"/>
    <w:link w:val="1130"/>
    <w:qFormat/>
    <w:rsid w:val="00DA1279"/>
    <w:rPr>
      <w:rFonts w:ascii="黑体" w:eastAsia="黑体" w:hAnsi="Arial"/>
      <w:b/>
      <w:bCs/>
      <w:szCs w:val="28"/>
    </w:rPr>
  </w:style>
  <w:style w:type="paragraph" w:customStyle="1" w:styleId="1130">
    <w:name w:val="附件1.1样式3"/>
    <w:basedOn w:val="a4"/>
    <w:link w:val="113CharChar"/>
    <w:qFormat/>
    <w:rsid w:val="00DA1279"/>
    <w:pPr>
      <w:keepNext/>
      <w:keepLines/>
      <w:spacing w:line="360" w:lineRule="auto"/>
      <w:ind w:left="420" w:hanging="420"/>
      <w:outlineLvl w:val="1"/>
    </w:pPr>
    <w:rPr>
      <w:rFonts w:ascii="黑体" w:eastAsia="黑体" w:hAnsi="Arial" w:cstheme="minorBidi"/>
      <w:b/>
      <w:bCs/>
      <w:sz w:val="21"/>
      <w:szCs w:val="28"/>
    </w:rPr>
  </w:style>
  <w:style w:type="character" w:customStyle="1" w:styleId="1CharChar2">
    <w:name w:val="附件1 Char Char"/>
    <w:link w:val="1ff7"/>
    <w:qFormat/>
    <w:rsid w:val="00DA1279"/>
    <w:rPr>
      <w:rFonts w:eastAsia="黑体"/>
      <w:b/>
      <w:sz w:val="32"/>
      <w:szCs w:val="28"/>
    </w:rPr>
  </w:style>
  <w:style w:type="paragraph" w:customStyle="1" w:styleId="1ff7">
    <w:name w:val="附件1"/>
    <w:basedOn w:val="a4"/>
    <w:next w:val="a4"/>
    <w:link w:val="1CharChar2"/>
    <w:autoRedefine/>
    <w:qFormat/>
    <w:rsid w:val="00DA1279"/>
    <w:pPr>
      <w:tabs>
        <w:tab w:val="left" w:pos="1080"/>
      </w:tabs>
      <w:spacing w:beforeLines="100" w:afterLines="100" w:line="360" w:lineRule="auto"/>
      <w:ind w:left="1080" w:hanging="360"/>
      <w:outlineLvl w:val="0"/>
    </w:pPr>
    <w:rPr>
      <w:rFonts w:asciiTheme="minorHAnsi" w:eastAsia="黑体" w:hAnsiTheme="minorHAnsi" w:cstheme="minorBidi"/>
      <w:b/>
      <w:sz w:val="32"/>
      <w:szCs w:val="28"/>
    </w:rPr>
  </w:style>
  <w:style w:type="character" w:customStyle="1" w:styleId="1113CharChar">
    <w:name w:val="附件1.1.1样式3 Char Char"/>
    <w:link w:val="11130"/>
    <w:autoRedefine/>
    <w:qFormat/>
    <w:rsid w:val="00DA1279"/>
    <w:rPr>
      <w:rFonts w:ascii="黑体" w:eastAsia="黑体" w:hAnsi="Arial"/>
      <w:b/>
      <w:bCs/>
      <w:szCs w:val="32"/>
    </w:rPr>
  </w:style>
  <w:style w:type="paragraph" w:customStyle="1" w:styleId="11130">
    <w:name w:val="附件1.1.1样式3"/>
    <w:basedOn w:val="2113"/>
    <w:link w:val="1113CharChar"/>
    <w:autoRedefine/>
    <w:qFormat/>
    <w:rsid w:val="00DA1279"/>
  </w:style>
  <w:style w:type="paragraph" w:customStyle="1" w:styleId="2113">
    <w:name w:val="附件2.1.1样式3"/>
    <w:basedOn w:val="1130"/>
    <w:link w:val="2113CharChar"/>
    <w:autoRedefine/>
    <w:qFormat/>
    <w:rsid w:val="00DA1279"/>
    <w:rPr>
      <w:szCs w:val="32"/>
    </w:rPr>
  </w:style>
  <w:style w:type="character" w:customStyle="1" w:styleId="textcontents">
    <w:name w:val="textcontents"/>
    <w:autoRedefine/>
    <w:qFormat/>
    <w:rsid w:val="00DA1279"/>
  </w:style>
  <w:style w:type="character" w:customStyle="1" w:styleId="111CharChar">
    <w:name w:val="附件1.1.1 Char Char"/>
    <w:link w:val="1116"/>
    <w:autoRedefine/>
    <w:qFormat/>
    <w:rsid w:val="00DA1279"/>
    <w:rPr>
      <w:b/>
      <w:bCs/>
    </w:rPr>
  </w:style>
  <w:style w:type="paragraph" w:customStyle="1" w:styleId="1116">
    <w:name w:val="附件1.1.1"/>
    <w:basedOn w:val="2130"/>
    <w:link w:val="111CharChar"/>
    <w:autoRedefine/>
    <w:qFormat/>
    <w:rsid w:val="00DA1279"/>
    <w:rPr>
      <w:rFonts w:asciiTheme="minorHAnsi" w:eastAsiaTheme="minorEastAsia" w:hAnsiTheme="minorHAnsi"/>
      <w:b/>
      <w:bCs/>
      <w:szCs w:val="22"/>
    </w:rPr>
  </w:style>
  <w:style w:type="paragraph" w:customStyle="1" w:styleId="2130">
    <w:name w:val="附件2.1样式3"/>
    <w:basedOn w:val="1130"/>
    <w:link w:val="213CharChar"/>
    <w:autoRedefine/>
    <w:qFormat/>
    <w:rsid w:val="00DA1279"/>
    <w:rPr>
      <w:rFonts w:ascii="Times New Roman" w:eastAsia="宋体" w:hAnsi="Times New Roman"/>
      <w:b w:val="0"/>
      <w:bCs w:val="0"/>
      <w:szCs w:val="20"/>
    </w:rPr>
  </w:style>
  <w:style w:type="character" w:customStyle="1" w:styleId="213CharChar0">
    <w:name w:val="附件2.1 样式3 Char Char"/>
    <w:link w:val="2131"/>
    <w:autoRedefine/>
    <w:qFormat/>
    <w:rsid w:val="00DA1279"/>
    <w:rPr>
      <w:b/>
      <w:bCs/>
    </w:rPr>
  </w:style>
  <w:style w:type="paragraph" w:customStyle="1" w:styleId="2131">
    <w:name w:val="附件2.1 样式3"/>
    <w:basedOn w:val="2130"/>
    <w:link w:val="213CharChar0"/>
    <w:autoRedefine/>
    <w:qFormat/>
    <w:rsid w:val="00DA1279"/>
    <w:rPr>
      <w:rFonts w:asciiTheme="minorHAnsi" w:eastAsiaTheme="minorEastAsia" w:hAnsiTheme="minorHAnsi"/>
      <w:b/>
      <w:bCs/>
      <w:szCs w:val="22"/>
    </w:rPr>
  </w:style>
  <w:style w:type="character" w:customStyle="1" w:styleId="313CharChar">
    <w:name w:val="附件3.1 样式3 Char Char"/>
    <w:link w:val="313"/>
    <w:autoRedefine/>
    <w:qFormat/>
    <w:rsid w:val="00DA1279"/>
  </w:style>
  <w:style w:type="paragraph" w:customStyle="1" w:styleId="313">
    <w:name w:val="附件3.1 样式3"/>
    <w:basedOn w:val="3130"/>
    <w:link w:val="313CharChar"/>
    <w:autoRedefine/>
    <w:qFormat/>
    <w:rsid w:val="00DA1279"/>
    <w:rPr>
      <w:rFonts w:asciiTheme="minorHAnsi" w:eastAsiaTheme="minorEastAsia" w:hAnsiTheme="minorHAnsi"/>
      <w:b w:val="0"/>
      <w:bCs w:val="0"/>
      <w:szCs w:val="22"/>
    </w:rPr>
  </w:style>
  <w:style w:type="paragraph" w:customStyle="1" w:styleId="3130">
    <w:name w:val="附件3.1样式3"/>
    <w:basedOn w:val="a4"/>
    <w:link w:val="313CharChar0"/>
    <w:autoRedefine/>
    <w:qFormat/>
    <w:rsid w:val="00DA1279"/>
    <w:pPr>
      <w:keepNext/>
      <w:keepLines/>
      <w:spacing w:line="360" w:lineRule="auto"/>
      <w:ind w:left="980" w:hanging="420"/>
      <w:outlineLvl w:val="1"/>
    </w:pPr>
    <w:rPr>
      <w:rFonts w:ascii="黑体" w:eastAsia="黑体" w:hAnsi="Arial" w:cstheme="minorBidi"/>
      <w:b/>
      <w:bCs/>
      <w:sz w:val="21"/>
      <w:szCs w:val="32"/>
    </w:rPr>
  </w:style>
  <w:style w:type="character" w:customStyle="1" w:styleId="title41">
    <w:name w:val="title41"/>
    <w:autoRedefine/>
    <w:qFormat/>
    <w:rsid w:val="00DA1279"/>
    <w:rPr>
      <w:rFonts w:ascii="宋体" w:eastAsia="宋体" w:hAnsi="宋体" w:hint="eastAsia"/>
      <w:color w:val="194F95"/>
      <w:sz w:val="23"/>
      <w:szCs w:val="23"/>
    </w:rPr>
  </w:style>
  <w:style w:type="character" w:customStyle="1" w:styleId="21013CharChar">
    <w:name w:val="附件2.10.1样式3 Char Char"/>
    <w:link w:val="21013"/>
    <w:autoRedefine/>
    <w:qFormat/>
    <w:rsid w:val="00DA1279"/>
    <w:rPr>
      <w:rFonts w:ascii="黑体" w:eastAsia="黑体" w:hAnsi="宋体" w:cstheme="minorBidi"/>
      <w:b/>
      <w:kern w:val="2"/>
      <w:sz w:val="21"/>
      <w:szCs w:val="28"/>
    </w:rPr>
  </w:style>
  <w:style w:type="paragraph" w:customStyle="1" w:styleId="21013">
    <w:name w:val="附件2.10.1样式3"/>
    <w:basedOn w:val="a4"/>
    <w:link w:val="21013CharChar"/>
    <w:autoRedefine/>
    <w:qFormat/>
    <w:rsid w:val="00DA1279"/>
    <w:pPr>
      <w:numPr>
        <w:numId w:val="8"/>
      </w:numPr>
      <w:spacing w:line="360" w:lineRule="auto"/>
    </w:pPr>
    <w:rPr>
      <w:rFonts w:ascii="黑体" w:eastAsia="黑体" w:hAnsi="宋体" w:cstheme="minorBidi"/>
      <w:b/>
      <w:sz w:val="21"/>
      <w:szCs w:val="28"/>
    </w:rPr>
  </w:style>
  <w:style w:type="character" w:customStyle="1" w:styleId="12CharChar">
    <w:name w:val="附件1样式2 Char Char"/>
    <w:link w:val="123"/>
    <w:autoRedefine/>
    <w:qFormat/>
    <w:rsid w:val="00DA1279"/>
    <w:rPr>
      <w:rFonts w:eastAsia="黑体"/>
      <w:b/>
      <w:sz w:val="32"/>
      <w:szCs w:val="28"/>
    </w:rPr>
  </w:style>
  <w:style w:type="paragraph" w:customStyle="1" w:styleId="123">
    <w:name w:val="附件1样式2"/>
    <w:basedOn w:val="1ff7"/>
    <w:link w:val="12CharChar"/>
    <w:autoRedefine/>
    <w:qFormat/>
    <w:rsid w:val="00DA1279"/>
    <w:pPr>
      <w:tabs>
        <w:tab w:val="clear" w:pos="1080"/>
      </w:tabs>
      <w:autoSpaceDE w:val="0"/>
      <w:autoSpaceDN w:val="0"/>
      <w:adjustRightInd w:val="0"/>
      <w:spacing w:beforeLines="0" w:afterLines="0" w:line="240" w:lineRule="auto"/>
      <w:ind w:left="0" w:firstLine="0"/>
      <w:outlineLvl w:val="9"/>
    </w:pPr>
  </w:style>
  <w:style w:type="character" w:customStyle="1" w:styleId="113CharChar0">
    <w:name w:val="附件1.1 样式3 Char Char"/>
    <w:link w:val="113"/>
    <w:autoRedefine/>
    <w:qFormat/>
    <w:rsid w:val="00DA1279"/>
    <w:rPr>
      <w:rFonts w:ascii="黑体" w:eastAsia="黑体" w:hAnsi="Arial" w:cstheme="minorBidi"/>
      <w:b/>
      <w:bCs/>
      <w:kern w:val="2"/>
      <w:sz w:val="21"/>
      <w:szCs w:val="28"/>
    </w:rPr>
  </w:style>
  <w:style w:type="paragraph" w:customStyle="1" w:styleId="113">
    <w:name w:val="附件1.1 样式3"/>
    <w:basedOn w:val="1130"/>
    <w:link w:val="113CharChar0"/>
    <w:autoRedefine/>
    <w:qFormat/>
    <w:rsid w:val="00DA1279"/>
    <w:pPr>
      <w:numPr>
        <w:numId w:val="9"/>
      </w:numPr>
    </w:pPr>
  </w:style>
  <w:style w:type="character" w:customStyle="1" w:styleId="2113CharChar">
    <w:name w:val="附件2.1.1样式3 Char Char"/>
    <w:link w:val="2113"/>
    <w:autoRedefine/>
    <w:qFormat/>
    <w:rsid w:val="00DA1279"/>
    <w:rPr>
      <w:rFonts w:ascii="黑体" w:eastAsia="黑体" w:hAnsi="Arial"/>
      <w:b/>
      <w:bCs/>
      <w:szCs w:val="32"/>
    </w:rPr>
  </w:style>
  <w:style w:type="character" w:customStyle="1" w:styleId="Char1f0">
    <w:name w:val="正文 Char1"/>
    <w:link w:val="3f7"/>
    <w:autoRedefine/>
    <w:qFormat/>
    <w:rsid w:val="00DA1279"/>
    <w:rPr>
      <w:rFonts w:ascii="宋体" w:eastAsia="宋体" w:hAnsi="宋体" w:cs="宋体"/>
      <w:kern w:val="0"/>
      <w:sz w:val="24"/>
      <w:szCs w:val="20"/>
    </w:rPr>
  </w:style>
  <w:style w:type="character" w:customStyle="1" w:styleId="1101CharChar">
    <w:name w:val="附件1.10.1 Char Char"/>
    <w:link w:val="1101"/>
    <w:autoRedefine/>
    <w:qFormat/>
    <w:rsid w:val="00DA1279"/>
    <w:rPr>
      <w:rFonts w:ascii="Times New Roman" w:eastAsia="宋体" w:hAnsi="Times New Roman"/>
      <w:szCs w:val="20"/>
    </w:rPr>
  </w:style>
  <w:style w:type="paragraph" w:customStyle="1" w:styleId="1101">
    <w:name w:val="附件1.10.1"/>
    <w:basedOn w:val="21313"/>
    <w:link w:val="1101CharChar"/>
    <w:autoRedefine/>
    <w:qFormat/>
    <w:rsid w:val="00DA1279"/>
    <w:pPr>
      <w:numPr>
        <w:numId w:val="0"/>
      </w:numPr>
      <w:spacing w:line="240" w:lineRule="auto"/>
    </w:pPr>
    <w:rPr>
      <w:rFonts w:ascii="Times New Roman" w:eastAsia="宋体" w:hAnsi="Times New Roman"/>
      <w:b w:val="0"/>
      <w:szCs w:val="20"/>
    </w:rPr>
  </w:style>
  <w:style w:type="paragraph" w:customStyle="1" w:styleId="21313">
    <w:name w:val="附件2.13.1样式3"/>
    <w:basedOn w:val="a4"/>
    <w:link w:val="21313CharChar"/>
    <w:autoRedefine/>
    <w:qFormat/>
    <w:rsid w:val="00DA1279"/>
    <w:pPr>
      <w:numPr>
        <w:numId w:val="10"/>
      </w:numPr>
      <w:spacing w:line="360" w:lineRule="auto"/>
    </w:pPr>
    <w:rPr>
      <w:rFonts w:ascii="黑体" w:eastAsia="黑体" w:hAnsi="宋体" w:cstheme="minorBidi"/>
      <w:b/>
      <w:sz w:val="21"/>
      <w:szCs w:val="28"/>
    </w:rPr>
  </w:style>
  <w:style w:type="character" w:customStyle="1" w:styleId="281CharChar">
    <w:name w:val="附件2.8.1 Char Char"/>
    <w:link w:val="281"/>
    <w:autoRedefine/>
    <w:qFormat/>
    <w:rsid w:val="00DA1279"/>
    <w:rPr>
      <w:rFonts w:asciiTheme="minorHAnsi" w:eastAsiaTheme="minorEastAsia" w:hAnsiTheme="minorHAnsi" w:cstheme="minorBidi"/>
      <w:kern w:val="2"/>
      <w:sz w:val="21"/>
      <w:szCs w:val="22"/>
    </w:rPr>
  </w:style>
  <w:style w:type="paragraph" w:customStyle="1" w:styleId="281">
    <w:name w:val="附件2.8.1"/>
    <w:basedOn w:val="3130"/>
    <w:link w:val="281CharChar"/>
    <w:autoRedefine/>
    <w:qFormat/>
    <w:rsid w:val="00DA1279"/>
    <w:pPr>
      <w:numPr>
        <w:numId w:val="11"/>
      </w:numPr>
      <w:spacing w:beforeLines="100"/>
      <w:outlineLvl w:val="2"/>
    </w:pPr>
    <w:rPr>
      <w:rFonts w:asciiTheme="minorHAnsi" w:eastAsiaTheme="minorEastAsia" w:hAnsiTheme="minorHAnsi"/>
      <w:b w:val="0"/>
      <w:bCs w:val="0"/>
      <w:szCs w:val="22"/>
    </w:rPr>
  </w:style>
  <w:style w:type="character" w:customStyle="1" w:styleId="3113CharChar0">
    <w:name w:val="附件3.1.1样式3 Char Char"/>
    <w:link w:val="31130"/>
    <w:autoRedefine/>
    <w:qFormat/>
    <w:rsid w:val="00DA1279"/>
    <w:rPr>
      <w:rFonts w:ascii="黑体" w:eastAsia="黑体" w:hAnsiTheme="minorHAnsi" w:cstheme="minorBidi"/>
      <w:b/>
      <w:kern w:val="2"/>
      <w:sz w:val="21"/>
      <w:szCs w:val="24"/>
    </w:rPr>
  </w:style>
  <w:style w:type="character" w:customStyle="1" w:styleId="2513CharChar">
    <w:name w:val="附件2.5.1样式3 Char Char"/>
    <w:link w:val="2513"/>
    <w:autoRedefine/>
    <w:qFormat/>
    <w:rsid w:val="00DA1279"/>
  </w:style>
  <w:style w:type="paragraph" w:customStyle="1" w:styleId="2513">
    <w:name w:val="附件2.5.1样式3"/>
    <w:basedOn w:val="2113"/>
    <w:link w:val="2513CharChar"/>
    <w:autoRedefine/>
    <w:qFormat/>
    <w:rsid w:val="00DA1279"/>
    <w:rPr>
      <w:rFonts w:asciiTheme="minorHAnsi" w:eastAsiaTheme="minorEastAsia" w:hAnsiTheme="minorHAnsi"/>
      <w:b w:val="0"/>
      <w:bCs w:val="0"/>
      <w:szCs w:val="22"/>
    </w:rPr>
  </w:style>
  <w:style w:type="character" w:customStyle="1" w:styleId="3513CharChar">
    <w:name w:val="附件3.5.1 样式3 Char Char"/>
    <w:link w:val="3513"/>
    <w:autoRedefine/>
    <w:qFormat/>
    <w:rsid w:val="00DA1279"/>
    <w:rPr>
      <w:rFonts w:ascii="黑体" w:eastAsia="黑体" w:hAnsiTheme="minorHAnsi" w:cstheme="minorBidi"/>
      <w:b/>
      <w:kern w:val="2"/>
      <w:sz w:val="21"/>
      <w:szCs w:val="28"/>
    </w:rPr>
  </w:style>
  <w:style w:type="paragraph" w:customStyle="1" w:styleId="3513">
    <w:name w:val="附件3.5.1 样式3"/>
    <w:basedOn w:val="a4"/>
    <w:link w:val="3513CharChar"/>
    <w:autoRedefine/>
    <w:qFormat/>
    <w:rsid w:val="00DA1279"/>
    <w:pPr>
      <w:numPr>
        <w:numId w:val="12"/>
      </w:numPr>
      <w:spacing w:line="360" w:lineRule="auto"/>
    </w:pPr>
    <w:rPr>
      <w:rFonts w:ascii="黑体" w:eastAsia="黑体" w:hAnsiTheme="minorHAnsi" w:cstheme="minorBidi"/>
      <w:b/>
      <w:sz w:val="21"/>
      <w:szCs w:val="28"/>
    </w:rPr>
  </w:style>
  <w:style w:type="character" w:customStyle="1" w:styleId="2413CharChar">
    <w:name w:val="附件2.4.1样式3 Char Char"/>
    <w:link w:val="2413"/>
    <w:autoRedefine/>
    <w:qFormat/>
    <w:rsid w:val="00DA1279"/>
    <w:rPr>
      <w:rFonts w:asciiTheme="minorHAnsi" w:eastAsiaTheme="minorEastAsia" w:hAnsiTheme="minorHAnsi" w:cstheme="minorBidi"/>
      <w:kern w:val="2"/>
      <w:sz w:val="21"/>
      <w:szCs w:val="22"/>
    </w:rPr>
  </w:style>
  <w:style w:type="paragraph" w:customStyle="1" w:styleId="2413">
    <w:name w:val="附件2.4.1样式3"/>
    <w:basedOn w:val="2113"/>
    <w:link w:val="2413CharChar"/>
    <w:autoRedefine/>
    <w:qFormat/>
    <w:rsid w:val="00DA1279"/>
    <w:pPr>
      <w:numPr>
        <w:numId w:val="13"/>
      </w:numPr>
    </w:pPr>
    <w:rPr>
      <w:rFonts w:asciiTheme="minorHAnsi" w:eastAsiaTheme="minorEastAsia" w:hAnsiTheme="minorHAnsi"/>
      <w:b w:val="0"/>
      <w:bCs w:val="0"/>
      <w:szCs w:val="22"/>
    </w:rPr>
  </w:style>
  <w:style w:type="character" w:customStyle="1" w:styleId="191">
    <w:name w:val="19号令1"/>
    <w:autoRedefine/>
    <w:qFormat/>
    <w:rsid w:val="00DA1279"/>
  </w:style>
  <w:style w:type="character" w:customStyle="1" w:styleId="3113CharChar1">
    <w:name w:val="附件3.1.1  样式3 Char Char"/>
    <w:link w:val="31131"/>
    <w:autoRedefine/>
    <w:qFormat/>
    <w:rsid w:val="00DA1279"/>
    <w:rPr>
      <w:rFonts w:ascii="黑体" w:eastAsia="黑体"/>
      <w:b/>
      <w:szCs w:val="24"/>
    </w:rPr>
  </w:style>
  <w:style w:type="paragraph" w:customStyle="1" w:styleId="31131">
    <w:name w:val="附件3.1.1  样式3"/>
    <w:basedOn w:val="3113"/>
    <w:link w:val="3113CharChar1"/>
    <w:autoRedefine/>
    <w:qFormat/>
    <w:rsid w:val="00DA1279"/>
    <w:pPr>
      <w:numPr>
        <w:numId w:val="0"/>
      </w:numPr>
      <w:ind w:left="420" w:hanging="420"/>
    </w:pPr>
  </w:style>
  <w:style w:type="character" w:customStyle="1" w:styleId="articletitletext1">
    <w:name w:val="articletitletext1"/>
    <w:autoRedefine/>
    <w:qFormat/>
    <w:rsid w:val="00DA1279"/>
    <w:rPr>
      <w:b/>
      <w:bCs/>
    </w:rPr>
  </w:style>
  <w:style w:type="character" w:customStyle="1" w:styleId="2313CharChar">
    <w:name w:val="附件2.3.1样式3 Char Char"/>
    <w:link w:val="2313"/>
    <w:autoRedefine/>
    <w:qFormat/>
    <w:rsid w:val="00DA1279"/>
  </w:style>
  <w:style w:type="paragraph" w:customStyle="1" w:styleId="2313">
    <w:name w:val="附件2.3.1样式3"/>
    <w:basedOn w:val="2113"/>
    <w:link w:val="2313CharChar"/>
    <w:autoRedefine/>
    <w:qFormat/>
    <w:rsid w:val="00DA1279"/>
    <w:rPr>
      <w:rFonts w:asciiTheme="minorHAnsi" w:eastAsiaTheme="minorEastAsia" w:hAnsiTheme="minorHAnsi"/>
      <w:b w:val="0"/>
      <w:bCs w:val="0"/>
      <w:szCs w:val="22"/>
    </w:rPr>
  </w:style>
  <w:style w:type="character" w:customStyle="1" w:styleId="2CharChar6">
    <w:name w:val="小四正文缩进2 Char Char"/>
    <w:link w:val="2ffc"/>
    <w:autoRedefine/>
    <w:qFormat/>
    <w:rsid w:val="00DA1279"/>
    <w:rPr>
      <w:sz w:val="24"/>
      <w:szCs w:val="24"/>
    </w:rPr>
  </w:style>
  <w:style w:type="paragraph" w:customStyle="1" w:styleId="2ffc">
    <w:name w:val="小四正文缩进2"/>
    <w:basedOn w:val="a4"/>
    <w:link w:val="2CharChar6"/>
    <w:autoRedefine/>
    <w:qFormat/>
    <w:rsid w:val="00DA1279"/>
    <w:pPr>
      <w:spacing w:line="360" w:lineRule="auto"/>
      <w:ind w:firstLineChars="200" w:firstLine="200"/>
    </w:pPr>
    <w:rPr>
      <w:rFonts w:asciiTheme="minorHAnsi" w:eastAsiaTheme="minorEastAsia" w:hAnsiTheme="minorHAnsi" w:cstheme="minorBidi"/>
      <w:sz w:val="24"/>
      <w:szCs w:val="24"/>
    </w:rPr>
  </w:style>
  <w:style w:type="character" w:customStyle="1" w:styleId="3513CharChar0">
    <w:name w:val="附件3.5.1样式3 Char Char"/>
    <w:link w:val="35130"/>
    <w:autoRedefine/>
    <w:qFormat/>
    <w:rsid w:val="00DA1279"/>
    <w:rPr>
      <w:rFonts w:asciiTheme="minorHAnsi" w:eastAsiaTheme="minorEastAsia" w:hAnsiTheme="minorHAnsi" w:cstheme="minorBidi"/>
      <w:kern w:val="2"/>
      <w:sz w:val="21"/>
      <w:szCs w:val="22"/>
    </w:rPr>
  </w:style>
  <w:style w:type="paragraph" w:customStyle="1" w:styleId="35130">
    <w:name w:val="附件3.5.1样式3"/>
    <w:basedOn w:val="3113"/>
    <w:link w:val="3513CharChar0"/>
    <w:autoRedefine/>
    <w:qFormat/>
    <w:rsid w:val="00DA1279"/>
    <w:rPr>
      <w:rFonts w:asciiTheme="minorHAnsi" w:eastAsiaTheme="minorEastAsia"/>
      <w:b w:val="0"/>
      <w:szCs w:val="22"/>
    </w:rPr>
  </w:style>
  <w:style w:type="character" w:customStyle="1" w:styleId="hsubsm1">
    <w:name w:val="hsubsm1"/>
    <w:autoRedefine/>
    <w:qFormat/>
    <w:rsid w:val="00DA1279"/>
    <w:rPr>
      <w:sz w:val="20"/>
      <w:szCs w:val="20"/>
      <w:vertAlign w:val="subscript"/>
    </w:rPr>
  </w:style>
  <w:style w:type="character" w:customStyle="1" w:styleId="21313CharChar">
    <w:name w:val="附件2.13.1样式3 Char Char"/>
    <w:link w:val="21313"/>
    <w:autoRedefine/>
    <w:qFormat/>
    <w:rsid w:val="00DA1279"/>
    <w:rPr>
      <w:rFonts w:ascii="黑体" w:eastAsia="黑体" w:hAnsi="宋体" w:cstheme="minorBidi"/>
      <w:b/>
      <w:kern w:val="2"/>
      <w:sz w:val="21"/>
      <w:szCs w:val="28"/>
    </w:rPr>
  </w:style>
  <w:style w:type="character" w:customStyle="1" w:styleId="2101CharChar">
    <w:name w:val="附件2.10.1 Char Char"/>
    <w:link w:val="2101"/>
    <w:autoRedefine/>
    <w:qFormat/>
    <w:rsid w:val="00DA1279"/>
    <w:rPr>
      <w:rFonts w:ascii="Times New Roman" w:eastAsia="宋体" w:hAnsi="Times New Roman" w:cs="Times New Roman"/>
      <w:kern w:val="0"/>
      <w:sz w:val="20"/>
      <w:szCs w:val="20"/>
    </w:rPr>
  </w:style>
  <w:style w:type="paragraph" w:customStyle="1" w:styleId="2101">
    <w:name w:val="附件2.10.1"/>
    <w:basedOn w:val="30"/>
    <w:link w:val="2101CharChar"/>
    <w:autoRedefine/>
    <w:qFormat/>
    <w:rsid w:val="00DA1279"/>
    <w:rPr>
      <w:rFonts w:eastAsia="宋体"/>
      <w:bCs w:val="0"/>
      <w:sz w:val="20"/>
      <w:szCs w:val="20"/>
    </w:rPr>
  </w:style>
  <w:style w:type="character" w:customStyle="1" w:styleId="newscda1">
    <w:name w:val="news_c_da1"/>
    <w:autoRedefine/>
    <w:qFormat/>
    <w:rsid w:val="00DA1279"/>
    <w:rPr>
      <w:rFonts w:ascii="ˎ̥" w:hAnsi="ˎ̥" w:hint="default"/>
      <w:b/>
      <w:bCs/>
      <w:color w:val="000000"/>
      <w:sz w:val="24"/>
      <w:szCs w:val="24"/>
    </w:rPr>
  </w:style>
  <w:style w:type="character" w:customStyle="1" w:styleId="h31">
    <w:name w:val="h31"/>
    <w:autoRedefine/>
    <w:qFormat/>
    <w:rsid w:val="00DA1279"/>
    <w:rPr>
      <w:spacing w:val="330"/>
      <w:sz w:val="21"/>
      <w:szCs w:val="21"/>
    </w:rPr>
  </w:style>
  <w:style w:type="character" w:customStyle="1" w:styleId="213CharChar">
    <w:name w:val="附件2.1样式3 Char Char"/>
    <w:link w:val="2130"/>
    <w:autoRedefine/>
    <w:qFormat/>
    <w:rsid w:val="00DA1279"/>
    <w:rPr>
      <w:rFonts w:ascii="Times New Roman" w:eastAsia="宋体" w:hAnsi="Times New Roman"/>
      <w:szCs w:val="20"/>
    </w:rPr>
  </w:style>
  <w:style w:type="character" w:customStyle="1" w:styleId="Char1">
    <w:name w:val="宏文本 Char"/>
    <w:link w:val="aa"/>
    <w:autoRedefine/>
    <w:qFormat/>
    <w:rsid w:val="00DA1279"/>
    <w:rPr>
      <w:rFonts w:ascii="Courier New" w:hAnsi="Courier New" w:cs="Courier New"/>
      <w:sz w:val="24"/>
      <w:szCs w:val="24"/>
    </w:rPr>
  </w:style>
  <w:style w:type="character" w:customStyle="1" w:styleId="313CharChar0">
    <w:name w:val="附件3.1样式3 Char Char"/>
    <w:link w:val="3130"/>
    <w:autoRedefine/>
    <w:qFormat/>
    <w:rsid w:val="00DA1279"/>
    <w:rPr>
      <w:rFonts w:ascii="黑体" w:eastAsia="黑体" w:hAnsi="Arial"/>
      <w:b/>
      <w:bCs/>
      <w:szCs w:val="32"/>
    </w:rPr>
  </w:style>
  <w:style w:type="character" w:customStyle="1" w:styleId="CharCharCharCharCharCharCharCharChar">
    <w:name w:val="Char Char Char Char Char Char Char Char Char"/>
    <w:autoRedefine/>
    <w:qFormat/>
    <w:rsid w:val="00DA1279"/>
    <w:rPr>
      <w:rFonts w:ascii="Verdana" w:eastAsia="宋体" w:hAnsi="Verdana"/>
      <w:lang w:val="en-US" w:eastAsia="en-US" w:bidi="ar-SA"/>
    </w:rPr>
  </w:style>
  <w:style w:type="character" w:customStyle="1" w:styleId="3zw1">
    <w:name w:val="3zw1"/>
    <w:autoRedefine/>
    <w:qFormat/>
    <w:rsid w:val="00DA1279"/>
    <w:rPr>
      <w:color w:val="000000"/>
      <w:sz w:val="21"/>
      <w:szCs w:val="21"/>
    </w:rPr>
  </w:style>
  <w:style w:type="paragraph" w:customStyle="1" w:styleId="2ffd">
    <w:name w:val="安全现状评价报告2"/>
    <w:basedOn w:val="a4"/>
    <w:autoRedefine/>
    <w:qFormat/>
    <w:rsid w:val="00DA1279"/>
    <w:pPr>
      <w:spacing w:beforeLines="100" w:afterLines="100" w:line="360" w:lineRule="auto"/>
      <w:jc w:val="center"/>
    </w:pPr>
    <w:rPr>
      <w:b/>
      <w:sz w:val="44"/>
      <w:szCs w:val="28"/>
    </w:rPr>
  </w:style>
  <w:style w:type="paragraph" w:customStyle="1" w:styleId="affffffffffffff7">
    <w:name w:val="自动更正"/>
    <w:autoRedefine/>
    <w:qFormat/>
    <w:rsid w:val="00DA1279"/>
    <w:pPr>
      <w:widowControl w:val="0"/>
      <w:jc w:val="both"/>
    </w:pPr>
    <w:rPr>
      <w:kern w:val="2"/>
      <w:sz w:val="21"/>
      <w:szCs w:val="24"/>
    </w:rPr>
  </w:style>
  <w:style w:type="paragraph" w:customStyle="1" w:styleId="1ff8">
    <w:name w:val="安全现状评价1"/>
    <w:basedOn w:val="a4"/>
    <w:autoRedefine/>
    <w:qFormat/>
    <w:rsid w:val="00DA1279"/>
    <w:pPr>
      <w:spacing w:beforeLines="100" w:afterLines="100" w:line="360" w:lineRule="auto"/>
      <w:jc w:val="center"/>
    </w:pPr>
    <w:rPr>
      <w:rFonts w:eastAsia="黑体"/>
      <w:b/>
      <w:sz w:val="52"/>
      <w:szCs w:val="28"/>
    </w:rPr>
  </w:style>
  <w:style w:type="paragraph" w:customStyle="1" w:styleId="2150">
    <w:name w:val="样式 正文缩进 + 宋体 首行缩进:  2 字符 行距: 1.5 倍行距"/>
    <w:basedOn w:val="a9"/>
    <w:autoRedefine/>
    <w:qFormat/>
    <w:rsid w:val="00DA1279"/>
    <w:pPr>
      <w:widowControl w:val="0"/>
      <w:adjustRightInd w:val="0"/>
      <w:spacing w:line="300" w:lineRule="auto"/>
      <w:ind w:firstLineChars="200" w:firstLine="200"/>
      <w:jc w:val="both"/>
      <w:textAlignment w:val="baseline"/>
    </w:pPr>
    <w:rPr>
      <w:rFonts w:hAnsi="宋体" w:cs="Times New Roman"/>
      <w:sz w:val="24"/>
    </w:rPr>
  </w:style>
  <w:style w:type="paragraph" w:customStyle="1" w:styleId="--1">
    <w:name w:val="- 页码 -"/>
    <w:autoRedefine/>
    <w:qFormat/>
    <w:rsid w:val="00DA1279"/>
    <w:pPr>
      <w:widowControl w:val="0"/>
      <w:jc w:val="both"/>
    </w:pPr>
    <w:rPr>
      <w:kern w:val="2"/>
      <w:sz w:val="21"/>
      <w:szCs w:val="24"/>
    </w:rPr>
  </w:style>
  <w:style w:type="paragraph" w:customStyle="1" w:styleId="2ffe">
    <w:name w:val="评价项目名称2"/>
    <w:basedOn w:val="a4"/>
    <w:autoRedefine/>
    <w:qFormat/>
    <w:rsid w:val="00DA1279"/>
    <w:pPr>
      <w:spacing w:line="360" w:lineRule="auto"/>
      <w:jc w:val="center"/>
    </w:pPr>
    <w:rPr>
      <w:b/>
      <w:sz w:val="32"/>
      <w:szCs w:val="28"/>
    </w:rPr>
  </w:style>
  <w:style w:type="paragraph" w:customStyle="1" w:styleId="affffffffffffff8">
    <w:name w:val="评价人员表头"/>
    <w:basedOn w:val="a4"/>
    <w:autoRedefine/>
    <w:qFormat/>
    <w:rsid w:val="00DA1279"/>
    <w:pPr>
      <w:spacing w:line="360" w:lineRule="auto"/>
      <w:jc w:val="center"/>
    </w:pPr>
    <w:rPr>
      <w:b/>
      <w:sz w:val="32"/>
      <w:szCs w:val="28"/>
    </w:rPr>
  </w:style>
  <w:style w:type="character" w:customStyle="1" w:styleId="affffffffffffff9">
    <w:name w:val="标题 字符"/>
    <w:autoRedefine/>
    <w:uiPriority w:val="10"/>
    <w:qFormat/>
    <w:rsid w:val="00DA1279"/>
    <w:rPr>
      <w:rFonts w:ascii="等线 Light" w:eastAsia="等线 Light" w:hAnsi="等线 Light" w:cs="Times New Roman"/>
      <w:b/>
      <w:bCs/>
      <w:sz w:val="32"/>
      <w:szCs w:val="32"/>
    </w:rPr>
  </w:style>
  <w:style w:type="paragraph" w:customStyle="1" w:styleId="affffffffffffffa">
    <w:name w:val="篇"/>
    <w:basedOn w:val="affa"/>
    <w:autoRedefine/>
    <w:qFormat/>
    <w:rsid w:val="00DA1279"/>
    <w:pPr>
      <w:widowControl w:val="0"/>
      <w:spacing w:before="0" w:after="0"/>
      <w:jc w:val="both"/>
      <w:outlineLvl w:val="9"/>
    </w:pPr>
    <w:rPr>
      <w:rFonts w:ascii="宋体" w:eastAsia="Times New Roman" w:hAnsi="宋体" w:cs="Times New Roman"/>
      <w:b w:val="0"/>
      <w:bCs w:val="0"/>
      <w:kern w:val="2"/>
      <w:sz w:val="24"/>
      <w:szCs w:val="20"/>
    </w:rPr>
  </w:style>
  <w:style w:type="paragraph" w:customStyle="1" w:styleId="CharCharChar2">
    <w:name w:val="Char Char Char2"/>
    <w:basedOn w:val="a4"/>
    <w:next w:val="aa"/>
    <w:autoRedefine/>
    <w:qFormat/>
    <w:rsid w:val="00DA1279"/>
    <w:rPr>
      <w:sz w:val="21"/>
    </w:rPr>
  </w:style>
  <w:style w:type="paragraph" w:customStyle="1" w:styleId="1ff9">
    <w:name w:val="宁波寰球安全科技有限公司1"/>
    <w:basedOn w:val="a4"/>
    <w:autoRedefine/>
    <w:qFormat/>
    <w:rsid w:val="00DA1279"/>
    <w:pPr>
      <w:spacing w:line="360" w:lineRule="auto"/>
      <w:jc w:val="center"/>
    </w:pPr>
    <w:rPr>
      <w:b/>
      <w:sz w:val="44"/>
      <w:szCs w:val="28"/>
    </w:rPr>
  </w:style>
  <w:style w:type="paragraph" w:customStyle="1" w:styleId="1ffa">
    <w:name w:val="委托单位名称1"/>
    <w:basedOn w:val="a4"/>
    <w:next w:val="a4"/>
    <w:autoRedefine/>
    <w:qFormat/>
    <w:rsid w:val="00DA1279"/>
    <w:pPr>
      <w:spacing w:beforeLines="200" w:line="360" w:lineRule="auto"/>
      <w:jc w:val="center"/>
    </w:pPr>
    <w:rPr>
      <w:b/>
      <w:sz w:val="44"/>
      <w:szCs w:val="28"/>
    </w:rPr>
  </w:style>
  <w:style w:type="paragraph" w:customStyle="1" w:styleId="myChar">
    <w:name w:val="my Char"/>
    <w:autoRedefine/>
    <w:qFormat/>
    <w:rsid w:val="00DA1279"/>
    <w:pPr>
      <w:widowControl w:val="0"/>
      <w:spacing w:before="60" w:line="460" w:lineRule="exact"/>
      <w:ind w:firstLineChars="200" w:firstLine="200"/>
    </w:pPr>
    <w:rPr>
      <w:sz w:val="24"/>
      <w:szCs w:val="24"/>
    </w:rPr>
  </w:style>
  <w:style w:type="paragraph" w:customStyle="1" w:styleId="affffffffffffffb">
    <w:name w:val="表格式"/>
    <w:basedOn w:val="aff5"/>
    <w:autoRedefine/>
    <w:qFormat/>
    <w:rsid w:val="00DA1279"/>
    <w:pPr>
      <w:widowControl w:val="0"/>
      <w:overflowPunct/>
      <w:autoSpaceDE/>
      <w:autoSpaceDN/>
      <w:adjustRightInd/>
      <w:spacing w:before="60" w:after="100" w:line="320" w:lineRule="exact"/>
      <w:textAlignment w:val="auto"/>
    </w:pPr>
    <w:rPr>
      <w:rFonts w:ascii="宋体" w:eastAsia="宋体" w:hAnsi="Brush Script MT" w:cs="Times New Roman"/>
      <w:szCs w:val="20"/>
    </w:rPr>
  </w:style>
  <w:style w:type="paragraph" w:customStyle="1" w:styleId="1ffb">
    <w:name w:val="文本编号1"/>
    <w:basedOn w:val="a4"/>
    <w:autoRedefine/>
    <w:qFormat/>
    <w:rsid w:val="00DA1279"/>
    <w:pPr>
      <w:spacing w:line="360" w:lineRule="auto"/>
      <w:jc w:val="right"/>
    </w:pPr>
    <w:rPr>
      <w:rFonts w:eastAsia="Times New Roman" w:cs="宋体"/>
      <w:b/>
      <w:sz w:val="30"/>
    </w:rPr>
  </w:style>
  <w:style w:type="paragraph" w:customStyle="1" w:styleId="3ff">
    <w:name w:val="正文缩进3"/>
    <w:autoRedefine/>
    <w:qFormat/>
    <w:rsid w:val="00DA1279"/>
    <w:pPr>
      <w:ind w:firstLineChars="200" w:firstLine="420"/>
    </w:pPr>
    <w:rPr>
      <w:szCs w:val="24"/>
    </w:rPr>
  </w:style>
  <w:style w:type="paragraph" w:customStyle="1" w:styleId="affffffffffffffc">
    <w:name w:val="资质证书"/>
    <w:basedOn w:val="a4"/>
    <w:autoRedefine/>
    <w:qFormat/>
    <w:rsid w:val="00DA1279"/>
    <w:pPr>
      <w:spacing w:line="360" w:lineRule="auto"/>
      <w:jc w:val="center"/>
    </w:pPr>
    <w:rPr>
      <w:rFonts w:ascii="宋体" w:hAnsi="宋体"/>
      <w:b/>
      <w:color w:val="000000"/>
      <w:sz w:val="32"/>
      <w:szCs w:val="32"/>
    </w:rPr>
  </w:style>
  <w:style w:type="character" w:customStyle="1" w:styleId="Char1f2">
    <w:name w:val="宏文本 Char1"/>
    <w:basedOn w:val="a5"/>
    <w:autoRedefine/>
    <w:qFormat/>
    <w:rsid w:val="00DA1279"/>
    <w:rPr>
      <w:rFonts w:ascii="Courier New" w:eastAsia="宋体" w:hAnsi="Courier New" w:cs="Courier New"/>
      <w:sz w:val="24"/>
      <w:szCs w:val="24"/>
    </w:rPr>
  </w:style>
  <w:style w:type="character" w:customStyle="1" w:styleId="affffffffffffffd">
    <w:name w:val="宏文本 字符"/>
    <w:autoRedefine/>
    <w:uiPriority w:val="99"/>
    <w:qFormat/>
    <w:rsid w:val="00DA1279"/>
    <w:rPr>
      <w:rFonts w:ascii="Courier New" w:hAnsi="Courier New" w:cs="Courier New"/>
      <w:kern w:val="2"/>
      <w:sz w:val="24"/>
      <w:szCs w:val="24"/>
    </w:rPr>
  </w:style>
  <w:style w:type="paragraph" w:customStyle="1" w:styleId="affffffffffffffe">
    <w:name w:val="注"/>
    <w:basedOn w:val="aff5"/>
    <w:autoRedefine/>
    <w:qFormat/>
    <w:rsid w:val="00DA1279"/>
    <w:pPr>
      <w:widowControl w:val="0"/>
      <w:overflowPunct/>
      <w:autoSpaceDE/>
      <w:autoSpaceDN/>
      <w:adjustRightInd/>
      <w:spacing w:before="120" w:line="240" w:lineRule="auto"/>
      <w:jc w:val="both"/>
      <w:textAlignment w:val="auto"/>
    </w:pPr>
    <w:rPr>
      <w:rFonts w:ascii="宋体" w:eastAsia="宋体" w:hAnsi="宋体" w:cs="Times New Roman"/>
      <w:b/>
      <w:bCs/>
      <w:color w:val="000000"/>
      <w:szCs w:val="28"/>
    </w:rPr>
  </w:style>
  <w:style w:type="paragraph" w:customStyle="1" w:styleId="1ffc">
    <w:name w:val="评价项目名称1"/>
    <w:basedOn w:val="1ffa"/>
    <w:autoRedefine/>
    <w:qFormat/>
    <w:rsid w:val="00DA1279"/>
  </w:style>
  <w:style w:type="paragraph" w:customStyle="1" w:styleId="1ffd">
    <w:name w:val="內文1"/>
    <w:basedOn w:val="a4"/>
    <w:autoRedefine/>
    <w:qFormat/>
    <w:rsid w:val="00DA1279"/>
    <w:pPr>
      <w:adjustRightInd w:val="0"/>
      <w:spacing w:before="40" w:after="40" w:line="320" w:lineRule="atLeast"/>
      <w:jc w:val="center"/>
      <w:textAlignment w:val="baseline"/>
    </w:pPr>
    <w:rPr>
      <w:rFonts w:eastAsia="華康中楷體"/>
      <w:kern w:val="0"/>
      <w:lang w:eastAsia="zh-TW"/>
    </w:rPr>
  </w:style>
  <w:style w:type="paragraph" w:customStyle="1" w:styleId="CharChar1CharCharCharChar1CharCharChar">
    <w:name w:val="Char Char1 Char Char Char Char1 Char Char Char"/>
    <w:basedOn w:val="a4"/>
    <w:autoRedefine/>
    <w:qFormat/>
    <w:rsid w:val="00DA1279"/>
    <w:pPr>
      <w:spacing w:line="360" w:lineRule="auto"/>
    </w:pPr>
    <w:rPr>
      <w:rFonts w:ascii="宋体" w:hAnsi="宋体"/>
      <w:sz w:val="22"/>
      <w:szCs w:val="24"/>
    </w:rPr>
  </w:style>
  <w:style w:type="paragraph" w:customStyle="1" w:styleId="my">
    <w:name w:val="正文my"/>
    <w:basedOn w:val="a8"/>
    <w:autoRedefine/>
    <w:qFormat/>
    <w:rsid w:val="00DA1279"/>
    <w:pPr>
      <w:spacing w:before="60" w:after="0" w:line="460" w:lineRule="exact"/>
      <w:ind w:leftChars="0" w:left="0" w:firstLineChars="200" w:firstLine="200"/>
    </w:pPr>
    <w:rPr>
      <w:sz w:val="24"/>
      <w:szCs w:val="24"/>
    </w:rPr>
  </w:style>
  <w:style w:type="paragraph" w:customStyle="1" w:styleId="myChar1">
    <w:name w:val="my Char1"/>
    <w:autoRedefine/>
    <w:qFormat/>
    <w:rsid w:val="00DA1279"/>
    <w:pPr>
      <w:widowControl w:val="0"/>
      <w:spacing w:before="60" w:line="460" w:lineRule="exact"/>
      <w:ind w:firstLineChars="200" w:firstLine="200"/>
    </w:pPr>
    <w:rPr>
      <w:sz w:val="24"/>
      <w:szCs w:val="24"/>
    </w:rPr>
  </w:style>
  <w:style w:type="paragraph" w:customStyle="1" w:styleId="CharChar1CharCharCharCharCharCharCharCharCharCharCharCharCharCharCharCharCharCharCharChar1Char2">
    <w:name w:val="Char Char1 Char Char Char Char Char Char Char Char Char Char Char Char Char Char Char Char Char Char Char Char1 Char2"/>
    <w:basedOn w:val="a4"/>
    <w:autoRedefine/>
    <w:qFormat/>
    <w:rsid w:val="00DA1279"/>
    <w:pPr>
      <w:spacing w:line="360" w:lineRule="auto"/>
      <w:ind w:firstLineChars="200" w:firstLine="200"/>
    </w:pPr>
    <w:rPr>
      <w:rFonts w:ascii="宋体" w:hAnsi="宋体" w:cs="宋体"/>
      <w:sz w:val="24"/>
    </w:rPr>
  </w:style>
  <w:style w:type="paragraph" w:customStyle="1" w:styleId="afffffffffffffff">
    <w:name w:val="评价人员表格"/>
    <w:autoRedefine/>
    <w:qFormat/>
    <w:rsid w:val="00DA1279"/>
    <w:pPr>
      <w:spacing w:line="360" w:lineRule="auto"/>
      <w:jc w:val="center"/>
    </w:pPr>
    <w:rPr>
      <w:rFonts w:cs="宋体"/>
      <w:bCs/>
      <w:color w:val="000000"/>
      <w:kern w:val="2"/>
      <w:sz w:val="24"/>
      <w:szCs w:val="24"/>
    </w:rPr>
  </w:style>
  <w:style w:type="paragraph" w:customStyle="1" w:styleId="afffffffffffffff0">
    <w:name w:val="法定代表人"/>
    <w:basedOn w:val="a4"/>
    <w:autoRedefine/>
    <w:qFormat/>
    <w:rsid w:val="00DA1279"/>
    <w:pPr>
      <w:spacing w:line="360" w:lineRule="auto"/>
      <w:jc w:val="center"/>
    </w:pPr>
    <w:rPr>
      <w:szCs w:val="28"/>
    </w:rPr>
  </w:style>
  <w:style w:type="paragraph" w:customStyle="1" w:styleId="2fff">
    <w:name w:val="宁波寰球安全科技有限公司2"/>
    <w:basedOn w:val="a4"/>
    <w:autoRedefine/>
    <w:qFormat/>
    <w:rsid w:val="00DA1279"/>
    <w:pPr>
      <w:spacing w:line="360" w:lineRule="auto"/>
      <w:jc w:val="center"/>
    </w:pPr>
    <w:rPr>
      <w:b/>
      <w:szCs w:val="28"/>
    </w:rPr>
  </w:style>
  <w:style w:type="paragraph" w:customStyle="1" w:styleId="222">
    <w:name w:val="样式 小四 行距: 固定值 22 磅 首行缩进:  2 字符"/>
    <w:basedOn w:val="a4"/>
    <w:autoRedefine/>
    <w:qFormat/>
    <w:rsid w:val="00DA1279"/>
    <w:pPr>
      <w:tabs>
        <w:tab w:val="left" w:pos="7821"/>
      </w:tabs>
      <w:spacing w:line="360" w:lineRule="auto"/>
      <w:ind w:leftChars="266" w:left="705" w:hangingChars="52" w:hanging="146"/>
    </w:pPr>
    <w:rPr>
      <w:rFonts w:ascii="宋体" w:hAnsi="宋体" w:cs="宋体"/>
      <w:snapToGrid w:val="0"/>
      <w:color w:val="000000"/>
      <w:kern w:val="0"/>
      <w:szCs w:val="28"/>
      <w:lang w:val="zh-CN"/>
    </w:rPr>
  </w:style>
  <w:style w:type="paragraph" w:customStyle="1" w:styleId="MTDisplayEquation">
    <w:name w:val="MTDisplayEquation"/>
    <w:basedOn w:val="a4"/>
    <w:next w:val="a4"/>
    <w:autoRedefine/>
    <w:qFormat/>
    <w:rsid w:val="00DA1279"/>
    <w:pPr>
      <w:tabs>
        <w:tab w:val="center" w:pos="4480"/>
        <w:tab w:val="right" w:pos="8960"/>
      </w:tabs>
      <w:spacing w:line="360" w:lineRule="auto"/>
      <w:ind w:firstLineChars="200" w:firstLine="560"/>
    </w:pPr>
    <w:rPr>
      <w:rFonts w:ascii="宋体" w:hAnsi="宋体"/>
      <w:szCs w:val="24"/>
    </w:rPr>
  </w:style>
  <w:style w:type="paragraph" w:customStyle="1" w:styleId="afffffffffffffff1">
    <w:name w:val="正文（首行缩进两字）"/>
    <w:basedOn w:val="a4"/>
    <w:autoRedefine/>
    <w:qFormat/>
    <w:rsid w:val="00DA1279"/>
    <w:rPr>
      <w:sz w:val="21"/>
      <w:szCs w:val="24"/>
    </w:rPr>
  </w:style>
  <w:style w:type="paragraph" w:customStyle="1" w:styleId="1230">
    <w:name w:val="123"/>
    <w:basedOn w:val="a4"/>
    <w:link w:val="123Char"/>
    <w:autoRedefine/>
    <w:qFormat/>
    <w:rsid w:val="00DA1279"/>
    <w:pPr>
      <w:spacing w:line="360" w:lineRule="auto"/>
      <w:ind w:firstLine="454"/>
    </w:pPr>
    <w:rPr>
      <w:sz w:val="24"/>
    </w:rPr>
  </w:style>
  <w:style w:type="paragraph" w:customStyle="1" w:styleId="afffffffffffffff2">
    <w:name w:val="表中正文居中"/>
    <w:autoRedefine/>
    <w:qFormat/>
    <w:rsid w:val="00DA1279"/>
    <w:pPr>
      <w:spacing w:before="120" w:after="156" w:line="240" w:lineRule="exact"/>
      <w:jc w:val="center"/>
    </w:pPr>
    <w:rPr>
      <w:rFonts w:ascii="宋体"/>
      <w:kern w:val="2"/>
      <w:sz w:val="21"/>
    </w:rPr>
  </w:style>
  <w:style w:type="paragraph" w:customStyle="1" w:styleId="2fff0">
    <w:name w:val="委托单位名称2"/>
    <w:basedOn w:val="a4"/>
    <w:autoRedefine/>
    <w:qFormat/>
    <w:rsid w:val="00DA1279"/>
    <w:pPr>
      <w:spacing w:beforeLines="100" w:line="360" w:lineRule="auto"/>
      <w:jc w:val="center"/>
    </w:pPr>
    <w:rPr>
      <w:b/>
      <w:sz w:val="32"/>
      <w:szCs w:val="28"/>
    </w:rPr>
  </w:style>
  <w:style w:type="character" w:customStyle="1" w:styleId="Charfff4">
    <w:name w:val="危化正文 Char"/>
    <w:link w:val="afffffffffffffff3"/>
    <w:autoRedefine/>
    <w:qFormat/>
    <w:rsid w:val="00DA1279"/>
    <w:rPr>
      <w:szCs w:val="21"/>
    </w:rPr>
  </w:style>
  <w:style w:type="paragraph" w:customStyle="1" w:styleId="afffffffffffffff3">
    <w:name w:val="危化正文"/>
    <w:basedOn w:val="a4"/>
    <w:link w:val="Charfff4"/>
    <w:autoRedefine/>
    <w:qFormat/>
    <w:rsid w:val="00DA1279"/>
    <w:pPr>
      <w:spacing w:line="360" w:lineRule="auto"/>
      <w:ind w:firstLine="567"/>
    </w:pPr>
    <w:rPr>
      <w:rFonts w:asciiTheme="minorHAnsi" w:eastAsiaTheme="minorEastAsia" w:hAnsiTheme="minorHAnsi" w:cstheme="minorBidi"/>
      <w:sz w:val="21"/>
      <w:szCs w:val="21"/>
    </w:rPr>
  </w:style>
  <w:style w:type="character" w:customStyle="1" w:styleId="HTML9">
    <w:name w:val="HTML 预设格式 字符"/>
    <w:autoRedefine/>
    <w:qFormat/>
    <w:rsid w:val="00DA1279"/>
    <w:rPr>
      <w:rFonts w:ascii="Courier New" w:hAnsi="Courier New" w:cs="Courier New"/>
      <w:sz w:val="20"/>
      <w:szCs w:val="20"/>
    </w:rPr>
  </w:style>
  <w:style w:type="paragraph" w:customStyle="1" w:styleId="afffffffffffffff4">
    <w:name w:val="正文 + 小四"/>
    <w:basedOn w:val="a4"/>
    <w:autoRedefine/>
    <w:qFormat/>
    <w:rsid w:val="00DA1279"/>
    <w:pPr>
      <w:spacing w:line="460" w:lineRule="exact"/>
      <w:ind w:firstLine="480"/>
    </w:pPr>
    <w:rPr>
      <w:sz w:val="24"/>
      <w:szCs w:val="24"/>
    </w:rPr>
  </w:style>
  <w:style w:type="paragraph" w:customStyle="1" w:styleId="afffffffffffffff5">
    <w:name w:val="表中文字"/>
    <w:basedOn w:val="a4"/>
    <w:autoRedefine/>
    <w:qFormat/>
    <w:rsid w:val="00DA1279"/>
    <w:pPr>
      <w:spacing w:before="60" w:after="60" w:line="360" w:lineRule="auto"/>
    </w:pPr>
    <w:rPr>
      <w:sz w:val="24"/>
    </w:rPr>
  </w:style>
  <w:style w:type="paragraph" w:customStyle="1" w:styleId="1ffe">
    <w:name w:val="中文表内容1"/>
    <w:basedOn w:val="a4"/>
    <w:next w:val="a4"/>
    <w:autoRedefine/>
    <w:qFormat/>
    <w:rsid w:val="00DA1279"/>
    <w:pPr>
      <w:tabs>
        <w:tab w:val="left" w:pos="5775"/>
      </w:tabs>
      <w:spacing w:after="120" w:line="500" w:lineRule="exact"/>
      <w:jc w:val="center"/>
      <w:outlineLvl w:val="0"/>
    </w:pPr>
    <w:rPr>
      <w:rFonts w:ascii="宋体" w:eastAsia="仿宋_GB2312" w:hAnsi="宋体"/>
      <w:sz w:val="24"/>
    </w:rPr>
  </w:style>
  <w:style w:type="character" w:customStyle="1" w:styleId="3CharCharCharCharCharCharCharCharCharCharCharCharCharCharCharCharCharCharCharCharCharCharCharCharCharCharCharCharCharCharCharCharCharCharCharCharCharCharCharCharChar">
    <w:name w:val="样式 标题 3 + 宋体 Char Char Char Char Char Char Char Char Char Char Char Char Char Char Char Char Char Char Char Char Char Char Char Char Char Char Char Char Char Char Char Char Char Char Char Char Char Char Char Char Char"/>
    <w:autoRedefine/>
    <w:qFormat/>
    <w:rsid w:val="00DA1279"/>
    <w:rPr>
      <w:rFonts w:ascii="宋体" w:eastAsia="宋体" w:hAnsi="宋体" w:cs="Times New Roman"/>
      <w:b/>
      <w:bCs/>
      <w:kern w:val="2"/>
      <w:sz w:val="28"/>
      <w:szCs w:val="28"/>
      <w:lang w:val="en-US" w:eastAsia="zh-CN" w:bidi="ar-SA"/>
    </w:rPr>
  </w:style>
  <w:style w:type="paragraph" w:customStyle="1" w:styleId="20015">
    <w:name w:val="样式 标题 2 + 段前: 0 磅 段后: 0 磅 行距: 1.5 倍行距"/>
    <w:basedOn w:val="24"/>
    <w:autoRedefine/>
    <w:qFormat/>
    <w:rsid w:val="00DA1279"/>
    <w:pPr>
      <w:adjustRightInd/>
      <w:snapToGrid/>
    </w:pPr>
    <w:rPr>
      <w:rFonts w:ascii="Arial" w:hAnsi="Arial"/>
      <w:kern w:val="2"/>
      <w:sz w:val="28"/>
      <w:szCs w:val="28"/>
    </w:rPr>
  </w:style>
  <w:style w:type="table" w:customStyle="1" w:styleId="1fff">
    <w:name w:val="灰度表格1"/>
    <w:basedOn w:val="a6"/>
    <w:autoRedefine/>
    <w:uiPriority w:val="39"/>
    <w:qFormat/>
    <w:rsid w:val="00DA1279"/>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zw">
    <w:name w:val="3zw"/>
    <w:autoRedefine/>
    <w:qFormat/>
    <w:rsid w:val="00DA1279"/>
  </w:style>
  <w:style w:type="paragraph" w:customStyle="1" w:styleId="CharCharCharCharCharCharCharCharCharChar6">
    <w:name w:val="Char Char Char Char Char Char Char Char Char Char6"/>
    <w:basedOn w:val="a4"/>
    <w:autoRedefine/>
    <w:qFormat/>
    <w:rsid w:val="00DA1279"/>
    <w:pPr>
      <w:spacing w:line="360" w:lineRule="auto"/>
    </w:pPr>
    <w:rPr>
      <w:rFonts w:ascii="宋体" w:hAnsi="宋体"/>
      <w:sz w:val="22"/>
      <w:szCs w:val="24"/>
    </w:rPr>
  </w:style>
  <w:style w:type="paragraph" w:customStyle="1" w:styleId="CharCharCharCharCharCharChar5">
    <w:name w:val="Char Char Char Char Char Char Char5"/>
    <w:basedOn w:val="a4"/>
    <w:autoRedefine/>
    <w:qFormat/>
    <w:rsid w:val="00DA1279"/>
    <w:pPr>
      <w:spacing w:line="360" w:lineRule="auto"/>
    </w:pPr>
    <w:rPr>
      <w:rFonts w:ascii="宋体" w:hAnsi="宋体"/>
      <w:sz w:val="22"/>
      <w:szCs w:val="24"/>
    </w:rPr>
  </w:style>
  <w:style w:type="character" w:customStyle="1" w:styleId="scc">
    <w:name w:val="s c c"/>
    <w:autoRedefine/>
    <w:qFormat/>
    <w:rsid w:val="00DA1279"/>
  </w:style>
  <w:style w:type="character" w:customStyle="1" w:styleId="f4">
    <w:name w:val="f4"/>
    <w:autoRedefine/>
    <w:qFormat/>
    <w:rsid w:val="00DA1279"/>
    <w:rPr>
      <w:rFonts w:ascii="宋体" w:eastAsia="宋体" w:hAnsi="宋体" w:hint="eastAsia"/>
      <w:sz w:val="22"/>
      <w:szCs w:val="22"/>
    </w:rPr>
  </w:style>
  <w:style w:type="character" w:customStyle="1" w:styleId="Charff6">
    <w:name w:val="简单回函地址 Char"/>
    <w:link w:val="afffffe"/>
    <w:autoRedefine/>
    <w:qFormat/>
    <w:rsid w:val="00DA1279"/>
    <w:rPr>
      <w:rFonts w:ascii="宋体" w:eastAsia="楷体_GB2312" w:hAnsi="宋体" w:cs="宋体"/>
      <w:kern w:val="0"/>
      <w:sz w:val="28"/>
      <w:szCs w:val="20"/>
    </w:rPr>
  </w:style>
  <w:style w:type="character" w:customStyle="1" w:styleId="nava">
    <w:name w:val="nava"/>
    <w:autoRedefine/>
    <w:qFormat/>
    <w:rsid w:val="00DA1279"/>
  </w:style>
  <w:style w:type="paragraph" w:customStyle="1" w:styleId="CharChar2CharCharCharCharCharChar">
    <w:name w:val="Char Char2 Char Char Char Char Char Char"/>
    <w:basedOn w:val="a4"/>
    <w:autoRedefine/>
    <w:qFormat/>
    <w:rsid w:val="00DA1279"/>
    <w:pPr>
      <w:spacing w:line="360" w:lineRule="auto"/>
    </w:pPr>
    <w:rPr>
      <w:rFonts w:ascii="宋体" w:hAnsi="宋体"/>
      <w:sz w:val="22"/>
      <w:szCs w:val="24"/>
    </w:rPr>
  </w:style>
  <w:style w:type="paragraph" w:customStyle="1" w:styleId="afffffffffffffff6">
    <w:name w:val="样式 表中居中文字! + 小四"/>
    <w:basedOn w:val="a4"/>
    <w:autoRedefine/>
    <w:qFormat/>
    <w:rsid w:val="00DA1279"/>
    <w:pPr>
      <w:keepNext/>
      <w:autoSpaceDE w:val="0"/>
      <w:autoSpaceDN w:val="0"/>
      <w:adjustRightInd w:val="0"/>
      <w:jc w:val="center"/>
    </w:pPr>
    <w:rPr>
      <w:rFonts w:ascii="宋体" w:cs="宋体"/>
      <w:color w:val="000000"/>
      <w:kern w:val="0"/>
      <w:sz w:val="21"/>
      <w:szCs w:val="21"/>
    </w:rPr>
  </w:style>
  <w:style w:type="paragraph" w:customStyle="1" w:styleId="afffffffffffffff7">
    <w:name w:val="不缩进正文"/>
    <w:basedOn w:val="a4"/>
    <w:autoRedefine/>
    <w:qFormat/>
    <w:rsid w:val="00DA1279"/>
    <w:pPr>
      <w:spacing w:line="360" w:lineRule="auto"/>
      <w:jc w:val="left"/>
    </w:pPr>
    <w:rPr>
      <w:sz w:val="24"/>
      <w:szCs w:val="24"/>
    </w:rPr>
  </w:style>
  <w:style w:type="paragraph" w:customStyle="1" w:styleId="ST2032">
    <w:name w:val="ST20_32"/>
    <w:basedOn w:val="aff"/>
    <w:autoRedefine/>
    <w:qFormat/>
    <w:rsid w:val="00DA1279"/>
    <w:pPr>
      <w:keepLines/>
      <w:tabs>
        <w:tab w:val="clear" w:pos="4153"/>
        <w:tab w:val="clear" w:pos="8306"/>
        <w:tab w:val="center" w:pos="4320"/>
      </w:tabs>
      <w:autoSpaceDE w:val="0"/>
      <w:autoSpaceDN w:val="0"/>
      <w:adjustRightInd w:val="0"/>
      <w:snapToGrid/>
      <w:spacing w:line="360" w:lineRule="atLeast"/>
      <w:jc w:val="center"/>
      <w:textAlignment w:val="baseline"/>
    </w:pPr>
    <w:rPr>
      <w:rFonts w:ascii="宋体" w:eastAsia="宋体" w:hAnsi="Tms Rmn" w:cs="Times New Roman"/>
      <w:snapToGrid/>
      <w:sz w:val="28"/>
      <w:szCs w:val="20"/>
    </w:rPr>
  </w:style>
  <w:style w:type="paragraph" w:customStyle="1" w:styleId="CharCharCharCharCharCharCharCharCharCharCharCharChar">
    <w:name w:val="Char Char Char Char Char Char Char Char Char Char Char Char Char"/>
    <w:basedOn w:val="a4"/>
    <w:autoRedefine/>
    <w:qFormat/>
    <w:rsid w:val="00DA1279"/>
    <w:pPr>
      <w:spacing w:line="360" w:lineRule="auto"/>
    </w:pPr>
    <w:rPr>
      <w:rFonts w:ascii="宋体" w:hAnsi="宋体"/>
      <w:sz w:val="22"/>
      <w:szCs w:val="24"/>
    </w:rPr>
  </w:style>
  <w:style w:type="paragraph" w:customStyle="1" w:styleId="10505">
    <w:name w:val="样式 样式1 + 段前: 0.5 行 段后: 0.5 行"/>
    <w:autoRedefine/>
    <w:qFormat/>
    <w:rsid w:val="00DA1279"/>
    <w:pPr>
      <w:tabs>
        <w:tab w:val="left" w:pos="960"/>
      </w:tabs>
      <w:spacing w:before="120" w:after="120"/>
      <w:ind w:left="960" w:hanging="420"/>
    </w:pPr>
    <w:rPr>
      <w:rFonts w:ascii="Arial" w:hAnsi="Arial"/>
      <w:b/>
      <w:bCs/>
      <w:sz w:val="24"/>
    </w:rPr>
  </w:style>
  <w:style w:type="paragraph" w:customStyle="1" w:styleId="CharCharCharCharCharCharCharCharChar1Char">
    <w:name w:val="Char Char Char Char Char Char Char Char Char1 Char"/>
    <w:basedOn w:val="a4"/>
    <w:autoRedefine/>
    <w:qFormat/>
    <w:rsid w:val="00DA1279"/>
    <w:pPr>
      <w:spacing w:line="360" w:lineRule="auto"/>
    </w:pPr>
    <w:rPr>
      <w:rFonts w:ascii="宋体" w:hAnsi="宋体"/>
      <w:sz w:val="22"/>
      <w:szCs w:val="24"/>
    </w:rPr>
  </w:style>
  <w:style w:type="paragraph" w:customStyle="1" w:styleId="T2">
    <w:name w:val="T2"/>
    <w:basedOn w:val="a4"/>
    <w:autoRedefine/>
    <w:qFormat/>
    <w:rsid w:val="00DA1279"/>
    <w:pPr>
      <w:adjustRightInd w:val="0"/>
      <w:spacing w:line="360" w:lineRule="atLeast"/>
      <w:ind w:firstLine="601"/>
      <w:textAlignment w:val="baseline"/>
    </w:pPr>
    <w:rPr>
      <w:rFonts w:ascii="宋体" w:cs="宋体"/>
      <w:color w:val="0000FF"/>
      <w:kern w:val="0"/>
      <w:szCs w:val="28"/>
    </w:rPr>
  </w:style>
  <w:style w:type="paragraph" w:customStyle="1" w:styleId="xl65">
    <w:name w:val="xl65"/>
    <w:basedOn w:val="a4"/>
    <w:autoRedefine/>
    <w:qFormat/>
    <w:rsid w:val="00DA1279"/>
    <w:pPr>
      <w:widowControl/>
      <w:spacing w:before="100" w:beforeAutospacing="1" w:after="100" w:afterAutospacing="1"/>
      <w:jc w:val="center"/>
    </w:pPr>
    <w:rPr>
      <w:rFonts w:ascii="宋体" w:hAnsi="宋体" w:cs="宋体"/>
      <w:kern w:val="0"/>
      <w:sz w:val="24"/>
      <w:szCs w:val="24"/>
    </w:rPr>
  </w:style>
  <w:style w:type="paragraph" w:customStyle="1" w:styleId="xl66">
    <w:name w:val="xl66"/>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67">
    <w:name w:val="xl67"/>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68">
    <w:name w:val="xl68"/>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rPr>
  </w:style>
  <w:style w:type="paragraph" w:customStyle="1" w:styleId="xl69">
    <w:name w:val="xl69"/>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0">
    <w:name w:val="xl70"/>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1">
    <w:name w:val="xl71"/>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u w:val="single"/>
    </w:rPr>
  </w:style>
  <w:style w:type="paragraph" w:customStyle="1" w:styleId="xl72">
    <w:name w:val="xl72"/>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xl73">
    <w:name w:val="xl73"/>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xl74">
    <w:name w:val="xl74"/>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75">
    <w:name w:val="xl75"/>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76">
    <w:name w:val="xl76"/>
    <w:basedOn w:val="a4"/>
    <w:autoRedefine/>
    <w:qFormat/>
    <w:rsid w:val="00DA1279"/>
    <w:pPr>
      <w:widowControl/>
      <w:pBdr>
        <w:top w:val="single" w:sz="4" w:space="31" w:color="auto"/>
        <w:left w:val="single" w:sz="4" w:space="0" w:color="auto"/>
        <w:bottom w:val="single" w:sz="4" w:space="31" w:color="auto"/>
        <w:right w:val="single" w:sz="4" w:space="0" w:color="auto"/>
      </w:pBdr>
      <w:spacing w:before="100" w:beforeAutospacing="1" w:after="100" w:afterAutospacing="1"/>
      <w:ind w:firstLineChars="2500" w:firstLine="2500"/>
      <w:jc w:val="center"/>
    </w:pPr>
    <w:rPr>
      <w:rFonts w:ascii="宋体" w:hAnsi="宋体" w:cs="宋体"/>
      <w:kern w:val="0"/>
      <w:sz w:val="20"/>
    </w:rPr>
  </w:style>
  <w:style w:type="paragraph" w:customStyle="1" w:styleId="xl77">
    <w:name w:val="xl77"/>
    <w:basedOn w:val="a4"/>
    <w:autoRedefine/>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_GB2312" w:eastAsia="仿宋_GB2312" w:hAnsi="宋体" w:cs="宋体"/>
      <w:kern w:val="0"/>
      <w:sz w:val="20"/>
    </w:rPr>
  </w:style>
  <w:style w:type="paragraph" w:customStyle="1" w:styleId="xl78">
    <w:name w:val="xl78"/>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xl79">
    <w:name w:val="xl79"/>
    <w:basedOn w:val="a4"/>
    <w:autoRedefine/>
    <w:qFormat/>
    <w:rsid w:val="00DA127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80">
    <w:name w:val="xl80"/>
    <w:basedOn w:val="a4"/>
    <w:autoRedefine/>
    <w:qFormat/>
    <w:rsid w:val="00DA127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81">
    <w:name w:val="xl81"/>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82">
    <w:name w:val="xl82"/>
    <w:basedOn w:val="a4"/>
    <w:autoRedefine/>
    <w:qFormat/>
    <w:rsid w:val="00DA127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83">
    <w:name w:val="xl83"/>
    <w:basedOn w:val="a4"/>
    <w:autoRedefine/>
    <w:qFormat/>
    <w:rsid w:val="00DA1279"/>
    <w:pPr>
      <w:widowControl/>
      <w:pBdr>
        <w:left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84">
    <w:name w:val="xl84"/>
    <w:basedOn w:val="a4"/>
    <w:autoRedefine/>
    <w:qFormat/>
    <w:rsid w:val="00DA127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85">
    <w:name w:val="xl85"/>
    <w:basedOn w:val="a4"/>
    <w:autoRedefine/>
    <w:qFormat/>
    <w:rsid w:val="00DA1279"/>
    <w:pPr>
      <w:widowControl/>
      <w:pBdr>
        <w:top w:val="single" w:sz="4" w:space="31" w:color="auto"/>
        <w:left w:val="single" w:sz="4" w:space="0" w:color="auto"/>
        <w:bottom w:val="single" w:sz="4" w:space="31" w:color="auto"/>
        <w:right w:val="single" w:sz="4" w:space="0" w:color="auto"/>
      </w:pBdr>
      <w:spacing w:before="100" w:beforeAutospacing="1" w:after="100" w:afterAutospacing="1"/>
      <w:ind w:firstLineChars="1400" w:firstLine="1400"/>
      <w:jc w:val="center"/>
    </w:pPr>
    <w:rPr>
      <w:rFonts w:ascii="宋体" w:hAnsi="宋体" w:cs="宋体"/>
      <w:kern w:val="0"/>
      <w:sz w:val="20"/>
    </w:rPr>
  </w:style>
  <w:style w:type="table" w:customStyle="1" w:styleId="DefaultTableStyle">
    <w:name w:val="DefaultTableStyle"/>
    <w:autoRedefine/>
    <w:uiPriority w:val="99"/>
    <w:qFormat/>
    <w:rsid w:val="00DA1279"/>
    <w:rPr>
      <w:rFonts w:ascii="Arial" w:hAnsi="Arial" w:cs="Arial"/>
    </w:rPr>
    <w:tblPr>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0" w:type="dxa"/>
        <w:bottom w:w="0" w:type="dxa"/>
        <w:right w:w="0" w:type="dxa"/>
      </w:tblCellMar>
    </w:tblPr>
    <w:trPr>
      <w:jc w:val="center"/>
    </w:trPr>
  </w:style>
  <w:style w:type="character" w:customStyle="1" w:styleId="DefaultFontStyle">
    <w:name w:val="DefaultFontStyle"/>
    <w:autoRedefine/>
    <w:qFormat/>
    <w:rsid w:val="00DA1279"/>
    <w:rPr>
      <w:rFonts w:ascii="黑体" w:hAnsi="黑体" w:cs="黑体"/>
      <w:sz w:val="24"/>
      <w:szCs w:val="24"/>
    </w:rPr>
  </w:style>
  <w:style w:type="paragraph" w:customStyle="1" w:styleId="DefaultParagraphStyle">
    <w:name w:val="DefaultParagraphStyle"/>
    <w:autoRedefine/>
    <w:qFormat/>
    <w:rsid w:val="00DA1279"/>
    <w:pPr>
      <w:spacing w:line="360" w:lineRule="auto"/>
      <w:ind w:firstLineChars="200" w:firstLine="420"/>
    </w:pPr>
    <w:rPr>
      <w:rFonts w:ascii="Arial" w:hAnsi="Arial" w:cs="Arial"/>
    </w:rPr>
  </w:style>
  <w:style w:type="paragraph" w:customStyle="1" w:styleId="1fff0">
    <w:name w:val="建设单位名称1"/>
    <w:basedOn w:val="a4"/>
    <w:next w:val="a4"/>
    <w:autoRedefine/>
    <w:qFormat/>
    <w:rsid w:val="00DA1279"/>
    <w:pPr>
      <w:spacing w:beforeLines="200" w:line="360" w:lineRule="auto"/>
      <w:jc w:val="center"/>
    </w:pPr>
    <w:rPr>
      <w:b/>
      <w:sz w:val="44"/>
      <w:szCs w:val="28"/>
    </w:rPr>
  </w:style>
  <w:style w:type="paragraph" w:customStyle="1" w:styleId="1fff1">
    <w:name w:val="建设项目名称1"/>
    <w:basedOn w:val="1fff0"/>
    <w:autoRedefine/>
    <w:qFormat/>
    <w:rsid w:val="00DA1279"/>
    <w:pPr>
      <w:spacing w:beforeLines="0"/>
    </w:pPr>
  </w:style>
  <w:style w:type="paragraph" w:customStyle="1" w:styleId="1fff2">
    <w:name w:val="安全设施竣工验收评价报告1"/>
    <w:basedOn w:val="a4"/>
    <w:autoRedefine/>
    <w:qFormat/>
    <w:rsid w:val="00DA1279"/>
    <w:pPr>
      <w:spacing w:beforeLines="100" w:afterLines="300" w:line="360" w:lineRule="auto"/>
      <w:jc w:val="center"/>
    </w:pPr>
    <w:rPr>
      <w:rFonts w:eastAsia="黑体"/>
      <w:b/>
      <w:sz w:val="52"/>
      <w:szCs w:val="28"/>
    </w:rPr>
  </w:style>
  <w:style w:type="paragraph" w:customStyle="1" w:styleId="afffffffffffffff8">
    <w:name w:val="建设单位公章"/>
    <w:basedOn w:val="a4"/>
    <w:autoRedefine/>
    <w:qFormat/>
    <w:rsid w:val="00DA1279"/>
    <w:pPr>
      <w:spacing w:line="360" w:lineRule="auto"/>
      <w:jc w:val="center"/>
    </w:pPr>
    <w:rPr>
      <w:b/>
      <w:sz w:val="32"/>
      <w:szCs w:val="28"/>
    </w:rPr>
  </w:style>
  <w:style w:type="paragraph" w:customStyle="1" w:styleId="2fff1">
    <w:name w:val="建设单位名称2"/>
    <w:basedOn w:val="a4"/>
    <w:autoRedefine/>
    <w:qFormat/>
    <w:rsid w:val="00DA1279"/>
    <w:pPr>
      <w:spacing w:beforeLines="100" w:line="360" w:lineRule="auto"/>
      <w:jc w:val="center"/>
    </w:pPr>
    <w:rPr>
      <w:b/>
      <w:sz w:val="32"/>
      <w:szCs w:val="28"/>
    </w:rPr>
  </w:style>
  <w:style w:type="paragraph" w:customStyle="1" w:styleId="2fff2">
    <w:name w:val="建设项目名称2"/>
    <w:basedOn w:val="a4"/>
    <w:autoRedefine/>
    <w:qFormat/>
    <w:rsid w:val="00DA1279"/>
    <w:pPr>
      <w:spacing w:line="360" w:lineRule="auto"/>
      <w:jc w:val="center"/>
    </w:pPr>
    <w:rPr>
      <w:b/>
      <w:sz w:val="32"/>
      <w:szCs w:val="28"/>
    </w:rPr>
  </w:style>
  <w:style w:type="paragraph" w:customStyle="1" w:styleId="2fff3">
    <w:name w:val="安全设施竣工验收评价报告2"/>
    <w:basedOn w:val="a4"/>
    <w:autoRedefine/>
    <w:qFormat/>
    <w:rsid w:val="00DA1279"/>
    <w:pPr>
      <w:spacing w:beforeLines="100" w:afterLines="300" w:line="360" w:lineRule="auto"/>
      <w:jc w:val="center"/>
    </w:pPr>
    <w:rPr>
      <w:b/>
      <w:sz w:val="44"/>
      <w:szCs w:val="28"/>
    </w:rPr>
  </w:style>
  <w:style w:type="paragraph" w:customStyle="1" w:styleId="2fff4">
    <w:name w:val="日期2"/>
    <w:basedOn w:val="a4"/>
    <w:autoRedefine/>
    <w:qFormat/>
    <w:rsid w:val="00DA1279"/>
    <w:pPr>
      <w:spacing w:line="360" w:lineRule="auto"/>
      <w:jc w:val="center"/>
    </w:pPr>
    <w:rPr>
      <w:b/>
      <w:szCs w:val="28"/>
    </w:rPr>
  </w:style>
  <w:style w:type="paragraph" w:customStyle="1" w:styleId="afffffffffffffff9">
    <w:name w:val="前言"/>
    <w:basedOn w:val="a4"/>
    <w:autoRedefine/>
    <w:qFormat/>
    <w:rsid w:val="00DA1279"/>
    <w:pPr>
      <w:spacing w:beforeLines="100" w:afterLines="100" w:line="360" w:lineRule="auto"/>
      <w:jc w:val="center"/>
      <w:outlineLvl w:val="0"/>
    </w:pPr>
    <w:rPr>
      <w:rFonts w:eastAsia="黑体"/>
      <w:b/>
      <w:spacing w:val="320"/>
      <w:sz w:val="32"/>
      <w:szCs w:val="32"/>
    </w:rPr>
  </w:style>
  <w:style w:type="paragraph" w:customStyle="1" w:styleId="afffffffffffffffa">
    <w:name w:val="目    录"/>
    <w:basedOn w:val="a4"/>
    <w:autoRedefine/>
    <w:qFormat/>
    <w:rsid w:val="00DA1279"/>
    <w:pPr>
      <w:spacing w:beforeLines="100" w:afterLines="100" w:line="360" w:lineRule="auto"/>
      <w:jc w:val="center"/>
    </w:pPr>
    <w:rPr>
      <w:rFonts w:eastAsia="黑体"/>
      <w:b/>
      <w:sz w:val="32"/>
      <w:szCs w:val="32"/>
    </w:rPr>
  </w:style>
  <w:style w:type="paragraph" w:customStyle="1" w:styleId="afffffffffffffffb">
    <w:name w:val="图标题"/>
    <w:basedOn w:val="a4"/>
    <w:link w:val="CharCharf5"/>
    <w:autoRedefine/>
    <w:qFormat/>
    <w:rsid w:val="00DA1279"/>
    <w:pPr>
      <w:spacing w:beforeLines="50" w:afterLines="100" w:line="360" w:lineRule="auto"/>
      <w:jc w:val="center"/>
    </w:pPr>
    <w:rPr>
      <w:rFonts w:eastAsia="黑体"/>
      <w:b/>
      <w:szCs w:val="28"/>
    </w:rPr>
  </w:style>
  <w:style w:type="paragraph" w:customStyle="1" w:styleId="afffffffffffffffc">
    <w:name w:val="表注第一行"/>
    <w:basedOn w:val="a4"/>
    <w:autoRedefine/>
    <w:qFormat/>
    <w:rsid w:val="00DA1279"/>
    <w:pPr>
      <w:spacing w:beforeLines="100" w:line="360" w:lineRule="auto"/>
      <w:ind w:firstLineChars="200" w:firstLine="200"/>
    </w:pPr>
    <w:rPr>
      <w:color w:val="000000"/>
      <w:sz w:val="21"/>
      <w:szCs w:val="21"/>
    </w:rPr>
  </w:style>
  <w:style w:type="paragraph" w:customStyle="1" w:styleId="afffffffffffffffd">
    <w:name w:val="表注最后一行"/>
    <w:basedOn w:val="a4"/>
    <w:autoRedefine/>
    <w:qFormat/>
    <w:rsid w:val="00DA1279"/>
    <w:pPr>
      <w:spacing w:afterLines="100" w:line="360" w:lineRule="auto"/>
      <w:ind w:firstLineChars="200" w:firstLine="200"/>
    </w:pPr>
    <w:rPr>
      <w:sz w:val="21"/>
      <w:szCs w:val="28"/>
    </w:rPr>
  </w:style>
  <w:style w:type="paragraph" w:customStyle="1" w:styleId="afffffffffffffffe">
    <w:name w:val="暂时"/>
    <w:basedOn w:val="a4"/>
    <w:autoRedefine/>
    <w:qFormat/>
    <w:rsid w:val="00DA1279"/>
    <w:rPr>
      <w:color w:val="0000FF"/>
      <w:sz w:val="18"/>
      <w:szCs w:val="18"/>
    </w:rPr>
  </w:style>
  <w:style w:type="paragraph" w:customStyle="1" w:styleId="affffffffffffffff">
    <w:name w:val="封面中建设单位法定代表人等"/>
    <w:basedOn w:val="a4"/>
    <w:autoRedefine/>
    <w:qFormat/>
    <w:rsid w:val="00DA1279"/>
    <w:pPr>
      <w:spacing w:line="360" w:lineRule="auto"/>
      <w:ind w:firstLineChars="400" w:firstLine="400"/>
    </w:pPr>
    <w:rPr>
      <w:szCs w:val="28"/>
    </w:rPr>
  </w:style>
  <w:style w:type="paragraph" w:customStyle="1" w:styleId="2fff5">
    <w:name w:val="封面2中评价机构名称等"/>
    <w:basedOn w:val="a4"/>
    <w:autoRedefine/>
    <w:qFormat/>
    <w:rsid w:val="00DA1279"/>
    <w:pPr>
      <w:spacing w:line="360" w:lineRule="auto"/>
      <w:ind w:firstLineChars="400" w:firstLine="400"/>
    </w:pPr>
    <w:rPr>
      <w:szCs w:val="28"/>
    </w:rPr>
  </w:style>
  <w:style w:type="paragraph" w:customStyle="1" w:styleId="114">
    <w:name w:val="附件1.1"/>
    <w:basedOn w:val="1ff7"/>
    <w:next w:val="a4"/>
    <w:autoRedefine/>
    <w:qFormat/>
    <w:rsid w:val="00DA1279"/>
    <w:pPr>
      <w:tabs>
        <w:tab w:val="clear" w:pos="1080"/>
      </w:tabs>
      <w:autoSpaceDE w:val="0"/>
      <w:autoSpaceDN w:val="0"/>
      <w:adjustRightInd w:val="0"/>
      <w:spacing w:beforeLines="0" w:afterLines="0" w:line="240" w:lineRule="auto"/>
      <w:ind w:left="0" w:firstLine="0"/>
      <w:outlineLvl w:val="9"/>
    </w:pPr>
    <w:rPr>
      <w:rFonts w:ascii="Arial" w:eastAsia="宋体" w:hAnsi="Arial"/>
      <w:b w:val="0"/>
      <w:sz w:val="24"/>
      <w:szCs w:val="20"/>
    </w:rPr>
  </w:style>
  <w:style w:type="character" w:customStyle="1" w:styleId="4Char3">
    <w:name w:val="标题4 Char"/>
    <w:autoRedefine/>
    <w:qFormat/>
    <w:rsid w:val="00DA1279"/>
    <w:rPr>
      <w:rFonts w:ascii="Arial" w:eastAsia="黑体" w:hAnsi="Arial"/>
      <w:b/>
      <w:bCs/>
      <w:kern w:val="2"/>
      <w:sz w:val="28"/>
      <w:szCs w:val="28"/>
    </w:rPr>
  </w:style>
  <w:style w:type="paragraph" w:customStyle="1" w:styleId="Char3CharCharCharCharCharChar">
    <w:name w:val="Char3 Char Char Char Char Char Char"/>
    <w:basedOn w:val="a4"/>
    <w:qFormat/>
    <w:rsid w:val="00DA1279"/>
    <w:rPr>
      <w:sz w:val="24"/>
      <w:szCs w:val="24"/>
    </w:rPr>
  </w:style>
  <w:style w:type="table" w:customStyle="1" w:styleId="1fff3">
    <w:name w:val="黄桥表1"/>
    <w:basedOn w:val="a6"/>
    <w:uiPriority w:val="59"/>
    <w:qFormat/>
    <w:rsid w:val="00DA12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ff4">
    <w:name w:val="菲薄1"/>
    <w:basedOn w:val="a4"/>
    <w:qFormat/>
    <w:rsid w:val="00DA1279"/>
    <w:pPr>
      <w:spacing w:line="720" w:lineRule="exact"/>
      <w:ind w:firstLine="570"/>
    </w:pPr>
    <w:rPr>
      <w:szCs w:val="28"/>
    </w:rPr>
  </w:style>
  <w:style w:type="paragraph" w:customStyle="1" w:styleId="LJ">
    <w:name w:val="LJ正文"/>
    <w:basedOn w:val="a4"/>
    <w:autoRedefine/>
    <w:qFormat/>
    <w:rsid w:val="00DA1279"/>
    <w:pPr>
      <w:spacing w:line="360" w:lineRule="auto"/>
      <w:ind w:firstLineChars="200" w:firstLine="560"/>
    </w:pPr>
    <w:rPr>
      <w:rFonts w:ascii="宋体" w:hAnsi="宋体" w:cs="宋体"/>
    </w:rPr>
  </w:style>
  <w:style w:type="table" w:customStyle="1" w:styleId="1fff5">
    <w:name w:val="网格型1"/>
    <w:basedOn w:val="a6"/>
    <w:autoRedefine/>
    <w:qFormat/>
    <w:rsid w:val="00DA1279"/>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CharChar7">
    <w:name w:val="首行缩进2字符 Char Char"/>
    <w:autoRedefine/>
    <w:qFormat/>
    <w:rsid w:val="00DA1279"/>
    <w:pPr>
      <w:widowControl w:val="0"/>
      <w:suppressAutoHyphens/>
      <w:adjustRightInd w:val="0"/>
      <w:snapToGrid w:val="0"/>
      <w:spacing w:line="300" w:lineRule="auto"/>
      <w:ind w:firstLineChars="200" w:firstLine="200"/>
      <w:jc w:val="both"/>
    </w:pPr>
    <w:rPr>
      <w:rFonts w:cs="宋体"/>
      <w:kern w:val="2"/>
      <w:sz w:val="28"/>
    </w:rPr>
  </w:style>
  <w:style w:type="character" w:customStyle="1" w:styleId="1Char6">
    <w:name w:val="正文首行缩进1 Char"/>
    <w:autoRedefine/>
    <w:qFormat/>
    <w:rsid w:val="00DA1279"/>
    <w:rPr>
      <w:sz w:val="28"/>
      <w:szCs w:val="24"/>
    </w:rPr>
  </w:style>
  <w:style w:type="paragraph" w:customStyle="1" w:styleId="affffffffffffffff0">
    <w:name w:val="表 居左"/>
    <w:basedOn w:val="a4"/>
    <w:next w:val="a4"/>
    <w:link w:val="Charfff5"/>
    <w:autoRedefine/>
    <w:qFormat/>
    <w:rsid w:val="00DA1279"/>
    <w:pPr>
      <w:ind w:left="1"/>
      <w:jc w:val="left"/>
    </w:pPr>
    <w:rPr>
      <w:rFonts w:ascii="宋体" w:hAnsi="宋体"/>
      <w:sz w:val="24"/>
      <w:szCs w:val="28"/>
    </w:rPr>
  </w:style>
  <w:style w:type="character" w:customStyle="1" w:styleId="Charfff5">
    <w:name w:val="表 居左 Char"/>
    <w:link w:val="affffffffffffffff0"/>
    <w:autoRedefine/>
    <w:qFormat/>
    <w:rsid w:val="00DA1279"/>
    <w:rPr>
      <w:rFonts w:ascii="宋体" w:eastAsia="宋体" w:hAnsi="宋体" w:cs="Times New Roman"/>
      <w:sz w:val="24"/>
      <w:szCs w:val="28"/>
    </w:rPr>
  </w:style>
  <w:style w:type="paragraph" w:customStyle="1" w:styleId="affffffffffffffff1">
    <w:name w:val="表 居中"/>
    <w:basedOn w:val="a4"/>
    <w:next w:val="a4"/>
    <w:autoRedefine/>
    <w:qFormat/>
    <w:rsid w:val="00DA1279"/>
    <w:pPr>
      <w:jc w:val="center"/>
    </w:pPr>
    <w:rPr>
      <w:rFonts w:cs="宋体"/>
      <w:sz w:val="24"/>
      <w:szCs w:val="28"/>
    </w:rPr>
  </w:style>
  <w:style w:type="character" w:customStyle="1" w:styleId="Char1f">
    <w:name w:val="表格居中 Char1"/>
    <w:link w:val="afffffff4"/>
    <w:autoRedefine/>
    <w:qFormat/>
    <w:rsid w:val="00DA1279"/>
    <w:rPr>
      <w:rFonts w:ascii="宋体" w:eastAsia="宋体" w:hAnsi="宋体" w:cs="宋体"/>
      <w:bCs/>
      <w:snapToGrid w:val="0"/>
      <w:kern w:val="18"/>
      <w:sz w:val="24"/>
      <w:szCs w:val="21"/>
      <w:u w:color="FF0000"/>
    </w:rPr>
  </w:style>
  <w:style w:type="paragraph" w:customStyle="1" w:styleId="1fff6">
    <w:name w:val="样式1 表标"/>
    <w:basedOn w:val="a4"/>
    <w:autoRedefine/>
    <w:qFormat/>
    <w:rsid w:val="00DA1279"/>
    <w:pPr>
      <w:adjustRightInd w:val="0"/>
      <w:snapToGrid w:val="0"/>
      <w:spacing w:line="300" w:lineRule="auto"/>
      <w:jc w:val="center"/>
    </w:pPr>
    <w:rPr>
      <w:rFonts w:ascii="宋体" w:eastAsia="黑体" w:hAnsi="宋体"/>
      <w:sz w:val="21"/>
      <w:szCs w:val="24"/>
    </w:rPr>
  </w:style>
  <w:style w:type="character" w:customStyle="1" w:styleId="Charffb">
    <w:name w:val="表内文字 Char"/>
    <w:link w:val="afffffff6"/>
    <w:autoRedefine/>
    <w:qFormat/>
    <w:rsid w:val="00DA1279"/>
    <w:rPr>
      <w:rFonts w:ascii="宋体" w:eastAsia="仿宋_GB2312" w:hAnsi="宋体" w:cs="宋体"/>
      <w:kern w:val="0"/>
      <w:sz w:val="24"/>
      <w:szCs w:val="24"/>
    </w:rPr>
  </w:style>
  <w:style w:type="paragraph" w:customStyle="1" w:styleId="2220">
    <w:name w:val="样式 样式 样式 首行缩进:  2 字符 + 首行缩进:  2 字符 + 首行缩进:  2 字符"/>
    <w:basedOn w:val="a4"/>
    <w:link w:val="222Char"/>
    <w:qFormat/>
    <w:rsid w:val="00DA1279"/>
    <w:pPr>
      <w:tabs>
        <w:tab w:val="left" w:pos="540"/>
        <w:tab w:val="left" w:pos="600"/>
        <w:tab w:val="left" w:pos="720"/>
        <w:tab w:val="left" w:pos="1200"/>
        <w:tab w:val="left" w:pos="1440"/>
        <w:tab w:val="left" w:pos="2448"/>
        <w:tab w:val="left" w:pos="3888"/>
        <w:tab w:val="left" w:pos="4800"/>
        <w:tab w:val="left" w:pos="6480"/>
        <w:tab w:val="left" w:pos="6691"/>
        <w:tab w:val="left" w:pos="7353"/>
        <w:tab w:val="left" w:pos="8613"/>
      </w:tabs>
      <w:adjustRightInd w:val="0"/>
      <w:snapToGrid w:val="0"/>
      <w:spacing w:line="360" w:lineRule="auto"/>
      <w:jc w:val="center"/>
      <w:textAlignment w:val="baseline"/>
    </w:pPr>
    <w:rPr>
      <w:rFonts w:ascii="黑体" w:eastAsia="黑体" w:hAnsi="宋体"/>
      <w:snapToGrid w:val="0"/>
      <w:kern w:val="28"/>
      <w:sz w:val="24"/>
      <w:szCs w:val="24"/>
    </w:rPr>
  </w:style>
  <w:style w:type="character" w:customStyle="1" w:styleId="222Char">
    <w:name w:val="样式 样式 样式 首行缩进:  2 字符 + 首行缩进:  2 字符 + 首行缩进:  2 字符 Char"/>
    <w:link w:val="2220"/>
    <w:qFormat/>
    <w:rsid w:val="00DA1279"/>
    <w:rPr>
      <w:rFonts w:ascii="黑体" w:eastAsia="黑体" w:hAnsi="宋体" w:cs="Times New Roman"/>
      <w:snapToGrid w:val="0"/>
      <w:kern w:val="28"/>
      <w:sz w:val="24"/>
      <w:szCs w:val="24"/>
    </w:rPr>
  </w:style>
  <w:style w:type="paragraph" w:customStyle="1" w:styleId="lj0">
    <w:name w:val="lj"/>
    <w:basedOn w:val="a4"/>
    <w:qFormat/>
    <w:rsid w:val="00DA1279"/>
    <w:pPr>
      <w:widowControl/>
      <w:spacing w:before="100" w:beforeAutospacing="1" w:after="100" w:afterAutospacing="1"/>
      <w:jc w:val="left"/>
    </w:pPr>
    <w:rPr>
      <w:rFonts w:ascii="宋体" w:hAnsi="宋体" w:cs="宋体"/>
      <w:kern w:val="0"/>
      <w:sz w:val="24"/>
      <w:szCs w:val="24"/>
    </w:rPr>
  </w:style>
  <w:style w:type="character" w:customStyle="1" w:styleId="Charfff6">
    <w:name w:val="表格正文 Char"/>
    <w:qFormat/>
    <w:rsid w:val="00DA1279"/>
    <w:rPr>
      <w:rFonts w:eastAsia="宋体"/>
      <w:kern w:val="2"/>
      <w:sz w:val="21"/>
      <w:lang w:val="en-US" w:eastAsia="zh-CN" w:bidi="ar-SA"/>
    </w:rPr>
  </w:style>
  <w:style w:type="paragraph" w:customStyle="1" w:styleId="Char140">
    <w:name w:val="Char14"/>
    <w:basedOn w:val="a4"/>
    <w:qFormat/>
    <w:rsid w:val="00DA1279"/>
    <w:pPr>
      <w:spacing w:line="360" w:lineRule="auto"/>
      <w:ind w:firstLineChars="200" w:firstLine="200"/>
    </w:pPr>
    <w:rPr>
      <w:rFonts w:ascii="宋体" w:hAnsi="宋体" w:cs="宋体"/>
      <w:sz w:val="24"/>
    </w:rPr>
  </w:style>
  <w:style w:type="paragraph" w:customStyle="1" w:styleId="CharChar1CharCharCharChar1CharCharChar2">
    <w:name w:val="Char Char1 Char Char Char Char1 Char Char Char2"/>
    <w:basedOn w:val="a4"/>
    <w:qFormat/>
    <w:rsid w:val="00DA1279"/>
    <w:pPr>
      <w:spacing w:line="360" w:lineRule="auto"/>
    </w:pPr>
    <w:rPr>
      <w:rFonts w:ascii="宋体" w:hAnsi="宋体"/>
      <w:sz w:val="22"/>
      <w:szCs w:val="24"/>
    </w:rPr>
  </w:style>
  <w:style w:type="character" w:customStyle="1" w:styleId="113Char">
    <w:name w:val="附件1.1样式3 Char"/>
    <w:qFormat/>
    <w:rsid w:val="00DA1279"/>
    <w:rPr>
      <w:rFonts w:ascii="黑体" w:eastAsia="黑体" w:hAnsi="Arial"/>
      <w:b/>
      <w:bCs/>
      <w:kern w:val="2"/>
      <w:sz w:val="28"/>
      <w:szCs w:val="28"/>
    </w:rPr>
  </w:style>
  <w:style w:type="character" w:customStyle="1" w:styleId="1Char7">
    <w:name w:val="附件1 Char"/>
    <w:qFormat/>
    <w:rsid w:val="00DA1279"/>
    <w:rPr>
      <w:rFonts w:eastAsia="黑体"/>
      <w:b/>
      <w:kern w:val="2"/>
      <w:sz w:val="28"/>
      <w:szCs w:val="28"/>
    </w:rPr>
  </w:style>
  <w:style w:type="character" w:customStyle="1" w:styleId="12Char">
    <w:name w:val="附件1样式2 Char"/>
    <w:qFormat/>
    <w:rsid w:val="00DA1279"/>
    <w:rPr>
      <w:rFonts w:eastAsia="黑体"/>
      <w:b/>
      <w:kern w:val="2"/>
      <w:sz w:val="28"/>
      <w:szCs w:val="28"/>
    </w:rPr>
  </w:style>
  <w:style w:type="character" w:customStyle="1" w:styleId="2113Char">
    <w:name w:val="附件2.1.1样式3 Char"/>
    <w:qFormat/>
    <w:rsid w:val="00DA1279"/>
    <w:rPr>
      <w:rFonts w:ascii="黑体" w:eastAsia="黑体" w:hAnsi="Arial"/>
      <w:b/>
      <w:bCs/>
      <w:kern w:val="2"/>
      <w:sz w:val="28"/>
      <w:szCs w:val="32"/>
    </w:rPr>
  </w:style>
  <w:style w:type="character" w:customStyle="1" w:styleId="213Char">
    <w:name w:val="附件2.1样式3 Char"/>
    <w:qFormat/>
    <w:rsid w:val="00DA1279"/>
    <w:rPr>
      <w:rFonts w:ascii="黑体" w:eastAsia="黑体" w:hAnsi="Arial"/>
      <w:b/>
      <w:bCs/>
      <w:kern w:val="2"/>
      <w:sz w:val="28"/>
      <w:szCs w:val="28"/>
    </w:rPr>
  </w:style>
  <w:style w:type="character" w:customStyle="1" w:styleId="113Char0">
    <w:name w:val="附件1.1 样式3 Char"/>
    <w:qFormat/>
    <w:rsid w:val="00DA1279"/>
    <w:rPr>
      <w:rFonts w:ascii="黑体" w:eastAsia="黑体" w:hAnsi="Arial"/>
      <w:b/>
      <w:bCs/>
      <w:kern w:val="2"/>
      <w:sz w:val="28"/>
      <w:szCs w:val="28"/>
    </w:rPr>
  </w:style>
  <w:style w:type="character" w:customStyle="1" w:styleId="2313Char">
    <w:name w:val="附件2.3.1样式3 Char"/>
    <w:qFormat/>
    <w:rsid w:val="00DA1279"/>
  </w:style>
  <w:style w:type="character" w:customStyle="1" w:styleId="2413Char">
    <w:name w:val="附件2.4.1样式3 Char"/>
    <w:autoRedefine/>
    <w:qFormat/>
    <w:rsid w:val="00DA1279"/>
  </w:style>
  <w:style w:type="character" w:customStyle="1" w:styleId="2513Char">
    <w:name w:val="附件2.5.1样式3 Char"/>
    <w:qFormat/>
    <w:rsid w:val="00DA1279"/>
  </w:style>
  <w:style w:type="character" w:customStyle="1" w:styleId="21013Char">
    <w:name w:val="附件2.10.1样式3 Char"/>
    <w:qFormat/>
    <w:rsid w:val="00DA1279"/>
    <w:rPr>
      <w:rFonts w:ascii="黑体" w:eastAsia="黑体" w:hAnsi="宋体"/>
      <w:b/>
      <w:kern w:val="2"/>
      <w:sz w:val="28"/>
      <w:szCs w:val="28"/>
    </w:rPr>
  </w:style>
  <w:style w:type="character" w:customStyle="1" w:styleId="21313Char">
    <w:name w:val="附件2.13.1样式3 Char"/>
    <w:qFormat/>
    <w:rsid w:val="00DA1279"/>
    <w:rPr>
      <w:rFonts w:ascii="黑体" w:eastAsia="黑体" w:hAnsi="宋体"/>
      <w:b/>
      <w:kern w:val="2"/>
      <w:sz w:val="28"/>
      <w:szCs w:val="28"/>
    </w:rPr>
  </w:style>
  <w:style w:type="character" w:customStyle="1" w:styleId="313Char">
    <w:name w:val="附件3.1样式3 Char"/>
    <w:qFormat/>
    <w:rsid w:val="00DA1279"/>
    <w:rPr>
      <w:rFonts w:ascii="黑体" w:eastAsia="黑体" w:hAnsi="Arial"/>
      <w:b/>
      <w:bCs/>
      <w:kern w:val="2"/>
      <w:sz w:val="28"/>
      <w:szCs w:val="32"/>
    </w:rPr>
  </w:style>
  <w:style w:type="character" w:customStyle="1" w:styleId="3113Char">
    <w:name w:val="附件3.1.1样式3 Char"/>
    <w:qFormat/>
    <w:rsid w:val="00DA1279"/>
    <w:rPr>
      <w:rFonts w:ascii="黑体" w:eastAsia="黑体"/>
      <w:b/>
      <w:kern w:val="2"/>
      <w:sz w:val="28"/>
      <w:szCs w:val="24"/>
    </w:rPr>
  </w:style>
  <w:style w:type="character" w:customStyle="1" w:styleId="3113Char0">
    <w:name w:val="附件3.1.1 样式3 Char"/>
    <w:qFormat/>
    <w:rsid w:val="00DA1279"/>
  </w:style>
  <w:style w:type="character" w:customStyle="1" w:styleId="313Char0">
    <w:name w:val="附件3.1 样式3 Char"/>
    <w:qFormat/>
    <w:rsid w:val="00DA1279"/>
  </w:style>
  <w:style w:type="character" w:customStyle="1" w:styleId="3513Char">
    <w:name w:val="附件3.5.1样式3 Char"/>
    <w:autoRedefine/>
    <w:qFormat/>
    <w:rsid w:val="00DA1279"/>
  </w:style>
  <w:style w:type="character" w:customStyle="1" w:styleId="3513Char0">
    <w:name w:val="附件3.5.1 样式3 Char"/>
    <w:autoRedefine/>
    <w:qFormat/>
    <w:rsid w:val="00DA1279"/>
    <w:rPr>
      <w:rFonts w:ascii="黑体" w:eastAsia="黑体" w:hAnsi="Calibri"/>
      <w:b/>
      <w:kern w:val="2"/>
      <w:sz w:val="28"/>
      <w:szCs w:val="28"/>
    </w:rPr>
  </w:style>
  <w:style w:type="character" w:customStyle="1" w:styleId="3113Char1">
    <w:name w:val="附件3.1.1  样式3 Char"/>
    <w:autoRedefine/>
    <w:qFormat/>
    <w:rsid w:val="00DA1279"/>
  </w:style>
  <w:style w:type="character" w:customStyle="1" w:styleId="2101Char">
    <w:name w:val="附件2.10.1 Char"/>
    <w:autoRedefine/>
    <w:qFormat/>
    <w:rsid w:val="00DA1279"/>
    <w:rPr>
      <w:rFonts w:ascii="黑体" w:eastAsia="黑体"/>
      <w:b/>
      <w:bCs/>
      <w:kern w:val="2"/>
      <w:sz w:val="28"/>
      <w:szCs w:val="24"/>
    </w:rPr>
  </w:style>
  <w:style w:type="character" w:customStyle="1" w:styleId="213Char0">
    <w:name w:val="附件2.1 样式3 Char"/>
    <w:autoRedefine/>
    <w:qFormat/>
    <w:rsid w:val="00DA1279"/>
  </w:style>
  <w:style w:type="character" w:customStyle="1" w:styleId="281Char">
    <w:name w:val="附件2.8.1 Char"/>
    <w:autoRedefine/>
    <w:qFormat/>
    <w:rsid w:val="00DA1279"/>
  </w:style>
  <w:style w:type="paragraph" w:customStyle="1" w:styleId="Char2CharCharCharCharChar1Char">
    <w:name w:val="Char2 Char Char Char Char Char1 Char"/>
    <w:basedOn w:val="a4"/>
    <w:autoRedefine/>
    <w:qFormat/>
    <w:rsid w:val="00DA1279"/>
    <w:pPr>
      <w:widowControl/>
      <w:spacing w:after="160" w:line="240" w:lineRule="exact"/>
      <w:jc w:val="left"/>
    </w:pPr>
    <w:rPr>
      <w:rFonts w:ascii="Verdana" w:hAnsi="Verdana" w:cs="Verdana"/>
      <w:kern w:val="0"/>
      <w:sz w:val="20"/>
      <w:lang w:eastAsia="en-US"/>
    </w:rPr>
  </w:style>
  <w:style w:type="paragraph" w:customStyle="1" w:styleId="CharChar2CharCharCharCharCharCharCharCharCharChar">
    <w:name w:val="Char Char2 Char Char Char Char Char Char Char Char Char Char"/>
    <w:basedOn w:val="a4"/>
    <w:autoRedefine/>
    <w:qFormat/>
    <w:rsid w:val="00DA1279"/>
    <w:pPr>
      <w:spacing w:line="360" w:lineRule="auto"/>
    </w:pPr>
    <w:rPr>
      <w:rFonts w:ascii="宋体" w:hAnsi="宋体"/>
      <w:sz w:val="22"/>
      <w:szCs w:val="24"/>
    </w:rPr>
  </w:style>
  <w:style w:type="paragraph" w:customStyle="1" w:styleId="td1">
    <w:name w:val="td1"/>
    <w:basedOn w:val="a4"/>
    <w:autoRedefine/>
    <w:qFormat/>
    <w:rsid w:val="00DA1279"/>
    <w:pPr>
      <w:widowControl/>
      <w:spacing w:before="100" w:beforeAutospacing="1" w:after="100" w:afterAutospacing="1"/>
      <w:jc w:val="center"/>
    </w:pPr>
    <w:rPr>
      <w:rFonts w:ascii="Arial Unicode MS" w:eastAsia="Arial Unicode MS" w:hAnsi="Arial Unicode MS" w:cs="Arial Unicode MS"/>
      <w:b/>
      <w:bCs/>
      <w:color w:val="0000FF"/>
      <w:kern w:val="0"/>
      <w:szCs w:val="28"/>
      <w:u w:val="single"/>
    </w:rPr>
  </w:style>
  <w:style w:type="paragraph" w:customStyle="1" w:styleId="td2">
    <w:name w:val="td2"/>
    <w:basedOn w:val="a4"/>
    <w:autoRedefine/>
    <w:qFormat/>
    <w:rsid w:val="00DA1279"/>
    <w:pPr>
      <w:widowControl/>
      <w:spacing w:before="100" w:beforeAutospacing="1" w:after="100" w:afterAutospacing="1"/>
      <w:jc w:val="right"/>
    </w:pPr>
    <w:rPr>
      <w:rFonts w:ascii="Arial Unicode MS" w:eastAsia="Arial Unicode MS" w:hAnsi="Arial Unicode MS" w:cs="Arial Unicode MS"/>
      <w:color w:val="0000FF"/>
      <w:kern w:val="0"/>
      <w:sz w:val="20"/>
    </w:rPr>
  </w:style>
  <w:style w:type="paragraph" w:customStyle="1" w:styleId="affffffffffffffff2">
    <w:name w:val="说明书标题"/>
    <w:basedOn w:val="affffffffffffffff3"/>
    <w:next w:val="affffffffffffffff3"/>
    <w:qFormat/>
    <w:rsid w:val="00DA1279"/>
  </w:style>
  <w:style w:type="paragraph" w:customStyle="1" w:styleId="affffffffffffffff3">
    <w:name w:val="说明书正文"/>
    <w:basedOn w:val="a4"/>
    <w:qFormat/>
    <w:rsid w:val="00DA1279"/>
    <w:pPr>
      <w:spacing w:line="520" w:lineRule="exact"/>
      <w:ind w:firstLineChars="200" w:firstLine="200"/>
    </w:pPr>
    <w:rPr>
      <w:rFonts w:ascii="Trebuchet MS" w:hAnsi="Trebuchet MS"/>
      <w:szCs w:val="24"/>
    </w:rPr>
  </w:style>
  <w:style w:type="paragraph" w:customStyle="1" w:styleId="affffffffffffffff4">
    <w:name w:val="表列"/>
    <w:basedOn w:val="afff9"/>
    <w:qFormat/>
    <w:rsid w:val="00DA1279"/>
    <w:pPr>
      <w:widowControl w:val="0"/>
      <w:spacing w:line="360" w:lineRule="auto"/>
      <w:jc w:val="both"/>
      <w:textAlignment w:val="center"/>
    </w:pPr>
    <w:rPr>
      <w:rFonts w:ascii="Times New Roman" w:hAnsi="Times New Roman" w:cs="Times New Roman"/>
      <w:szCs w:val="20"/>
    </w:rPr>
  </w:style>
  <w:style w:type="paragraph" w:customStyle="1" w:styleId="1117">
    <w:name w:val="1.1.1"/>
    <w:basedOn w:val="a4"/>
    <w:qFormat/>
    <w:rsid w:val="00DA1279"/>
    <w:pPr>
      <w:adjustRightInd w:val="0"/>
      <w:jc w:val="left"/>
      <w:textAlignment w:val="baseline"/>
    </w:pPr>
    <w:rPr>
      <w:rFonts w:ascii="宋体"/>
      <w:spacing w:val="10"/>
      <w:sz w:val="24"/>
      <w:szCs w:val="24"/>
    </w:rPr>
  </w:style>
  <w:style w:type="paragraph" w:customStyle="1" w:styleId="BodyText22">
    <w:name w:val="Body Text 22"/>
    <w:basedOn w:val="a4"/>
    <w:qFormat/>
    <w:rsid w:val="00DA1279"/>
    <w:pPr>
      <w:wordWrap w:val="0"/>
      <w:overflowPunct w:val="0"/>
      <w:autoSpaceDE w:val="0"/>
      <w:autoSpaceDN w:val="0"/>
      <w:adjustRightInd w:val="0"/>
      <w:spacing w:line="480" w:lineRule="exact"/>
      <w:ind w:firstLine="600"/>
      <w:jc w:val="left"/>
      <w:textAlignment w:val="baseline"/>
    </w:pPr>
    <w:rPr>
      <w:rFonts w:ascii="宋体"/>
      <w:color w:val="000000"/>
      <w:kern w:val="0"/>
      <w:szCs w:val="28"/>
    </w:rPr>
  </w:style>
  <w:style w:type="character" w:customStyle="1" w:styleId="f3">
    <w:name w:val="f3"/>
    <w:qFormat/>
    <w:rsid w:val="00DA1279"/>
  </w:style>
  <w:style w:type="paragraph" w:customStyle="1" w:styleId="affffffffffffffff5">
    <w:name w:val="二级标题"/>
    <w:basedOn w:val="a4"/>
    <w:next w:val="a4"/>
    <w:qFormat/>
    <w:rsid w:val="00DA1279"/>
    <w:pPr>
      <w:keepNext/>
      <w:adjustRightInd w:val="0"/>
      <w:spacing w:before="240" w:after="240" w:line="312" w:lineRule="atLeast"/>
      <w:jc w:val="center"/>
      <w:textAlignment w:val="baseline"/>
    </w:pPr>
    <w:rPr>
      <w:kern w:val="0"/>
    </w:rPr>
  </w:style>
  <w:style w:type="paragraph" w:customStyle="1" w:styleId="1fff7">
    <w:name w:val="节标题1"/>
    <w:basedOn w:val="a4"/>
    <w:qFormat/>
    <w:rsid w:val="00DA1279"/>
    <w:pPr>
      <w:spacing w:line="700" w:lineRule="exact"/>
      <w:outlineLvl w:val="2"/>
    </w:pPr>
    <w:rPr>
      <w:rFonts w:ascii="Arial" w:eastAsia="仿宋_GB2312" w:hAnsi="Arial"/>
      <w:b/>
    </w:rPr>
  </w:style>
  <w:style w:type="character" w:customStyle="1" w:styleId="title1">
    <w:name w:val="title1"/>
    <w:qFormat/>
    <w:rsid w:val="00DA1279"/>
  </w:style>
  <w:style w:type="character" w:customStyle="1" w:styleId="affffffffffffffff6">
    <w:name w:val="第一条"/>
    <w:qFormat/>
    <w:rsid w:val="00DA1279"/>
  </w:style>
  <w:style w:type="paragraph" w:customStyle="1" w:styleId="CharChar1CharCharChar">
    <w:name w:val="Char Char1 Char Char Char"/>
    <w:basedOn w:val="a4"/>
    <w:qFormat/>
    <w:rsid w:val="00DA1279"/>
    <w:pPr>
      <w:spacing w:line="360" w:lineRule="auto"/>
    </w:pPr>
    <w:rPr>
      <w:rFonts w:ascii="宋体" w:hAnsi="宋体"/>
      <w:sz w:val="22"/>
      <w:szCs w:val="24"/>
    </w:rPr>
  </w:style>
  <w:style w:type="paragraph" w:customStyle="1" w:styleId="CharChar1CharCharCharCharCharChar">
    <w:name w:val="Char Char1 Char Char Char Char Char Char"/>
    <w:basedOn w:val="a4"/>
    <w:qFormat/>
    <w:rsid w:val="00DA1279"/>
    <w:pPr>
      <w:spacing w:line="360" w:lineRule="auto"/>
    </w:pPr>
    <w:rPr>
      <w:rFonts w:ascii="宋体" w:hAnsi="宋体"/>
      <w:sz w:val="22"/>
      <w:szCs w:val="24"/>
    </w:rPr>
  </w:style>
  <w:style w:type="paragraph" w:customStyle="1" w:styleId="CharCharCharCharCharCharCharChar">
    <w:name w:val="Char Char Char Char Char Char Char Char"/>
    <w:basedOn w:val="a4"/>
    <w:qFormat/>
    <w:rsid w:val="00DA1279"/>
    <w:pPr>
      <w:spacing w:line="360" w:lineRule="auto"/>
    </w:pPr>
    <w:rPr>
      <w:rFonts w:ascii="宋体" w:hAnsi="宋体"/>
      <w:sz w:val="22"/>
      <w:szCs w:val="24"/>
    </w:rPr>
  </w:style>
  <w:style w:type="paragraph" w:customStyle="1" w:styleId="CharCharCharCharCharCharCharCharCharCharChar0">
    <w:name w:val="Char Char Char Char Char Char Char Char Char Char Char"/>
    <w:basedOn w:val="a4"/>
    <w:qFormat/>
    <w:rsid w:val="00DA1279"/>
    <w:pPr>
      <w:spacing w:line="360" w:lineRule="auto"/>
    </w:pPr>
    <w:rPr>
      <w:rFonts w:ascii="宋体" w:hAnsi="宋体"/>
      <w:sz w:val="22"/>
      <w:szCs w:val="24"/>
    </w:rPr>
  </w:style>
  <w:style w:type="paragraph" w:customStyle="1" w:styleId="zheng">
    <w:name w:val="zheng"/>
    <w:basedOn w:val="a4"/>
    <w:qFormat/>
    <w:rsid w:val="00DA1279"/>
    <w:pPr>
      <w:tabs>
        <w:tab w:val="left" w:pos="1764"/>
      </w:tabs>
      <w:spacing w:line="680" w:lineRule="exact"/>
      <w:ind w:firstLineChars="200" w:firstLine="200"/>
      <w:jc w:val="left"/>
    </w:pPr>
    <w:rPr>
      <w:szCs w:val="28"/>
    </w:rPr>
  </w:style>
  <w:style w:type="character" w:customStyle="1" w:styleId="1Char8">
    <w:name w:val="菲薄1 Char"/>
    <w:qFormat/>
    <w:rsid w:val="00DA1279"/>
    <w:rPr>
      <w:rFonts w:ascii="宋体" w:eastAsia="宋体" w:hAnsi="宋体"/>
      <w:kern w:val="2"/>
      <w:sz w:val="28"/>
      <w:szCs w:val="28"/>
      <w:lang w:val="en-US" w:eastAsia="zh-CN" w:bidi="ar-SA"/>
    </w:rPr>
  </w:style>
  <w:style w:type="paragraph" w:customStyle="1" w:styleId="ShoulderReference">
    <w:name w:val="Shoulder Reference"/>
    <w:next w:val="a4"/>
    <w:qFormat/>
    <w:rsid w:val="00DA1279"/>
    <w:pPr>
      <w:framePr w:w="964" w:h="340" w:hSpace="180" w:vSpace="180" w:wrap="around" w:vAnchor="page" w:hAnchor="page" w:xAlign="inside" w:y="2553" w:anchorLock="1"/>
      <w:pBdr>
        <w:top w:val="single" w:sz="6" w:space="1" w:color="auto"/>
        <w:left w:val="single" w:sz="6" w:space="1" w:color="auto"/>
        <w:bottom w:val="single" w:sz="6" w:space="1" w:color="auto"/>
        <w:right w:val="single" w:sz="6" w:space="1" w:color="auto"/>
      </w:pBdr>
      <w:tabs>
        <w:tab w:val="left" w:pos="360"/>
      </w:tabs>
      <w:overflowPunct w:val="0"/>
      <w:autoSpaceDE w:val="0"/>
      <w:autoSpaceDN w:val="0"/>
      <w:adjustRightInd w:val="0"/>
      <w:textAlignment w:val="baseline"/>
    </w:pPr>
    <w:rPr>
      <w:b/>
      <w:spacing w:val="-6"/>
      <w:lang w:val="en-AU" w:eastAsia="en-US"/>
    </w:rPr>
  </w:style>
  <w:style w:type="paragraph" w:customStyle="1" w:styleId="CharCharCharCharChar1">
    <w:name w:val="Char Char Char Char Char1"/>
    <w:basedOn w:val="a4"/>
    <w:qFormat/>
    <w:rsid w:val="00DA1279"/>
    <w:pPr>
      <w:spacing w:line="360" w:lineRule="auto"/>
    </w:pPr>
    <w:rPr>
      <w:rFonts w:ascii="宋体" w:hAnsi="宋体"/>
      <w:sz w:val="22"/>
      <w:szCs w:val="24"/>
    </w:rPr>
  </w:style>
  <w:style w:type="character" w:customStyle="1" w:styleId="t11">
    <w:name w:val="t11"/>
    <w:qFormat/>
    <w:rsid w:val="00DA1279"/>
    <w:rPr>
      <w:color w:val="000000"/>
      <w:spacing w:val="375"/>
      <w:sz w:val="21"/>
      <w:szCs w:val="21"/>
      <w:u w:val="none"/>
    </w:rPr>
  </w:style>
  <w:style w:type="character" w:customStyle="1" w:styleId="duan1">
    <w:name w:val="duan1"/>
    <w:qFormat/>
    <w:rsid w:val="00DA1279"/>
    <w:rPr>
      <w:sz w:val="28"/>
      <w:szCs w:val="28"/>
    </w:rPr>
  </w:style>
  <w:style w:type="character" w:customStyle="1" w:styleId="p3">
    <w:name w:val="p3"/>
    <w:qFormat/>
    <w:rsid w:val="00DA1279"/>
  </w:style>
  <w:style w:type="character" w:customStyle="1" w:styleId="moresmall1">
    <w:name w:val="more_small1"/>
    <w:autoRedefine/>
    <w:qFormat/>
    <w:rsid w:val="00DA1279"/>
    <w:rPr>
      <w:rFonts w:ascii="Arial" w:hAnsi="Arial" w:cs="Arial" w:hint="default"/>
      <w:sz w:val="12"/>
      <w:szCs w:val="12"/>
    </w:rPr>
  </w:style>
  <w:style w:type="character" w:customStyle="1" w:styleId="bold1">
    <w:name w:val="bold1"/>
    <w:autoRedefine/>
    <w:qFormat/>
    <w:rsid w:val="00DA1279"/>
    <w:rPr>
      <w:b/>
      <w:bCs/>
    </w:rPr>
  </w:style>
  <w:style w:type="paragraph" w:customStyle="1" w:styleId="CharChar2CharCharCharChar">
    <w:name w:val="Char Char2 Char Char Char Char"/>
    <w:basedOn w:val="a4"/>
    <w:autoRedefine/>
    <w:qFormat/>
    <w:rsid w:val="00DA1279"/>
    <w:pPr>
      <w:spacing w:line="360" w:lineRule="auto"/>
    </w:pPr>
    <w:rPr>
      <w:rFonts w:ascii="宋体" w:hAnsi="宋体"/>
      <w:sz w:val="22"/>
      <w:szCs w:val="24"/>
    </w:rPr>
  </w:style>
  <w:style w:type="paragraph" w:customStyle="1" w:styleId="1fff8">
    <w:name w:val="1名"/>
    <w:basedOn w:val="a4"/>
    <w:autoRedefine/>
    <w:qFormat/>
    <w:rsid w:val="00DA1279"/>
    <w:pPr>
      <w:spacing w:before="120"/>
    </w:pPr>
    <w:rPr>
      <w:rFonts w:ascii="宋体"/>
    </w:rPr>
  </w:style>
  <w:style w:type="character" w:customStyle="1" w:styleId="style71">
    <w:name w:val="style71"/>
    <w:autoRedefine/>
    <w:qFormat/>
    <w:rsid w:val="00DA1279"/>
    <w:rPr>
      <w:rFonts w:ascii="黑体" w:eastAsia="黑体" w:hint="eastAsia"/>
      <w:b/>
      <w:bCs/>
      <w:sz w:val="36"/>
      <w:szCs w:val="36"/>
    </w:rPr>
  </w:style>
  <w:style w:type="character" w:customStyle="1" w:styleId="bt11">
    <w:name w:val="bt11"/>
    <w:autoRedefine/>
    <w:qFormat/>
    <w:rsid w:val="00DA1279"/>
    <w:rPr>
      <w:rFonts w:ascii="黑体" w:eastAsia="黑体" w:hint="eastAsia"/>
      <w:color w:val="000000"/>
      <w:spacing w:val="700"/>
      <w:sz w:val="28"/>
      <w:szCs w:val="28"/>
    </w:rPr>
  </w:style>
  <w:style w:type="paragraph" w:customStyle="1" w:styleId="Char2CharChar">
    <w:name w:val="Char2 Char Char"/>
    <w:basedOn w:val="a4"/>
    <w:autoRedefine/>
    <w:qFormat/>
    <w:rsid w:val="00DA1279"/>
    <w:rPr>
      <w:rFonts w:ascii="宋体" w:hAnsi="宋体" w:cs="Courier New"/>
      <w:sz w:val="32"/>
      <w:szCs w:val="32"/>
    </w:rPr>
  </w:style>
  <w:style w:type="paragraph" w:customStyle="1" w:styleId="0010">
    <w:name w:val="表格001"/>
    <w:basedOn w:val="a4"/>
    <w:autoRedefine/>
    <w:qFormat/>
    <w:rsid w:val="00DA1279"/>
    <w:pPr>
      <w:jc w:val="center"/>
    </w:pPr>
    <w:rPr>
      <w:sz w:val="21"/>
      <w:szCs w:val="24"/>
    </w:rPr>
  </w:style>
  <w:style w:type="character" w:customStyle="1" w:styleId="tpctitle1">
    <w:name w:val="tpc_title1"/>
    <w:autoRedefine/>
    <w:qFormat/>
    <w:rsid w:val="00DA1279"/>
    <w:rPr>
      <w:b/>
      <w:bCs/>
      <w:sz w:val="18"/>
      <w:szCs w:val="18"/>
    </w:rPr>
  </w:style>
  <w:style w:type="paragraph" w:customStyle="1" w:styleId="affffffffffffffff7">
    <w:name w:val="表文"/>
    <w:autoRedefine/>
    <w:qFormat/>
    <w:rsid w:val="00DA1279"/>
    <w:pPr>
      <w:spacing w:line="400" w:lineRule="exact"/>
      <w:jc w:val="center"/>
    </w:pPr>
    <w:rPr>
      <w:sz w:val="21"/>
    </w:rPr>
  </w:style>
  <w:style w:type="character" w:customStyle="1" w:styleId="pg1">
    <w:name w:val="pg1"/>
    <w:qFormat/>
    <w:rsid w:val="00DA1279"/>
    <w:rPr>
      <w:color w:val="000000"/>
      <w:spacing w:val="270"/>
      <w:sz w:val="18"/>
      <w:szCs w:val="18"/>
    </w:rPr>
  </w:style>
  <w:style w:type="character" w:customStyle="1" w:styleId="top1">
    <w:name w:val="top1"/>
    <w:qFormat/>
    <w:rsid w:val="00DA1279"/>
    <w:rPr>
      <w:sz w:val="18"/>
      <w:szCs w:val="18"/>
    </w:rPr>
  </w:style>
  <w:style w:type="character" w:customStyle="1" w:styleId="large1">
    <w:name w:val="large1"/>
    <w:qFormat/>
    <w:rsid w:val="00DA1279"/>
    <w:rPr>
      <w:rFonts w:ascii="宋体" w:eastAsia="宋体" w:hAnsi="宋体" w:hint="eastAsia"/>
      <w:sz w:val="22"/>
      <w:szCs w:val="22"/>
    </w:rPr>
  </w:style>
  <w:style w:type="character" w:customStyle="1" w:styleId="p111">
    <w:name w:val="p111"/>
    <w:qFormat/>
    <w:rsid w:val="00DA1279"/>
    <w:rPr>
      <w:b/>
      <w:bCs/>
      <w:color w:val="FA7E2C"/>
      <w:sz w:val="21"/>
      <w:szCs w:val="21"/>
    </w:rPr>
  </w:style>
  <w:style w:type="character" w:customStyle="1" w:styleId="style61">
    <w:name w:val="style61"/>
    <w:qFormat/>
    <w:rsid w:val="00DA1279"/>
    <w:rPr>
      <w:sz w:val="20"/>
      <w:szCs w:val="20"/>
    </w:rPr>
  </w:style>
  <w:style w:type="paragraph" w:customStyle="1" w:styleId="003">
    <w:name w:val="标题003"/>
    <w:basedOn w:val="a4"/>
    <w:qFormat/>
    <w:rsid w:val="00DA1279"/>
    <w:pPr>
      <w:spacing w:before="120" w:line="440" w:lineRule="exact"/>
      <w:outlineLvl w:val="2"/>
    </w:pPr>
    <w:rPr>
      <w:b/>
      <w:sz w:val="27"/>
    </w:rPr>
  </w:style>
  <w:style w:type="paragraph" w:customStyle="1" w:styleId="1-10">
    <w:name w:val="表1-1"/>
    <w:basedOn w:val="a4"/>
    <w:qFormat/>
    <w:rsid w:val="00DA1279"/>
    <w:pPr>
      <w:adjustRightInd w:val="0"/>
      <w:spacing w:before="240" w:after="60"/>
      <w:textAlignment w:val="baseline"/>
      <w:outlineLvl w:val="0"/>
    </w:pPr>
    <w:rPr>
      <w:rFonts w:ascii="宋体" w:hAnsi="Arial" w:cs="Arial"/>
      <w:sz w:val="24"/>
      <w:szCs w:val="32"/>
    </w:rPr>
  </w:style>
  <w:style w:type="character" w:customStyle="1" w:styleId="big">
    <w:name w:val="big"/>
    <w:qFormat/>
    <w:rsid w:val="00DA1279"/>
  </w:style>
  <w:style w:type="paragraph" w:customStyle="1" w:styleId="2151">
    <w:name w:val="样式 正文缩进 + 首行缩进:  2 字符 行距: 1.5 倍行距"/>
    <w:basedOn w:val="a9"/>
    <w:qFormat/>
    <w:rsid w:val="00DA1279"/>
    <w:pPr>
      <w:widowControl w:val="0"/>
      <w:adjustRightInd w:val="0"/>
      <w:spacing w:line="300" w:lineRule="auto"/>
      <w:ind w:firstLineChars="200" w:firstLine="200"/>
      <w:jc w:val="both"/>
      <w:textAlignment w:val="baseline"/>
    </w:pPr>
    <w:rPr>
      <w:rFonts w:ascii="Times New Roman" w:hAnsi="Times New Roman" w:cs="Times New Roman"/>
      <w:sz w:val="24"/>
    </w:rPr>
  </w:style>
  <w:style w:type="paragraph" w:customStyle="1" w:styleId="2-10">
    <w:name w:val="表2-1"/>
    <w:basedOn w:val="a4"/>
    <w:qFormat/>
    <w:rsid w:val="00DA1279"/>
    <w:pPr>
      <w:tabs>
        <w:tab w:val="center" w:pos="1051"/>
        <w:tab w:val="left" w:pos="2251"/>
      </w:tabs>
      <w:adjustRightInd w:val="0"/>
      <w:snapToGrid w:val="0"/>
      <w:spacing w:line="360" w:lineRule="auto"/>
      <w:ind w:left="1951" w:hanging="420"/>
      <w:jc w:val="center"/>
      <w:textAlignment w:val="baseline"/>
    </w:pPr>
    <w:rPr>
      <w:rFonts w:eastAsia="黑体"/>
      <w:szCs w:val="28"/>
    </w:rPr>
  </w:style>
  <w:style w:type="paragraph" w:customStyle="1" w:styleId="5-1">
    <w:name w:val="表5-1"/>
    <w:basedOn w:val="aff7"/>
    <w:qFormat/>
    <w:rsid w:val="00DA1279"/>
    <w:pPr>
      <w:widowControl w:val="0"/>
      <w:tabs>
        <w:tab w:val="center" w:pos="992"/>
        <w:tab w:val="left" w:pos="1260"/>
      </w:tabs>
      <w:adjustRightInd w:val="0"/>
      <w:spacing w:beforeLines="50" w:afterLines="50"/>
      <w:ind w:leftChars="0" w:left="960" w:firstLineChars="0" w:hanging="420"/>
      <w:jc w:val="center"/>
      <w:textAlignment w:val="baseline"/>
    </w:pPr>
    <w:rPr>
      <w:rFonts w:ascii="Times New Roman" w:hAnsi="Times New Roman" w:cs="Times New Roman"/>
      <w:kern w:val="2"/>
      <w:szCs w:val="20"/>
    </w:rPr>
  </w:style>
  <w:style w:type="paragraph" w:customStyle="1" w:styleId="4-1">
    <w:name w:val="表4-1"/>
    <w:basedOn w:val="a4"/>
    <w:qFormat/>
    <w:rsid w:val="00DA1279"/>
    <w:pPr>
      <w:tabs>
        <w:tab w:val="left" w:pos="900"/>
      </w:tabs>
      <w:adjustRightInd w:val="0"/>
      <w:ind w:left="672" w:hanging="132"/>
      <w:textAlignment w:val="baseline"/>
    </w:pPr>
    <w:rPr>
      <w:sz w:val="24"/>
    </w:rPr>
  </w:style>
  <w:style w:type="paragraph" w:customStyle="1" w:styleId="6-1">
    <w:name w:val="表6-1"/>
    <w:basedOn w:val="aff7"/>
    <w:qFormat/>
    <w:rsid w:val="00DA1279"/>
    <w:pPr>
      <w:widowControl w:val="0"/>
      <w:tabs>
        <w:tab w:val="center" w:pos="992"/>
        <w:tab w:val="left" w:pos="1620"/>
      </w:tabs>
      <w:adjustRightInd w:val="0"/>
      <w:spacing w:beforeLines="50" w:afterLines="50"/>
      <w:ind w:leftChars="0" w:left="960" w:firstLineChars="0" w:hanging="420"/>
      <w:jc w:val="center"/>
      <w:textAlignment w:val="baseline"/>
    </w:pPr>
    <w:rPr>
      <w:rFonts w:ascii="Times New Roman" w:hAnsi="Times New Roman" w:cs="Times New Roman"/>
      <w:kern w:val="2"/>
      <w:szCs w:val="20"/>
    </w:rPr>
  </w:style>
  <w:style w:type="paragraph" w:customStyle="1" w:styleId="8-1">
    <w:name w:val="表8-1"/>
    <w:basedOn w:val="aff7"/>
    <w:qFormat/>
    <w:rsid w:val="00DA1279"/>
    <w:pPr>
      <w:widowControl w:val="0"/>
      <w:tabs>
        <w:tab w:val="center" w:pos="992"/>
      </w:tabs>
      <w:adjustRightInd w:val="0"/>
      <w:spacing w:beforeLines="50" w:afterLines="50"/>
      <w:ind w:leftChars="0" w:left="0" w:firstLineChars="0" w:firstLine="0"/>
      <w:jc w:val="center"/>
      <w:textAlignment w:val="baseline"/>
    </w:pPr>
    <w:rPr>
      <w:rFonts w:ascii="Times New Roman" w:hAnsi="Times New Roman" w:cs="Times New Roman"/>
      <w:kern w:val="2"/>
      <w:szCs w:val="20"/>
    </w:rPr>
  </w:style>
  <w:style w:type="paragraph" w:customStyle="1" w:styleId="11-1">
    <w:name w:val="表11-1"/>
    <w:basedOn w:val="a9"/>
    <w:qFormat/>
    <w:rsid w:val="00DA1279"/>
    <w:pPr>
      <w:widowControl w:val="0"/>
      <w:tabs>
        <w:tab w:val="left" w:pos="2210"/>
      </w:tabs>
      <w:adjustRightInd w:val="0"/>
      <w:spacing w:line="300" w:lineRule="auto"/>
      <w:ind w:left="1622" w:hanging="132"/>
      <w:textAlignment w:val="baseline"/>
    </w:pPr>
    <w:rPr>
      <w:rFonts w:ascii="Times New Roman" w:hAnsi="Times New Roman" w:cs="Times New Roman"/>
      <w:sz w:val="24"/>
    </w:rPr>
  </w:style>
  <w:style w:type="paragraph" w:customStyle="1" w:styleId="Style1">
    <w:name w:val="Style1"/>
    <w:basedOn w:val="41"/>
    <w:link w:val="Style1Char"/>
    <w:qFormat/>
    <w:rsid w:val="00DA1279"/>
    <w:pPr>
      <w:keepLines/>
      <w:widowControl w:val="0"/>
      <w:tabs>
        <w:tab w:val="left" w:pos="1679"/>
      </w:tabs>
      <w:spacing w:before="240" w:after="120" w:line="360" w:lineRule="auto"/>
      <w:ind w:left="1679" w:hanging="851"/>
      <w:jc w:val="center"/>
    </w:pPr>
    <w:rPr>
      <w:rFonts w:ascii="Arial" w:eastAsia="宋体" w:hAnsi="Arial" w:cs="Times New Roman"/>
      <w:snapToGrid/>
      <w:sz w:val="24"/>
      <w:szCs w:val="28"/>
    </w:rPr>
  </w:style>
  <w:style w:type="paragraph" w:customStyle="1" w:styleId="1049">
    <w:name w:val="样式 标题1 + 段后: 0.49 行"/>
    <w:basedOn w:val="a4"/>
    <w:qFormat/>
    <w:rsid w:val="00DA1279"/>
    <w:pPr>
      <w:keepNext/>
      <w:keepLines/>
      <w:tabs>
        <w:tab w:val="left" w:pos="900"/>
        <w:tab w:val="left" w:pos="992"/>
        <w:tab w:val="left" w:pos="1440"/>
      </w:tabs>
      <w:adjustRightInd w:val="0"/>
      <w:spacing w:before="360" w:afterLines="100"/>
      <w:ind w:left="672" w:hanging="132"/>
      <w:jc w:val="center"/>
      <w:textAlignment w:val="baseline"/>
      <w:outlineLvl w:val="0"/>
    </w:pPr>
    <w:rPr>
      <w:rFonts w:ascii="黑体" w:hAnsi="Arial"/>
      <w:kern w:val="44"/>
      <w:sz w:val="44"/>
    </w:rPr>
  </w:style>
  <w:style w:type="paragraph" w:customStyle="1" w:styleId="10491">
    <w:name w:val="样式 样式 标题1 + 段后: 0.49 行 + 段后: 1 行"/>
    <w:basedOn w:val="1049"/>
    <w:qFormat/>
    <w:rsid w:val="00DA1279"/>
    <w:pPr>
      <w:spacing w:after="312"/>
    </w:pPr>
    <w:rPr>
      <w:b/>
    </w:rPr>
  </w:style>
  <w:style w:type="paragraph" w:customStyle="1" w:styleId="1010">
    <w:name w:val="表10－1"/>
    <w:basedOn w:val="151"/>
    <w:qFormat/>
    <w:rsid w:val="00DA1279"/>
    <w:pPr>
      <w:tabs>
        <w:tab w:val="left" w:pos="1490"/>
      </w:tabs>
      <w:spacing w:line="360" w:lineRule="auto"/>
      <w:ind w:left="902" w:hanging="132"/>
    </w:pPr>
  </w:style>
  <w:style w:type="paragraph" w:customStyle="1" w:styleId="151">
    <w:name w:val="样式 正文缩进正文（首行缩进两字） + 宋体 行距: 1.5 倍行距"/>
    <w:basedOn w:val="a9"/>
    <w:qFormat/>
    <w:rsid w:val="00DA1279"/>
    <w:pPr>
      <w:widowControl w:val="0"/>
      <w:adjustRightInd w:val="0"/>
      <w:spacing w:line="300" w:lineRule="auto"/>
      <w:ind w:firstLine="482"/>
      <w:textAlignment w:val="baseline"/>
    </w:pPr>
    <w:rPr>
      <w:rFonts w:hAnsi="宋体" w:cs="Times New Roman"/>
      <w:sz w:val="24"/>
    </w:rPr>
  </w:style>
  <w:style w:type="paragraph" w:customStyle="1" w:styleId="8-10">
    <w:name w:val="表8-1居中"/>
    <w:basedOn w:val="8-1"/>
    <w:qFormat/>
    <w:rsid w:val="00DA1279"/>
    <w:pPr>
      <w:tabs>
        <w:tab w:val="left" w:pos="1490"/>
      </w:tabs>
      <w:spacing w:before="156" w:after="156"/>
      <w:ind w:left="902" w:hanging="132"/>
    </w:pPr>
  </w:style>
  <w:style w:type="paragraph" w:customStyle="1" w:styleId="2-11">
    <w:name w:val="样式 表2-1 + 两端对齐"/>
    <w:basedOn w:val="2-10"/>
    <w:autoRedefine/>
    <w:qFormat/>
    <w:rsid w:val="00DA1279"/>
    <w:pPr>
      <w:ind w:left="420"/>
      <w:jc w:val="both"/>
    </w:pPr>
    <w:rPr>
      <w:szCs w:val="20"/>
    </w:rPr>
  </w:style>
  <w:style w:type="paragraph" w:customStyle="1" w:styleId="1410">
    <w:name w:val="表14－1"/>
    <w:basedOn w:val="a4"/>
    <w:autoRedefine/>
    <w:qFormat/>
    <w:rsid w:val="00DA1279"/>
    <w:pPr>
      <w:tabs>
        <w:tab w:val="left" w:pos="1490"/>
      </w:tabs>
      <w:adjustRightInd w:val="0"/>
      <w:spacing w:beforeLines="50" w:line="360" w:lineRule="auto"/>
      <w:ind w:left="902" w:hanging="132"/>
      <w:jc w:val="center"/>
      <w:textAlignment w:val="baseline"/>
    </w:pPr>
    <w:rPr>
      <w:sz w:val="24"/>
    </w:rPr>
  </w:style>
  <w:style w:type="paragraph" w:customStyle="1" w:styleId="911">
    <w:name w:val="表9－1"/>
    <w:basedOn w:val="1-10"/>
    <w:autoRedefine/>
    <w:qFormat/>
    <w:rsid w:val="00DA1279"/>
    <w:pPr>
      <w:tabs>
        <w:tab w:val="left" w:pos="1620"/>
      </w:tabs>
      <w:ind w:left="1032" w:hanging="132"/>
      <w:jc w:val="center"/>
    </w:pPr>
  </w:style>
  <w:style w:type="paragraph" w:customStyle="1" w:styleId="1210">
    <w:name w:val="表12－1"/>
    <w:basedOn w:val="1-10"/>
    <w:autoRedefine/>
    <w:qFormat/>
    <w:rsid w:val="00DA1279"/>
    <w:pPr>
      <w:tabs>
        <w:tab w:val="center" w:pos="992"/>
        <w:tab w:val="left" w:pos="1490"/>
      </w:tabs>
      <w:adjustRightInd/>
      <w:spacing w:beforeLines="50" w:afterLines="50" w:line="360" w:lineRule="auto"/>
      <w:ind w:left="902" w:hanging="132"/>
      <w:jc w:val="center"/>
      <w:textAlignment w:val="auto"/>
      <w:outlineLvl w:val="9"/>
    </w:pPr>
    <w:rPr>
      <w:rFonts w:ascii="Times New Roman" w:hAnsi="Times New Roman" w:cs="Times New Roman"/>
      <w:szCs w:val="24"/>
    </w:rPr>
  </w:style>
  <w:style w:type="paragraph" w:customStyle="1" w:styleId="2-12">
    <w:name w:val="样式 样式 表2-1 + 两端对齐 + (中文) 宋体 小四 居中"/>
    <w:basedOn w:val="2-11"/>
    <w:autoRedefine/>
    <w:qFormat/>
    <w:rsid w:val="00DA1279"/>
    <w:pPr>
      <w:spacing w:beforeLines="50" w:afterLines="50" w:line="240" w:lineRule="auto"/>
      <w:ind w:left="1951"/>
      <w:jc w:val="center"/>
    </w:pPr>
    <w:rPr>
      <w:rFonts w:eastAsia="宋体"/>
      <w:sz w:val="24"/>
    </w:rPr>
  </w:style>
  <w:style w:type="paragraph" w:customStyle="1" w:styleId="5-10505">
    <w:name w:val="样式 表5-1 + 段前: 0.5 行 段后: 0.5 行"/>
    <w:basedOn w:val="5-1"/>
    <w:autoRedefine/>
    <w:qFormat/>
    <w:rsid w:val="00DA1279"/>
    <w:pPr>
      <w:spacing w:before="50" w:after="50"/>
    </w:pPr>
  </w:style>
  <w:style w:type="paragraph" w:customStyle="1" w:styleId="11-10">
    <w:name w:val="样式 表11-1 + 居中"/>
    <w:basedOn w:val="11-1"/>
    <w:autoRedefine/>
    <w:qFormat/>
    <w:rsid w:val="00DA1279"/>
    <w:pPr>
      <w:jc w:val="center"/>
    </w:pPr>
  </w:style>
  <w:style w:type="character" w:customStyle="1" w:styleId="style12">
    <w:name w:val="style1"/>
    <w:autoRedefine/>
    <w:qFormat/>
    <w:rsid w:val="00DA1279"/>
  </w:style>
  <w:style w:type="paragraph" w:customStyle="1" w:styleId="Char1CharCharCharCharCharChar">
    <w:name w:val="Char1 Char Char Char Char Char Char"/>
    <w:basedOn w:val="a4"/>
    <w:autoRedefine/>
    <w:qFormat/>
    <w:rsid w:val="00DA1279"/>
    <w:rPr>
      <w:sz w:val="24"/>
      <w:szCs w:val="24"/>
    </w:rPr>
  </w:style>
  <w:style w:type="paragraph" w:customStyle="1" w:styleId="CharChar2CharCharCharCharCharCharChar">
    <w:name w:val="Char Char2 Char Char Char Char Char Char Char"/>
    <w:basedOn w:val="a4"/>
    <w:autoRedefine/>
    <w:qFormat/>
    <w:rsid w:val="00DA1279"/>
    <w:pPr>
      <w:spacing w:line="360" w:lineRule="auto"/>
    </w:pPr>
    <w:rPr>
      <w:rFonts w:ascii="宋体" w:hAnsi="宋体"/>
      <w:sz w:val="22"/>
      <w:szCs w:val="24"/>
    </w:rPr>
  </w:style>
  <w:style w:type="paragraph" w:customStyle="1" w:styleId="Char220">
    <w:name w:val="Char22"/>
    <w:basedOn w:val="a4"/>
    <w:qFormat/>
    <w:rsid w:val="00DA1279"/>
    <w:rPr>
      <w:sz w:val="24"/>
      <w:szCs w:val="24"/>
    </w:rPr>
  </w:style>
  <w:style w:type="paragraph" w:customStyle="1" w:styleId="321">
    <w:name w:val="样式 标题 3 + 首行缩进:  2 字符"/>
    <w:basedOn w:val="30"/>
    <w:qFormat/>
    <w:rsid w:val="00DA1279"/>
    <w:pPr>
      <w:spacing w:before="100" w:beforeAutospacing="1" w:after="100" w:afterAutospacing="1"/>
      <w:ind w:left="1260" w:firstLineChars="200" w:firstLine="200"/>
      <w:jc w:val="left"/>
    </w:pPr>
    <w:rPr>
      <w:rFonts w:eastAsia="黑体" w:cs="宋体"/>
      <w:bCs w:val="0"/>
      <w:kern w:val="2"/>
      <w:sz w:val="28"/>
      <w:szCs w:val="20"/>
    </w:rPr>
  </w:style>
  <w:style w:type="character" w:customStyle="1" w:styleId="unnamed141">
    <w:name w:val="unnamed141"/>
    <w:qFormat/>
    <w:rsid w:val="00DA1279"/>
    <w:rPr>
      <w:sz w:val="28"/>
      <w:szCs w:val="28"/>
    </w:rPr>
  </w:style>
  <w:style w:type="paragraph" w:customStyle="1" w:styleId="Char3CharCharCharCharCharChar2">
    <w:name w:val="Char3 Char Char Char Char Char Char2"/>
    <w:basedOn w:val="a4"/>
    <w:qFormat/>
    <w:rsid w:val="00DA1279"/>
    <w:rPr>
      <w:sz w:val="24"/>
      <w:szCs w:val="24"/>
    </w:rPr>
  </w:style>
  <w:style w:type="character" w:customStyle="1" w:styleId="2Chara">
    <w:name w:val="2缩进正文 Char"/>
    <w:qFormat/>
    <w:rsid w:val="00DA1279"/>
    <w:rPr>
      <w:rFonts w:cs="Times New Roman"/>
      <w:sz w:val="24"/>
      <w:szCs w:val="24"/>
    </w:rPr>
  </w:style>
  <w:style w:type="paragraph" w:customStyle="1" w:styleId="2fff6">
    <w:name w:val="四号正文缩进2"/>
    <w:basedOn w:val="a4"/>
    <w:link w:val="2CharChar8"/>
    <w:qFormat/>
    <w:rsid w:val="00DA1279"/>
    <w:pPr>
      <w:spacing w:line="360" w:lineRule="auto"/>
      <w:ind w:firstLineChars="200" w:firstLine="200"/>
    </w:pPr>
    <w:rPr>
      <w:bCs/>
      <w:szCs w:val="21"/>
    </w:rPr>
  </w:style>
  <w:style w:type="character" w:customStyle="1" w:styleId="2CharChar8">
    <w:name w:val="四号正文缩进2 Char Char"/>
    <w:link w:val="2fff6"/>
    <w:qFormat/>
    <w:rsid w:val="00DA1279"/>
    <w:rPr>
      <w:rFonts w:ascii="Times New Roman" w:eastAsia="宋体" w:hAnsi="Times New Roman" w:cs="Times New Roman"/>
      <w:bCs/>
      <w:sz w:val="28"/>
      <w:szCs w:val="21"/>
    </w:rPr>
  </w:style>
  <w:style w:type="character" w:customStyle="1" w:styleId="tdword">
    <w:name w:val="tdword"/>
    <w:qFormat/>
    <w:rsid w:val="00DA1279"/>
  </w:style>
  <w:style w:type="paragraph" w:customStyle="1" w:styleId="1211">
    <w:name w:val="附件1.2.1"/>
    <w:basedOn w:val="2113"/>
    <w:link w:val="121Char"/>
    <w:qFormat/>
    <w:rsid w:val="00DA1279"/>
  </w:style>
  <w:style w:type="paragraph" w:customStyle="1" w:styleId="131">
    <w:name w:val="附件1.3.1"/>
    <w:basedOn w:val="30"/>
    <w:link w:val="131Char"/>
    <w:qFormat/>
    <w:rsid w:val="00DA1279"/>
    <w:pPr>
      <w:ind w:left="1260" w:firstLine="556"/>
    </w:pPr>
    <w:rPr>
      <w:rFonts w:ascii="黑体" w:eastAsia="黑体"/>
      <w:b/>
      <w:kern w:val="2"/>
      <w:sz w:val="28"/>
      <w:szCs w:val="24"/>
    </w:rPr>
  </w:style>
  <w:style w:type="character" w:customStyle="1" w:styleId="121Char">
    <w:name w:val="附件1.2.1 Char"/>
    <w:link w:val="1211"/>
    <w:qFormat/>
    <w:rsid w:val="00DA1279"/>
    <w:rPr>
      <w:rFonts w:ascii="黑体" w:eastAsia="黑体" w:hAnsi="Arial"/>
      <w:b/>
      <w:bCs/>
      <w:szCs w:val="32"/>
    </w:rPr>
  </w:style>
  <w:style w:type="character" w:customStyle="1" w:styleId="131Char">
    <w:name w:val="附件1.3.1 Char"/>
    <w:link w:val="131"/>
    <w:qFormat/>
    <w:rsid w:val="00DA1279"/>
    <w:rPr>
      <w:rFonts w:ascii="黑体" w:eastAsia="黑体" w:hAnsi="Times New Roman" w:cs="Times New Roman"/>
      <w:b/>
      <w:bCs/>
      <w:sz w:val="28"/>
      <w:szCs w:val="24"/>
    </w:rPr>
  </w:style>
  <w:style w:type="paragraph" w:styleId="affffffffffffffff8">
    <w:name w:val="No Spacing"/>
    <w:uiPriority w:val="1"/>
    <w:qFormat/>
    <w:rsid w:val="00DA1279"/>
    <w:pPr>
      <w:widowControl w:val="0"/>
      <w:jc w:val="both"/>
    </w:pPr>
    <w:rPr>
      <w:kern w:val="2"/>
      <w:sz w:val="21"/>
      <w:szCs w:val="24"/>
    </w:rPr>
  </w:style>
  <w:style w:type="character" w:customStyle="1" w:styleId="nom1">
    <w:name w:val="nom1"/>
    <w:qFormat/>
    <w:rsid w:val="00DA1279"/>
    <w:rPr>
      <w:sz w:val="21"/>
      <w:szCs w:val="21"/>
      <w:u w:val="none"/>
    </w:rPr>
  </w:style>
  <w:style w:type="character" w:customStyle="1" w:styleId="CharCharf6">
    <w:name w:val="图表名 Char Char"/>
    <w:link w:val="affffffffffffffff9"/>
    <w:qFormat/>
    <w:rsid w:val="00DA1279"/>
    <w:rPr>
      <w:rFonts w:cs="宋体"/>
      <w:b/>
      <w:bCs/>
    </w:rPr>
  </w:style>
  <w:style w:type="paragraph" w:customStyle="1" w:styleId="affffffffffffffff9">
    <w:name w:val="图表名"/>
    <w:basedOn w:val="a4"/>
    <w:link w:val="CharCharf6"/>
    <w:qFormat/>
    <w:rsid w:val="00DA1279"/>
    <w:pPr>
      <w:widowControl/>
      <w:tabs>
        <w:tab w:val="left" w:pos="377"/>
      </w:tabs>
      <w:spacing w:line="360" w:lineRule="auto"/>
      <w:jc w:val="center"/>
    </w:pPr>
    <w:rPr>
      <w:rFonts w:asciiTheme="minorHAnsi" w:eastAsiaTheme="minorEastAsia" w:hAnsiTheme="minorHAnsi" w:cs="宋体"/>
      <w:b/>
      <w:bCs/>
      <w:sz w:val="21"/>
      <w:szCs w:val="22"/>
    </w:rPr>
  </w:style>
  <w:style w:type="paragraph" w:customStyle="1" w:styleId="CharCharChar1Char">
    <w:name w:val="Char Char Char1 Char"/>
    <w:basedOn w:val="a4"/>
    <w:qFormat/>
    <w:rsid w:val="00DA127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CharCharCharChar3Char">
    <w:name w:val="Char Char Char Char Char Char Char3 Char"/>
    <w:basedOn w:val="a4"/>
    <w:qFormat/>
    <w:rsid w:val="00DA1279"/>
    <w:pPr>
      <w:widowControl/>
      <w:spacing w:after="160" w:line="240" w:lineRule="exact"/>
      <w:jc w:val="left"/>
    </w:pPr>
    <w:rPr>
      <w:rFonts w:ascii="Arial" w:eastAsia="Times New Roman" w:hAnsi="Arial" w:cs="Verdana"/>
      <w:b/>
      <w:kern w:val="0"/>
      <w:sz w:val="24"/>
      <w:szCs w:val="24"/>
      <w:lang w:eastAsia="en-US"/>
    </w:rPr>
  </w:style>
  <w:style w:type="paragraph" w:customStyle="1" w:styleId="270">
    <w:name w:val="样式27"/>
    <w:basedOn w:val="a4"/>
    <w:next w:val="a4"/>
    <w:qFormat/>
    <w:rsid w:val="00DA1279"/>
    <w:pPr>
      <w:ind w:firstLine="560"/>
    </w:pPr>
    <w:rPr>
      <w:sz w:val="21"/>
      <w:szCs w:val="24"/>
    </w:rPr>
  </w:style>
  <w:style w:type="paragraph" w:customStyle="1" w:styleId="affffffffffffffffa">
    <w:name w:val="表内字"/>
    <w:basedOn w:val="afb"/>
    <w:link w:val="Char1f3"/>
    <w:qFormat/>
    <w:rsid w:val="00DA1279"/>
    <w:pPr>
      <w:widowControl w:val="0"/>
      <w:snapToGrid w:val="0"/>
      <w:spacing w:line="300" w:lineRule="auto"/>
      <w:jc w:val="center"/>
    </w:pPr>
    <w:rPr>
      <w:rFonts w:ascii="Arial" w:hAnsi="Arial" w:cs="Times New Roman"/>
      <w:szCs w:val="24"/>
    </w:rPr>
  </w:style>
  <w:style w:type="paragraph" w:customStyle="1" w:styleId="CharCharCharCharCharCharCharCharCharCharCharCharCharCharCharCharCharCharChar">
    <w:name w:val="Char Char Char Char Char Char Char Char Char Char Char Char Char Char Char Char Char Char Char"/>
    <w:basedOn w:val="a4"/>
    <w:qFormat/>
    <w:rsid w:val="00DA1279"/>
    <w:rPr>
      <w:sz w:val="21"/>
      <w:szCs w:val="24"/>
    </w:rPr>
  </w:style>
  <w:style w:type="paragraph" w:customStyle="1" w:styleId="kkk">
    <w:name w:val="kkk"/>
    <w:basedOn w:val="a4"/>
    <w:qFormat/>
    <w:rsid w:val="00DA1279"/>
    <w:pPr>
      <w:widowControl/>
      <w:tabs>
        <w:tab w:val="left" w:pos="360"/>
      </w:tabs>
      <w:spacing w:line="360" w:lineRule="auto"/>
      <w:ind w:left="245" w:hanging="245"/>
    </w:pPr>
    <w:rPr>
      <w:rFonts w:ascii="宋体"/>
      <w:spacing w:val="16"/>
      <w:sz w:val="24"/>
    </w:rPr>
  </w:style>
  <w:style w:type="paragraph" w:customStyle="1" w:styleId="xl64">
    <w:name w:val="xl64"/>
    <w:basedOn w:val="a4"/>
    <w:autoRedefine/>
    <w:qFormat/>
    <w:rsid w:val="00DA1279"/>
    <w:pPr>
      <w:widowControl/>
      <w:spacing w:before="100" w:beforeAutospacing="1" w:after="100" w:afterAutospacing="1"/>
      <w:jc w:val="left"/>
    </w:pPr>
    <w:rPr>
      <w:rFonts w:ascii="宋体" w:hAnsi="宋体" w:cs="宋体"/>
      <w:kern w:val="0"/>
      <w:sz w:val="24"/>
      <w:szCs w:val="24"/>
    </w:rPr>
  </w:style>
  <w:style w:type="character" w:customStyle="1" w:styleId="2CharCharCharCharCharChar">
    <w:name w:val="正文2 Char Char Char Char Char Char"/>
    <w:link w:val="2CharCharCharChar"/>
    <w:autoRedefine/>
    <w:qFormat/>
    <w:rsid w:val="00DA1279"/>
    <w:rPr>
      <w:szCs w:val="24"/>
    </w:rPr>
  </w:style>
  <w:style w:type="paragraph" w:customStyle="1" w:styleId="2CharCharCharChar">
    <w:name w:val="正文2 Char Char Char Char"/>
    <w:basedOn w:val="a4"/>
    <w:link w:val="2CharCharCharCharCharChar"/>
    <w:autoRedefine/>
    <w:qFormat/>
    <w:rsid w:val="00DA1279"/>
    <w:pPr>
      <w:adjustRightInd w:val="0"/>
      <w:snapToGrid w:val="0"/>
      <w:spacing w:line="520" w:lineRule="exact"/>
      <w:ind w:firstLine="567"/>
    </w:pPr>
    <w:rPr>
      <w:rFonts w:asciiTheme="minorHAnsi" w:eastAsiaTheme="minorEastAsia" w:hAnsiTheme="minorHAnsi" w:cstheme="minorBidi"/>
      <w:sz w:val="21"/>
      <w:szCs w:val="24"/>
    </w:rPr>
  </w:style>
  <w:style w:type="character" w:customStyle="1" w:styleId="ESDocID">
    <w:name w:val="ESDocID"/>
    <w:autoRedefine/>
    <w:qFormat/>
    <w:rsid w:val="00DA1279"/>
    <w:rPr>
      <w:rFonts w:ascii="Arial" w:hAnsi="Arial"/>
      <w:b/>
      <w:color w:val="008000"/>
      <w:sz w:val="28"/>
    </w:rPr>
  </w:style>
  <w:style w:type="character" w:customStyle="1" w:styleId="192">
    <w:name w:val="19号令"/>
    <w:autoRedefine/>
    <w:qFormat/>
    <w:rsid w:val="00DA1279"/>
  </w:style>
  <w:style w:type="character" w:customStyle="1" w:styleId="CharCharf5">
    <w:name w:val="图标题 Char Char"/>
    <w:link w:val="afffffffffffffffb"/>
    <w:autoRedefine/>
    <w:qFormat/>
    <w:rsid w:val="00DA1279"/>
    <w:rPr>
      <w:rFonts w:ascii="Times New Roman" w:eastAsia="黑体" w:hAnsi="Times New Roman" w:cs="Times New Roman"/>
      <w:b/>
      <w:sz w:val="28"/>
      <w:szCs w:val="28"/>
    </w:rPr>
  </w:style>
  <w:style w:type="character" w:customStyle="1" w:styleId="1CharChar3">
    <w:name w:val="正文1 Char Char"/>
    <w:autoRedefine/>
    <w:qFormat/>
    <w:rsid w:val="00DA1279"/>
    <w:rPr>
      <w:rFonts w:eastAsia="宋体"/>
      <w:kern w:val="2"/>
      <w:sz w:val="21"/>
      <w:szCs w:val="24"/>
      <w:lang w:val="en-US" w:eastAsia="zh-CN" w:bidi="ar-SA"/>
    </w:rPr>
  </w:style>
  <w:style w:type="paragraph" w:customStyle="1" w:styleId="rev">
    <w:name w:val="#rev#"/>
    <w:basedOn w:val="a4"/>
    <w:autoRedefine/>
    <w:qFormat/>
    <w:rsid w:val="00DA1279"/>
    <w:pPr>
      <w:widowControl/>
      <w:tabs>
        <w:tab w:val="center" w:pos="2880"/>
        <w:tab w:val="right" w:pos="9630"/>
        <w:tab w:val="right" w:pos="9810"/>
      </w:tabs>
      <w:overflowPunct w:val="0"/>
      <w:autoSpaceDE w:val="0"/>
      <w:autoSpaceDN w:val="0"/>
      <w:adjustRightInd w:val="0"/>
      <w:ind w:left="720" w:hanging="720"/>
      <w:jc w:val="left"/>
      <w:textAlignment w:val="baseline"/>
    </w:pPr>
    <w:rPr>
      <w:rFonts w:ascii="Arial" w:hAnsi="Arial"/>
      <w:kern w:val="0"/>
      <w:sz w:val="20"/>
      <w:lang w:eastAsia="en-US"/>
    </w:rPr>
  </w:style>
  <w:style w:type="table" w:customStyle="1" w:styleId="115">
    <w:name w:val="网格型11"/>
    <w:basedOn w:val="a6"/>
    <w:autoRedefine/>
    <w:qFormat/>
    <w:rsid w:val="00DA1279"/>
    <w:pPr>
      <w:spacing w:line="280" w:lineRule="exac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f4">
    <w:name w:val="文档结构图 Char1"/>
    <w:autoRedefine/>
    <w:uiPriority w:val="99"/>
    <w:semiHidden/>
    <w:qFormat/>
    <w:rsid w:val="00DA1279"/>
    <w:rPr>
      <w:rFonts w:ascii="宋体" w:eastAsia="宋体"/>
      <w:sz w:val="18"/>
      <w:szCs w:val="18"/>
    </w:rPr>
  </w:style>
  <w:style w:type="character" w:customStyle="1" w:styleId="1101Char">
    <w:name w:val="附件1.10.1 Char"/>
    <w:qFormat/>
    <w:rsid w:val="00DA1279"/>
  </w:style>
  <w:style w:type="character" w:customStyle="1" w:styleId="111Char2">
    <w:name w:val="附件1.1.1 Char"/>
    <w:qFormat/>
    <w:rsid w:val="00DA1279"/>
  </w:style>
  <w:style w:type="character" w:customStyle="1" w:styleId="1113Char">
    <w:name w:val="附件1.1.1样式3 Char"/>
    <w:qFormat/>
    <w:rsid w:val="00DA1279"/>
  </w:style>
  <w:style w:type="table" w:customStyle="1" w:styleId="c1">
    <w:name w:val="网格型c1"/>
    <w:basedOn w:val="a6"/>
    <w:qFormat/>
    <w:rsid w:val="00DA12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ff0">
    <w:name w:val="3级标题"/>
    <w:basedOn w:val="a4"/>
    <w:qFormat/>
    <w:rsid w:val="00DA1279"/>
    <w:pPr>
      <w:spacing w:before="60" w:line="460" w:lineRule="exact"/>
      <w:outlineLvl w:val="0"/>
    </w:pPr>
    <w:rPr>
      <w:rFonts w:cs="Arial"/>
      <w:b/>
      <w:kern w:val="0"/>
      <w:sz w:val="24"/>
      <w:szCs w:val="18"/>
    </w:rPr>
  </w:style>
  <w:style w:type="paragraph" w:customStyle="1" w:styleId="affffffffffffffffb">
    <w:name w:val="周的正文"/>
    <w:link w:val="Charfff7"/>
    <w:qFormat/>
    <w:rsid w:val="00DA1279"/>
    <w:pPr>
      <w:spacing w:line="360" w:lineRule="auto"/>
      <w:ind w:firstLineChars="200" w:firstLine="200"/>
      <w:jc w:val="both"/>
    </w:pPr>
    <w:rPr>
      <w:rFonts w:ascii="宋体" w:hAnsi="黑体"/>
      <w:bCs/>
      <w:color w:val="000000"/>
      <w:kern w:val="2"/>
      <w:sz w:val="28"/>
      <w:szCs w:val="28"/>
    </w:rPr>
  </w:style>
  <w:style w:type="character" w:customStyle="1" w:styleId="Charfff7">
    <w:name w:val="周的正文 Char"/>
    <w:link w:val="affffffffffffffffb"/>
    <w:qFormat/>
    <w:rsid w:val="00DA1279"/>
    <w:rPr>
      <w:rFonts w:ascii="宋体" w:eastAsia="宋体" w:hAnsi="黑体" w:cs="Times New Roman"/>
      <w:bCs/>
      <w:color w:val="000000"/>
      <w:sz w:val="28"/>
      <w:szCs w:val="28"/>
    </w:rPr>
  </w:style>
  <w:style w:type="character" w:customStyle="1" w:styleId="Charfff8">
    <w:name w:val="表格居中 Char"/>
    <w:qFormat/>
    <w:rsid w:val="00DA1279"/>
    <w:rPr>
      <w:rFonts w:ascii="宋体" w:eastAsia="宋体" w:hAnsi="宋体"/>
      <w:bCs/>
      <w:kern w:val="2"/>
      <w:sz w:val="21"/>
      <w:szCs w:val="21"/>
      <w:lang w:val="en-US" w:eastAsia="zh-CN" w:bidi="ar-SA"/>
    </w:rPr>
  </w:style>
  <w:style w:type="paragraph" w:customStyle="1" w:styleId="ParaCharCharCharCharCharCharCharCharCharChar">
    <w:name w:val="默认段落字体 Para Char Char Char Char Char Char Char Char Char Char"/>
    <w:basedOn w:val="30"/>
    <w:qFormat/>
    <w:rsid w:val="00DA1279"/>
    <w:pPr>
      <w:tabs>
        <w:tab w:val="left" w:pos="360"/>
        <w:tab w:val="left" w:pos="720"/>
        <w:tab w:val="left" w:pos="900"/>
      </w:tabs>
      <w:snapToGrid w:val="0"/>
      <w:spacing w:before="120" w:after="120"/>
      <w:ind w:leftChars="-12" w:left="542" w:firstLineChars="200" w:firstLine="200"/>
    </w:pPr>
    <w:rPr>
      <w:rFonts w:eastAsia="黑体"/>
      <w:bCs w:val="0"/>
      <w:snapToGrid w:val="0"/>
      <w:szCs w:val="24"/>
    </w:rPr>
  </w:style>
  <w:style w:type="character" w:customStyle="1" w:styleId="Charfff9">
    <w:name w:val="表中 Char"/>
    <w:qFormat/>
    <w:rsid w:val="00DA1279"/>
    <w:rPr>
      <w:rFonts w:ascii="宋体" w:cs="Times New Roman"/>
      <w:bCs/>
      <w:sz w:val="21"/>
      <w:szCs w:val="21"/>
    </w:rPr>
  </w:style>
  <w:style w:type="paragraph" w:customStyle="1" w:styleId="affffffffffffffffc">
    <w:name w:val="表左"/>
    <w:basedOn w:val="a4"/>
    <w:link w:val="Charfffa"/>
    <w:qFormat/>
    <w:rsid w:val="00DA1279"/>
    <w:pPr>
      <w:jc w:val="left"/>
    </w:pPr>
    <w:rPr>
      <w:bCs/>
      <w:sz w:val="21"/>
      <w:szCs w:val="21"/>
    </w:rPr>
  </w:style>
  <w:style w:type="character" w:customStyle="1" w:styleId="Charfffa">
    <w:name w:val="表左 Char"/>
    <w:link w:val="affffffffffffffffc"/>
    <w:qFormat/>
    <w:rsid w:val="00DA1279"/>
    <w:rPr>
      <w:rFonts w:ascii="Times New Roman" w:eastAsia="宋体" w:hAnsi="Times New Roman" w:cs="Times New Roman"/>
      <w:bCs/>
      <w:szCs w:val="21"/>
    </w:rPr>
  </w:style>
  <w:style w:type="paragraph" w:customStyle="1" w:styleId="affffffffffffffffd">
    <w:name w:val="表格居左"/>
    <w:basedOn w:val="a4"/>
    <w:link w:val="Char1f5"/>
    <w:qFormat/>
    <w:rsid w:val="00DA1279"/>
    <w:pPr>
      <w:jc w:val="left"/>
    </w:pPr>
    <w:rPr>
      <w:bCs/>
      <w:sz w:val="21"/>
      <w:szCs w:val="21"/>
    </w:rPr>
  </w:style>
  <w:style w:type="character" w:customStyle="1" w:styleId="Char1f5">
    <w:name w:val="表格居左 Char1"/>
    <w:link w:val="affffffffffffffffd"/>
    <w:qFormat/>
    <w:rsid w:val="00DA1279"/>
    <w:rPr>
      <w:rFonts w:ascii="Times New Roman" w:eastAsia="宋体" w:hAnsi="Times New Roman" w:cs="Times New Roman"/>
      <w:bCs/>
      <w:szCs w:val="21"/>
    </w:rPr>
  </w:style>
  <w:style w:type="paragraph" w:customStyle="1" w:styleId="affffffffffffffffe">
    <w:name w:val="居中"/>
    <w:basedOn w:val="a4"/>
    <w:link w:val="Charfffb"/>
    <w:qFormat/>
    <w:rsid w:val="00DA1279"/>
    <w:pPr>
      <w:jc w:val="center"/>
    </w:pPr>
    <w:rPr>
      <w:sz w:val="21"/>
      <w:szCs w:val="21"/>
    </w:rPr>
  </w:style>
  <w:style w:type="character" w:customStyle="1" w:styleId="Charfffb">
    <w:name w:val="居中 Char"/>
    <w:link w:val="affffffffffffffffe"/>
    <w:qFormat/>
    <w:rsid w:val="00DA1279"/>
    <w:rPr>
      <w:rFonts w:ascii="Times New Roman" w:eastAsia="宋体" w:hAnsi="Times New Roman" w:cs="Times New Roman"/>
      <w:szCs w:val="21"/>
    </w:rPr>
  </w:style>
  <w:style w:type="character" w:customStyle="1" w:styleId="001Char1">
    <w:name w:val="正文001 Char1"/>
    <w:link w:val="001"/>
    <w:qFormat/>
    <w:rsid w:val="00DA1279"/>
    <w:rPr>
      <w:rFonts w:ascii="Times New Roman" w:eastAsia="宋体" w:hAnsi="Times New Roman" w:cs="Times New Roman"/>
      <w:sz w:val="24"/>
      <w:szCs w:val="24"/>
    </w:rPr>
  </w:style>
  <w:style w:type="character" w:customStyle="1" w:styleId="cdbChar">
    <w:name w:val="cdb Char"/>
    <w:link w:val="cdb"/>
    <w:qFormat/>
    <w:rsid w:val="00DA1279"/>
    <w:rPr>
      <w:sz w:val="24"/>
    </w:rPr>
  </w:style>
  <w:style w:type="paragraph" w:customStyle="1" w:styleId="cdb">
    <w:name w:val="cdb"/>
    <w:basedOn w:val="a4"/>
    <w:link w:val="cdbChar"/>
    <w:qFormat/>
    <w:rsid w:val="00DA1279"/>
    <w:pPr>
      <w:spacing w:before="120"/>
      <w:ind w:left="851" w:firstLine="482"/>
    </w:pPr>
    <w:rPr>
      <w:rFonts w:asciiTheme="minorHAnsi" w:eastAsiaTheme="minorEastAsia" w:hAnsiTheme="minorHAnsi" w:cstheme="minorBidi"/>
      <w:sz w:val="24"/>
      <w:szCs w:val="22"/>
    </w:rPr>
  </w:style>
  <w:style w:type="character" w:customStyle="1" w:styleId="10Char0">
    <w:name w:val="正文样式10 Char"/>
    <w:link w:val="103"/>
    <w:qFormat/>
    <w:rsid w:val="00DA1279"/>
    <w:rPr>
      <w:rFonts w:ascii="宋体" w:hAnsi="宋体" w:cs="Arial"/>
      <w:bCs/>
      <w:color w:val="FF00FF"/>
      <w:sz w:val="24"/>
      <w:lang w:val="zh-CN"/>
    </w:rPr>
  </w:style>
  <w:style w:type="paragraph" w:customStyle="1" w:styleId="103">
    <w:name w:val="正文样式10"/>
    <w:basedOn w:val="a4"/>
    <w:link w:val="10Char0"/>
    <w:qFormat/>
    <w:rsid w:val="00DA1279"/>
    <w:pPr>
      <w:spacing w:line="500" w:lineRule="exact"/>
      <w:ind w:firstLineChars="200" w:firstLine="480"/>
    </w:pPr>
    <w:rPr>
      <w:rFonts w:ascii="宋体" w:eastAsiaTheme="minorEastAsia" w:hAnsi="宋体" w:cs="Arial"/>
      <w:bCs/>
      <w:color w:val="FF00FF"/>
      <w:sz w:val="24"/>
      <w:szCs w:val="22"/>
      <w:lang w:val="zh-CN"/>
    </w:rPr>
  </w:style>
  <w:style w:type="paragraph" w:customStyle="1" w:styleId="Char1CharCharCharCharCharCharCharChar1CharCharCharChar">
    <w:name w:val="Char1 Char Char Char Char Char Char Char Char1 Char Char Char Char"/>
    <w:basedOn w:val="a4"/>
    <w:qFormat/>
    <w:rsid w:val="00DA1279"/>
    <w:pPr>
      <w:spacing w:line="360" w:lineRule="auto"/>
      <w:ind w:firstLineChars="200" w:firstLine="200"/>
    </w:pPr>
    <w:rPr>
      <w:rFonts w:ascii="宋体" w:hAnsi="宋体" w:cs="宋体"/>
      <w:sz w:val="24"/>
      <w:szCs w:val="24"/>
    </w:rPr>
  </w:style>
  <w:style w:type="paragraph" w:customStyle="1" w:styleId="CharChar1CharCharCharChar">
    <w:name w:val="Char Char1 Char Char Char Char"/>
    <w:basedOn w:val="a4"/>
    <w:autoRedefine/>
    <w:semiHidden/>
    <w:qFormat/>
    <w:rsid w:val="00DA1279"/>
    <w:pPr>
      <w:tabs>
        <w:tab w:val="left" w:pos="426"/>
      </w:tabs>
      <w:ind w:left="426" w:hanging="420"/>
    </w:pPr>
    <w:rPr>
      <w:sz w:val="24"/>
      <w:szCs w:val="24"/>
    </w:rPr>
  </w:style>
  <w:style w:type="table" w:customStyle="1" w:styleId="2fff7">
    <w:name w:val="网格型2"/>
    <w:basedOn w:val="a6"/>
    <w:autoRedefine/>
    <w:uiPriority w:val="59"/>
    <w:qFormat/>
    <w:rsid w:val="00DA1279"/>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ff1">
    <w:name w:val="网格型3"/>
    <w:basedOn w:val="a6"/>
    <w:autoRedefine/>
    <w:uiPriority w:val="59"/>
    <w:qFormat/>
    <w:rsid w:val="00DA1279"/>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ffffffffffffffff">
    <w:name w:val="正文文本_"/>
    <w:link w:val="104"/>
    <w:autoRedefine/>
    <w:qFormat/>
    <w:rsid w:val="00DA1279"/>
    <w:rPr>
      <w:rFonts w:ascii="Arial Unicode MS" w:eastAsia="Arial Unicode MS" w:hAnsi="Arial Unicode MS" w:cs="Arial Unicode MS"/>
      <w:sz w:val="25"/>
      <w:szCs w:val="25"/>
      <w:shd w:val="clear" w:color="auto" w:fill="FFFFFF"/>
    </w:rPr>
  </w:style>
  <w:style w:type="paragraph" w:customStyle="1" w:styleId="104">
    <w:name w:val="正文文本10"/>
    <w:basedOn w:val="a4"/>
    <w:link w:val="afffffffffffffffff"/>
    <w:autoRedefine/>
    <w:qFormat/>
    <w:rsid w:val="00DA1279"/>
    <w:pPr>
      <w:shd w:val="clear" w:color="auto" w:fill="FFFFFF"/>
      <w:spacing w:before="360" w:line="518" w:lineRule="exact"/>
      <w:jc w:val="distribute"/>
    </w:pPr>
    <w:rPr>
      <w:rFonts w:ascii="Arial Unicode MS" w:eastAsia="Arial Unicode MS" w:hAnsi="Arial Unicode MS" w:cs="Arial Unicode MS"/>
      <w:sz w:val="25"/>
      <w:szCs w:val="25"/>
    </w:rPr>
  </w:style>
  <w:style w:type="character" w:customStyle="1" w:styleId="153">
    <w:name w:val="正文文本 (15)_"/>
    <w:link w:val="154"/>
    <w:autoRedefine/>
    <w:qFormat/>
    <w:rsid w:val="00DA1279"/>
    <w:rPr>
      <w:rFonts w:ascii="宋体" w:hAnsi="宋体" w:cs="宋体"/>
      <w:b/>
      <w:bCs/>
      <w:sz w:val="27"/>
      <w:szCs w:val="27"/>
      <w:shd w:val="clear" w:color="auto" w:fill="FFFFFF"/>
    </w:rPr>
  </w:style>
  <w:style w:type="paragraph" w:customStyle="1" w:styleId="154">
    <w:name w:val="正文文本 (15)"/>
    <w:basedOn w:val="a4"/>
    <w:link w:val="153"/>
    <w:autoRedefine/>
    <w:qFormat/>
    <w:rsid w:val="00DA1279"/>
    <w:pPr>
      <w:shd w:val="clear" w:color="auto" w:fill="FFFFFF"/>
      <w:spacing w:line="695" w:lineRule="exact"/>
      <w:jc w:val="left"/>
    </w:pPr>
    <w:rPr>
      <w:rFonts w:ascii="宋体" w:eastAsiaTheme="minorEastAsia" w:hAnsi="宋体" w:cs="宋体"/>
      <w:b/>
      <w:bCs/>
      <w:sz w:val="27"/>
      <w:szCs w:val="27"/>
    </w:rPr>
  </w:style>
  <w:style w:type="table" w:customStyle="1" w:styleId="1fff9">
    <w:name w:val="网格型!1"/>
    <w:basedOn w:val="a6"/>
    <w:autoRedefine/>
    <w:qFormat/>
    <w:rsid w:val="00DA1279"/>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f3">
    <w:name w:val="网格型4"/>
    <w:basedOn w:val="a6"/>
    <w:autoRedefine/>
    <w:uiPriority w:val="59"/>
    <w:qFormat/>
    <w:rsid w:val="00DA1279"/>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3">
    <w:name w:val="@制度条款"/>
    <w:basedOn w:val="a4"/>
    <w:autoRedefine/>
    <w:qFormat/>
    <w:rsid w:val="00DA1279"/>
    <w:pPr>
      <w:numPr>
        <w:ilvl w:val="1"/>
        <w:numId w:val="14"/>
      </w:numPr>
      <w:tabs>
        <w:tab w:val="left" w:pos="0"/>
      </w:tabs>
      <w:snapToGrid w:val="0"/>
      <w:spacing w:line="360" w:lineRule="auto"/>
    </w:pPr>
    <w:rPr>
      <w:rFonts w:ascii="Arial" w:eastAsia="仿宋_GB2312" w:hAnsi="Arial"/>
      <w:sz w:val="24"/>
      <w:szCs w:val="24"/>
    </w:rPr>
  </w:style>
  <w:style w:type="table" w:customStyle="1" w:styleId="2fff8">
    <w:name w:val="网格型!2"/>
    <w:basedOn w:val="a6"/>
    <w:uiPriority w:val="99"/>
    <w:qFormat/>
    <w:rsid w:val="00DA1279"/>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87">
    <w:name w:val="标题 #8_"/>
    <w:link w:val="88"/>
    <w:qFormat/>
    <w:rsid w:val="00DA1279"/>
    <w:rPr>
      <w:rFonts w:ascii="Arial Unicode MS" w:eastAsia="Arial Unicode MS" w:hAnsi="Arial Unicode MS" w:cs="Arial Unicode MS"/>
      <w:sz w:val="25"/>
      <w:szCs w:val="25"/>
      <w:shd w:val="clear" w:color="auto" w:fill="FFFFFF"/>
    </w:rPr>
  </w:style>
  <w:style w:type="paragraph" w:customStyle="1" w:styleId="88">
    <w:name w:val="标题 #8"/>
    <w:basedOn w:val="a4"/>
    <w:link w:val="87"/>
    <w:qFormat/>
    <w:rsid w:val="00DA1279"/>
    <w:pPr>
      <w:shd w:val="clear" w:color="auto" w:fill="FFFFFF"/>
      <w:spacing w:before="360" w:after="360" w:line="522" w:lineRule="exact"/>
      <w:jc w:val="right"/>
      <w:outlineLvl w:val="7"/>
    </w:pPr>
    <w:rPr>
      <w:rFonts w:ascii="Arial Unicode MS" w:eastAsia="Arial Unicode MS" w:hAnsi="Arial Unicode MS" w:cs="Arial Unicode MS"/>
      <w:sz w:val="25"/>
      <w:szCs w:val="25"/>
    </w:rPr>
  </w:style>
  <w:style w:type="paragraph" w:customStyle="1" w:styleId="7878">
    <w:name w:val="样式 段前: 7.8 磅 段后: 7.8 磅"/>
    <w:basedOn w:val="a4"/>
    <w:qFormat/>
    <w:rsid w:val="00DA1279"/>
    <w:pPr>
      <w:autoSpaceDE w:val="0"/>
      <w:autoSpaceDN w:val="0"/>
      <w:adjustRightInd w:val="0"/>
      <w:spacing w:before="156" w:after="156"/>
      <w:ind w:firstLineChars="200" w:firstLine="560"/>
    </w:pPr>
    <w:rPr>
      <w:rFonts w:ascii="Arial" w:eastAsia="华文仿宋" w:hAnsi="Arial" w:cs="宋体"/>
      <w:kern w:val="0"/>
      <w:sz w:val="24"/>
      <w:szCs w:val="24"/>
    </w:rPr>
  </w:style>
  <w:style w:type="table" w:customStyle="1" w:styleId="5f0">
    <w:name w:val="网格型5"/>
    <w:basedOn w:val="a6"/>
    <w:uiPriority w:val="59"/>
    <w:qFormat/>
    <w:rsid w:val="00DA1279"/>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pt">
    <w:name w:val="正文文本 + 间距 2 pt"/>
    <w:qFormat/>
    <w:rsid w:val="00DA1279"/>
    <w:rPr>
      <w:rFonts w:ascii="Arial Unicode MS" w:eastAsia="Arial Unicode MS" w:hAnsi="Arial Unicode MS" w:cs="Arial Unicode MS"/>
      <w:color w:val="000000"/>
      <w:spacing w:val="40"/>
      <w:w w:val="100"/>
      <w:position w:val="0"/>
      <w:sz w:val="25"/>
      <w:szCs w:val="25"/>
      <w:u w:val="none"/>
      <w:lang w:val="zh-TW"/>
    </w:rPr>
  </w:style>
  <w:style w:type="character" w:customStyle="1" w:styleId="3ff2">
    <w:name w:val="正文文本3"/>
    <w:qFormat/>
    <w:rsid w:val="00DA1279"/>
    <w:rPr>
      <w:rFonts w:ascii="Arial Unicode MS" w:eastAsia="Arial Unicode MS" w:hAnsi="Arial Unicode MS" w:cs="Arial Unicode MS"/>
      <w:color w:val="000000"/>
      <w:spacing w:val="0"/>
      <w:w w:val="100"/>
      <w:position w:val="0"/>
      <w:sz w:val="25"/>
      <w:szCs w:val="25"/>
      <w:u w:val="none"/>
      <w:lang w:val="zh-TW"/>
    </w:rPr>
  </w:style>
  <w:style w:type="character" w:customStyle="1" w:styleId="4f4">
    <w:name w:val="正文文本4"/>
    <w:qFormat/>
    <w:rsid w:val="00DA1279"/>
    <w:rPr>
      <w:rFonts w:ascii="Arial Unicode MS" w:eastAsia="Arial Unicode MS" w:hAnsi="Arial Unicode MS" w:cs="Arial Unicode MS"/>
      <w:color w:val="000000"/>
      <w:spacing w:val="0"/>
      <w:w w:val="100"/>
      <w:position w:val="0"/>
      <w:sz w:val="25"/>
      <w:szCs w:val="25"/>
      <w:u w:val="none"/>
      <w:lang w:val="en-US"/>
    </w:rPr>
  </w:style>
  <w:style w:type="character" w:customStyle="1" w:styleId="-1pt">
    <w:name w:val="正文文本 + 间距 -1 pt"/>
    <w:qFormat/>
    <w:rsid w:val="00DA1279"/>
    <w:rPr>
      <w:rFonts w:ascii="Arial Unicode MS" w:eastAsia="Arial Unicode MS" w:hAnsi="Arial Unicode MS" w:cs="Arial Unicode MS"/>
      <w:color w:val="000000"/>
      <w:spacing w:val="-30"/>
      <w:w w:val="100"/>
      <w:position w:val="0"/>
      <w:sz w:val="25"/>
      <w:szCs w:val="25"/>
      <w:u w:val="none"/>
      <w:lang w:val="zh-TW"/>
    </w:rPr>
  </w:style>
  <w:style w:type="character" w:customStyle="1" w:styleId="afffffffffffffffff0">
    <w:name w:val="表格标题_"/>
    <w:qFormat/>
    <w:rsid w:val="00DA1279"/>
    <w:rPr>
      <w:rFonts w:ascii="宋体" w:hAnsi="宋体" w:cs="宋体"/>
      <w:sz w:val="23"/>
      <w:szCs w:val="23"/>
      <w:shd w:val="clear" w:color="auto" w:fill="FFFFFF"/>
    </w:rPr>
  </w:style>
  <w:style w:type="character" w:customStyle="1" w:styleId="SimSun">
    <w:name w:val="正文文本 + SimSun"/>
    <w:qFormat/>
    <w:rsid w:val="00DA1279"/>
    <w:rPr>
      <w:rFonts w:ascii="宋体" w:eastAsia="宋体" w:hAnsi="宋体" w:cs="宋体"/>
      <w:color w:val="000000"/>
      <w:spacing w:val="0"/>
      <w:w w:val="100"/>
      <w:position w:val="0"/>
      <w:sz w:val="20"/>
      <w:szCs w:val="20"/>
      <w:u w:val="none"/>
      <w:lang w:val="zh-TW"/>
    </w:rPr>
  </w:style>
  <w:style w:type="character" w:customStyle="1" w:styleId="95pt">
    <w:name w:val="正文文本 + 9.5 pt"/>
    <w:qFormat/>
    <w:rsid w:val="00DA1279"/>
    <w:rPr>
      <w:rFonts w:ascii="Arial Unicode MS" w:eastAsia="Arial Unicode MS" w:hAnsi="Arial Unicode MS" w:cs="Arial Unicode MS"/>
      <w:b/>
      <w:bCs/>
      <w:color w:val="000000"/>
      <w:spacing w:val="0"/>
      <w:w w:val="100"/>
      <w:position w:val="0"/>
      <w:sz w:val="19"/>
      <w:szCs w:val="19"/>
      <w:u w:val="none"/>
      <w:lang w:val="en-US"/>
    </w:rPr>
  </w:style>
  <w:style w:type="character" w:customStyle="1" w:styleId="11pt">
    <w:name w:val="正文文本 + 11 pt"/>
    <w:qFormat/>
    <w:rsid w:val="00DA1279"/>
    <w:rPr>
      <w:rFonts w:ascii="Arial Unicode MS" w:eastAsia="Arial Unicode MS" w:hAnsi="Arial Unicode MS" w:cs="Arial Unicode MS"/>
      <w:color w:val="000000"/>
      <w:spacing w:val="0"/>
      <w:w w:val="100"/>
      <w:position w:val="0"/>
      <w:sz w:val="22"/>
      <w:szCs w:val="22"/>
      <w:u w:val="none"/>
      <w:lang w:val="en-US"/>
    </w:rPr>
  </w:style>
  <w:style w:type="character" w:customStyle="1" w:styleId="172">
    <w:name w:val="正文文本 (17)_"/>
    <w:link w:val="173"/>
    <w:qFormat/>
    <w:rsid w:val="00DA1279"/>
    <w:rPr>
      <w:rFonts w:ascii="宋体" w:hAnsi="宋体" w:cs="宋体"/>
      <w:sz w:val="23"/>
      <w:szCs w:val="23"/>
      <w:shd w:val="clear" w:color="auto" w:fill="FFFFFF"/>
    </w:rPr>
  </w:style>
  <w:style w:type="paragraph" w:customStyle="1" w:styleId="173">
    <w:name w:val="正文文本 (17)"/>
    <w:basedOn w:val="a4"/>
    <w:link w:val="172"/>
    <w:qFormat/>
    <w:rsid w:val="00DA1279"/>
    <w:pPr>
      <w:shd w:val="clear" w:color="auto" w:fill="FFFFFF"/>
      <w:spacing w:before="600" w:after="120" w:line="0" w:lineRule="atLeast"/>
      <w:jc w:val="center"/>
    </w:pPr>
    <w:rPr>
      <w:rFonts w:ascii="宋体" w:eastAsiaTheme="minorEastAsia" w:hAnsi="宋体" w:cs="宋体"/>
      <w:sz w:val="23"/>
      <w:szCs w:val="23"/>
    </w:rPr>
  </w:style>
  <w:style w:type="character" w:customStyle="1" w:styleId="2fff9">
    <w:name w:val="表格标题 (2)_"/>
    <w:link w:val="2fffa"/>
    <w:qFormat/>
    <w:rsid w:val="00DA1279"/>
    <w:rPr>
      <w:rFonts w:ascii="Arial Unicode MS" w:eastAsia="Arial Unicode MS" w:hAnsi="Arial Unicode MS" w:cs="Arial Unicode MS"/>
      <w:sz w:val="22"/>
      <w:shd w:val="clear" w:color="auto" w:fill="FFFFFF"/>
    </w:rPr>
  </w:style>
  <w:style w:type="paragraph" w:customStyle="1" w:styleId="2fffa">
    <w:name w:val="表格标题 (2)"/>
    <w:basedOn w:val="a4"/>
    <w:link w:val="2fff9"/>
    <w:qFormat/>
    <w:rsid w:val="00DA1279"/>
    <w:pPr>
      <w:shd w:val="clear" w:color="auto" w:fill="FFFFFF"/>
      <w:spacing w:line="0" w:lineRule="atLeast"/>
      <w:jc w:val="left"/>
    </w:pPr>
    <w:rPr>
      <w:rFonts w:ascii="Arial Unicode MS" w:eastAsia="Arial Unicode MS" w:hAnsi="Arial Unicode MS" w:cs="Arial Unicode MS"/>
      <w:sz w:val="22"/>
      <w:szCs w:val="22"/>
    </w:rPr>
  </w:style>
  <w:style w:type="character" w:customStyle="1" w:styleId="2SimSun">
    <w:name w:val="表格标题 (2) + SimSun"/>
    <w:qFormat/>
    <w:rsid w:val="00DA1279"/>
    <w:rPr>
      <w:rFonts w:ascii="宋体" w:eastAsia="宋体" w:hAnsi="宋体" w:cs="宋体"/>
      <w:color w:val="000000"/>
      <w:spacing w:val="0"/>
      <w:w w:val="100"/>
      <w:position w:val="0"/>
      <w:sz w:val="23"/>
      <w:szCs w:val="23"/>
      <w:u w:val="none"/>
      <w:lang w:val="zh-TW"/>
    </w:rPr>
  </w:style>
  <w:style w:type="character" w:customStyle="1" w:styleId="9pt">
    <w:name w:val="正文文本 + 9 pt"/>
    <w:qFormat/>
    <w:rsid w:val="00DA1279"/>
    <w:rPr>
      <w:rFonts w:ascii="Arial Unicode MS" w:eastAsia="Arial Unicode MS" w:hAnsi="Arial Unicode MS" w:cs="Arial Unicode MS"/>
      <w:color w:val="000000"/>
      <w:spacing w:val="0"/>
      <w:w w:val="100"/>
      <w:position w:val="0"/>
      <w:sz w:val="18"/>
      <w:szCs w:val="18"/>
      <w:u w:val="none"/>
      <w:lang w:val="en-US"/>
    </w:rPr>
  </w:style>
  <w:style w:type="character" w:customStyle="1" w:styleId="181">
    <w:name w:val="正文文本 (18)_"/>
    <w:link w:val="182"/>
    <w:qFormat/>
    <w:rsid w:val="00DA1279"/>
    <w:rPr>
      <w:rFonts w:ascii="Arial Unicode MS" w:eastAsia="Arial Unicode MS" w:hAnsi="Arial Unicode MS" w:cs="Arial Unicode MS"/>
      <w:sz w:val="22"/>
      <w:shd w:val="clear" w:color="auto" w:fill="FFFFFF"/>
    </w:rPr>
  </w:style>
  <w:style w:type="paragraph" w:customStyle="1" w:styleId="182">
    <w:name w:val="正文文本 (18)"/>
    <w:basedOn w:val="a4"/>
    <w:link w:val="181"/>
    <w:qFormat/>
    <w:rsid w:val="00DA1279"/>
    <w:pPr>
      <w:shd w:val="clear" w:color="auto" w:fill="FFFFFF"/>
      <w:spacing w:after="120" w:line="0" w:lineRule="atLeast"/>
      <w:jc w:val="center"/>
    </w:pPr>
    <w:rPr>
      <w:rFonts w:ascii="Arial Unicode MS" w:eastAsia="Arial Unicode MS" w:hAnsi="Arial Unicode MS" w:cs="Arial Unicode MS"/>
      <w:sz w:val="22"/>
      <w:szCs w:val="22"/>
    </w:rPr>
  </w:style>
  <w:style w:type="character" w:customStyle="1" w:styleId="3pt">
    <w:name w:val="正文文本 + 间距 3 pt"/>
    <w:qFormat/>
    <w:rsid w:val="00DA1279"/>
    <w:rPr>
      <w:rFonts w:ascii="Arial Unicode MS" w:eastAsia="Arial Unicode MS" w:hAnsi="Arial Unicode MS" w:cs="Arial Unicode MS"/>
      <w:color w:val="000000"/>
      <w:spacing w:val="70"/>
      <w:w w:val="100"/>
      <w:position w:val="0"/>
      <w:sz w:val="25"/>
      <w:szCs w:val="25"/>
      <w:u w:val="none"/>
      <w:lang w:val="zh-TW"/>
    </w:rPr>
  </w:style>
  <w:style w:type="character" w:customStyle="1" w:styleId="4f5">
    <w:name w:val="标题 #4_"/>
    <w:link w:val="4f6"/>
    <w:autoRedefine/>
    <w:qFormat/>
    <w:rsid w:val="00DA1279"/>
    <w:rPr>
      <w:rFonts w:ascii="宋体" w:hAnsi="宋体" w:cs="宋体"/>
      <w:b/>
      <w:bCs/>
      <w:sz w:val="27"/>
      <w:szCs w:val="27"/>
      <w:shd w:val="clear" w:color="auto" w:fill="FFFFFF"/>
    </w:rPr>
  </w:style>
  <w:style w:type="paragraph" w:customStyle="1" w:styleId="4f6">
    <w:name w:val="标题 #4"/>
    <w:basedOn w:val="a4"/>
    <w:link w:val="4f5"/>
    <w:autoRedefine/>
    <w:qFormat/>
    <w:rsid w:val="00DA1279"/>
    <w:pPr>
      <w:shd w:val="clear" w:color="auto" w:fill="FFFFFF"/>
      <w:spacing w:after="600" w:line="0" w:lineRule="atLeast"/>
      <w:jc w:val="left"/>
      <w:outlineLvl w:val="3"/>
    </w:pPr>
    <w:rPr>
      <w:rFonts w:ascii="宋体" w:eastAsiaTheme="minorEastAsia" w:hAnsi="宋体" w:cs="宋体"/>
      <w:b/>
      <w:bCs/>
      <w:sz w:val="27"/>
      <w:szCs w:val="27"/>
    </w:rPr>
  </w:style>
  <w:style w:type="character" w:customStyle="1" w:styleId="4ArialUnicodeMS">
    <w:name w:val="标题 #4 + Arial Unicode MS"/>
    <w:autoRedefine/>
    <w:qFormat/>
    <w:rsid w:val="00DA1279"/>
    <w:rPr>
      <w:rFonts w:ascii="Arial Unicode MS" w:eastAsia="Arial Unicode MS" w:hAnsi="Arial Unicode MS" w:cs="Arial Unicode MS"/>
      <w:b/>
      <w:bCs/>
      <w:color w:val="000000"/>
      <w:spacing w:val="0"/>
      <w:w w:val="100"/>
      <w:position w:val="0"/>
      <w:sz w:val="26"/>
      <w:szCs w:val="26"/>
      <w:u w:val="none"/>
      <w:lang w:val="en-US"/>
    </w:rPr>
  </w:style>
  <w:style w:type="character" w:customStyle="1" w:styleId="6a">
    <w:name w:val="标题 #6_"/>
    <w:link w:val="6b"/>
    <w:autoRedefine/>
    <w:qFormat/>
    <w:rsid w:val="00DA1279"/>
    <w:rPr>
      <w:rFonts w:ascii="Arial Unicode MS" w:eastAsia="Arial Unicode MS" w:hAnsi="Arial Unicode MS" w:cs="Arial Unicode MS"/>
      <w:b/>
      <w:bCs/>
      <w:sz w:val="26"/>
      <w:szCs w:val="26"/>
      <w:shd w:val="clear" w:color="auto" w:fill="FFFFFF"/>
    </w:rPr>
  </w:style>
  <w:style w:type="paragraph" w:customStyle="1" w:styleId="6b">
    <w:name w:val="标题 #6"/>
    <w:basedOn w:val="a4"/>
    <w:link w:val="6a"/>
    <w:autoRedefine/>
    <w:qFormat/>
    <w:rsid w:val="00DA1279"/>
    <w:pPr>
      <w:shd w:val="clear" w:color="auto" w:fill="FFFFFF"/>
      <w:spacing w:before="480" w:after="360" w:line="0" w:lineRule="atLeast"/>
      <w:jc w:val="left"/>
      <w:outlineLvl w:val="5"/>
    </w:pPr>
    <w:rPr>
      <w:rFonts w:ascii="Arial Unicode MS" w:eastAsia="Arial Unicode MS" w:hAnsi="Arial Unicode MS" w:cs="Arial Unicode MS"/>
      <w:b/>
      <w:bCs/>
      <w:sz w:val="26"/>
      <w:szCs w:val="26"/>
    </w:rPr>
  </w:style>
  <w:style w:type="character" w:customStyle="1" w:styleId="6SimSun">
    <w:name w:val="标题 #6 + SimSun"/>
    <w:autoRedefine/>
    <w:qFormat/>
    <w:rsid w:val="00DA1279"/>
    <w:rPr>
      <w:rFonts w:ascii="宋体" w:eastAsia="宋体" w:hAnsi="宋体" w:cs="宋体"/>
      <w:b/>
      <w:bCs/>
      <w:color w:val="000000"/>
      <w:spacing w:val="0"/>
      <w:w w:val="100"/>
      <w:position w:val="0"/>
      <w:sz w:val="27"/>
      <w:szCs w:val="27"/>
      <w:u w:val="none"/>
      <w:lang w:val="zh-TW"/>
    </w:rPr>
  </w:style>
  <w:style w:type="character" w:customStyle="1" w:styleId="106">
    <w:name w:val="正文文本 (10)"/>
    <w:autoRedefine/>
    <w:qFormat/>
    <w:rsid w:val="00DA1279"/>
    <w:rPr>
      <w:rFonts w:ascii="Arial Unicode MS" w:eastAsia="Arial Unicode MS" w:hAnsi="Arial Unicode MS" w:cs="Arial Unicode MS"/>
      <w:color w:val="000000"/>
      <w:spacing w:val="0"/>
      <w:w w:val="100"/>
      <w:position w:val="0"/>
      <w:sz w:val="25"/>
      <w:szCs w:val="25"/>
      <w:u w:val="none"/>
      <w:lang w:val="zh-TW"/>
    </w:rPr>
  </w:style>
  <w:style w:type="paragraph" w:customStyle="1" w:styleId="1fffa">
    <w:name w:val="正文+1"/>
    <w:basedOn w:val="a4"/>
    <w:next w:val="a4"/>
    <w:autoRedefine/>
    <w:qFormat/>
    <w:rsid w:val="00DA1279"/>
    <w:pPr>
      <w:autoSpaceDE w:val="0"/>
      <w:autoSpaceDN w:val="0"/>
      <w:adjustRightInd w:val="0"/>
      <w:jc w:val="left"/>
    </w:pPr>
    <w:rPr>
      <w:kern w:val="0"/>
      <w:sz w:val="24"/>
      <w:szCs w:val="24"/>
    </w:rPr>
  </w:style>
  <w:style w:type="paragraph" w:customStyle="1" w:styleId="afffffffffffffffff1">
    <w:name w:val="福建正文"/>
    <w:basedOn w:val="a4"/>
    <w:autoRedefine/>
    <w:qFormat/>
    <w:rsid w:val="00DA1279"/>
    <w:pPr>
      <w:spacing w:line="300" w:lineRule="auto"/>
      <w:ind w:firstLineChars="200" w:firstLine="480"/>
    </w:pPr>
    <w:rPr>
      <w:rFonts w:ascii="宋体" w:hAnsi="宋体"/>
      <w:snapToGrid w:val="0"/>
      <w:color w:val="000000"/>
      <w:sz w:val="24"/>
      <w:szCs w:val="24"/>
    </w:rPr>
  </w:style>
  <w:style w:type="paragraph" w:customStyle="1" w:styleId="afffffffffffffffff2">
    <w:name w:val="正文使用缩进"/>
    <w:basedOn w:val="a4"/>
    <w:autoRedefine/>
    <w:qFormat/>
    <w:rsid w:val="00DA1279"/>
    <w:pPr>
      <w:adjustRightInd w:val="0"/>
      <w:spacing w:before="240" w:after="240" w:line="360" w:lineRule="auto"/>
      <w:ind w:firstLineChars="200" w:firstLine="480"/>
      <w:textAlignment w:val="baseline"/>
      <w:outlineLvl w:val="0"/>
    </w:pPr>
    <w:rPr>
      <w:rFonts w:ascii="宋体" w:hAnsi="宋体"/>
      <w:sz w:val="24"/>
      <w:szCs w:val="24"/>
    </w:rPr>
  </w:style>
  <w:style w:type="paragraph" w:customStyle="1" w:styleId="Char1CharCharCharCharCharChar2">
    <w:name w:val="Char1 Char Char Char Char Char Char2"/>
    <w:basedOn w:val="a4"/>
    <w:qFormat/>
    <w:rsid w:val="00DA1279"/>
    <w:rPr>
      <w:spacing w:val="-2"/>
      <w:kern w:val="0"/>
      <w:sz w:val="24"/>
      <w:szCs w:val="24"/>
    </w:rPr>
  </w:style>
  <w:style w:type="paragraph" w:customStyle="1" w:styleId="afffffffffffffffff3">
    <w:name w:val="表内"/>
    <w:basedOn w:val="a4"/>
    <w:qFormat/>
    <w:rsid w:val="00DA1279"/>
    <w:pPr>
      <w:jc w:val="center"/>
      <w:textAlignment w:val="center"/>
    </w:pPr>
    <w:rPr>
      <w:rFonts w:ascii="Arial" w:eastAsia="楷体_GB2312" w:hAnsi="Arial"/>
      <w:sz w:val="21"/>
      <w:szCs w:val="21"/>
    </w:rPr>
  </w:style>
  <w:style w:type="paragraph" w:customStyle="1" w:styleId="21ALTZ2">
    <w:name w:val="样式 正文缩进标题2表正文正文非缩进段1四号缩进ALT+Z特点 + 首行缩进:  2 字符"/>
    <w:basedOn w:val="a9"/>
    <w:qFormat/>
    <w:rsid w:val="00DA1279"/>
    <w:pPr>
      <w:adjustRightInd w:val="0"/>
      <w:snapToGrid w:val="0"/>
      <w:spacing w:line="360" w:lineRule="auto"/>
      <w:ind w:firstLineChars="200" w:firstLine="560"/>
      <w:jc w:val="both"/>
    </w:pPr>
    <w:rPr>
      <w:rFonts w:ascii="Times New Roman" w:hAnsi="Times New Roman" w:cs="宋体"/>
      <w:kern w:val="24"/>
      <w:sz w:val="28"/>
    </w:rPr>
  </w:style>
  <w:style w:type="paragraph" w:customStyle="1" w:styleId="CharCharChar1CharCharCharCharCharCharCharCharCharCharCharCharChar">
    <w:name w:val="Char Char Char1 Char Char Char Char Char Char Char Char Char Char Char Char Char"/>
    <w:basedOn w:val="a4"/>
    <w:qFormat/>
    <w:rsid w:val="00DA1279"/>
    <w:pPr>
      <w:tabs>
        <w:tab w:val="left" w:pos="360"/>
      </w:tabs>
    </w:pPr>
    <w:rPr>
      <w:sz w:val="24"/>
      <w:szCs w:val="24"/>
    </w:rPr>
  </w:style>
  <w:style w:type="paragraph" w:customStyle="1" w:styleId="CharCharChar1CharCharCharCharCharCharCharCharCharCharCharCharCharCharChar">
    <w:name w:val="Char Char Char1 Char Char Char Char Char Char Char Char Char Char Char Char Char Char Char"/>
    <w:basedOn w:val="a4"/>
    <w:qFormat/>
    <w:rsid w:val="00DA1279"/>
    <w:pPr>
      <w:tabs>
        <w:tab w:val="left" w:pos="360"/>
      </w:tabs>
    </w:pPr>
    <w:rPr>
      <w:sz w:val="24"/>
      <w:szCs w:val="24"/>
    </w:rPr>
  </w:style>
  <w:style w:type="paragraph" w:customStyle="1" w:styleId="1118">
    <w:name w:val="标题111"/>
    <w:basedOn w:val="a4"/>
    <w:qFormat/>
    <w:rsid w:val="00DA1279"/>
    <w:pPr>
      <w:overflowPunct w:val="0"/>
      <w:spacing w:line="360" w:lineRule="auto"/>
      <w:ind w:firstLineChars="200" w:firstLine="480"/>
    </w:pPr>
    <w:rPr>
      <w:rFonts w:ascii="宋体" w:hAnsi="宋体"/>
      <w:color w:val="000000"/>
      <w:kern w:val="32"/>
      <w:sz w:val="24"/>
      <w:szCs w:val="24"/>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4"/>
    <w:qFormat/>
    <w:rsid w:val="00DA1279"/>
    <w:pPr>
      <w:tabs>
        <w:tab w:val="left" w:pos="360"/>
      </w:tabs>
    </w:pPr>
    <w:rPr>
      <w:sz w:val="24"/>
      <w:szCs w:val="24"/>
    </w:rPr>
  </w:style>
  <w:style w:type="paragraph" w:customStyle="1" w:styleId="CharCharCharCharCharCharCharCharChar1CharCharCharCharCharCharCharCharCharCharCharCharChar">
    <w:name w:val="Char Char Char Char Char Char Char Char Char1 Char Char Char Char Char Char Char Char Char Char Char Char Char"/>
    <w:basedOn w:val="a4"/>
    <w:qFormat/>
    <w:rsid w:val="00DA1279"/>
    <w:pPr>
      <w:spacing w:line="360" w:lineRule="auto"/>
      <w:ind w:firstLineChars="200" w:firstLine="200"/>
    </w:pPr>
    <w:rPr>
      <w:rFonts w:ascii="宋体" w:hAnsi="宋体" w:cs="宋体"/>
      <w:sz w:val="24"/>
      <w:szCs w:val="24"/>
    </w:rPr>
  </w:style>
  <w:style w:type="paragraph" w:customStyle="1" w:styleId="afffffffffffffffff4">
    <w:name w:val="正文一"/>
    <w:basedOn w:val="a4"/>
    <w:qFormat/>
    <w:rsid w:val="00DA1279"/>
    <w:pPr>
      <w:widowControl/>
      <w:adjustRightInd w:val="0"/>
      <w:snapToGrid w:val="0"/>
      <w:spacing w:line="480" w:lineRule="atLeast"/>
    </w:pPr>
    <w:rPr>
      <w:rFonts w:ascii="宋体"/>
      <w:snapToGrid w:val="0"/>
      <w:spacing w:val="6"/>
      <w:kern w:val="0"/>
      <w:sz w:val="24"/>
    </w:rPr>
  </w:style>
  <w:style w:type="table" w:customStyle="1" w:styleId="124">
    <w:name w:val="网格型12"/>
    <w:basedOn w:val="a6"/>
    <w:qFormat/>
    <w:rsid w:val="00DA127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fb">
    <w:name w:val="典雅型1"/>
    <w:basedOn w:val="a6"/>
    <w:semiHidden/>
    <w:unhideWhenUsed/>
    <w:qFormat/>
    <w:rsid w:val="00DA1279"/>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il"/>
          <w:tr2bl w:val="nil"/>
        </w:tcBorders>
      </w:tcPr>
    </w:tblStylePr>
  </w:style>
  <w:style w:type="table" w:customStyle="1" w:styleId="2fffb">
    <w:name w:val="典雅型2"/>
    <w:basedOn w:val="a6"/>
    <w:semiHidden/>
    <w:unhideWhenUsed/>
    <w:qFormat/>
    <w:rsid w:val="00DA1279"/>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il"/>
          <w:tr2bl w:val="nil"/>
        </w:tcBorders>
      </w:tcPr>
    </w:tblStylePr>
  </w:style>
  <w:style w:type="table" w:customStyle="1" w:styleId="216">
    <w:name w:val="网格型21"/>
    <w:basedOn w:val="a6"/>
    <w:qFormat/>
    <w:rsid w:val="00DA12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fc">
    <w:name w:val="表格主题1"/>
    <w:basedOn w:val="a6"/>
    <w:unhideWhenUsed/>
    <w:qFormat/>
    <w:rsid w:val="00DA12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
    <w:name w:val="网格型31"/>
    <w:basedOn w:val="a6"/>
    <w:qFormat/>
    <w:rsid w:val="00DA12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ffc">
    <w:name w:val="表格主题2"/>
    <w:basedOn w:val="a6"/>
    <w:qFormat/>
    <w:rsid w:val="00DA12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f3">
    <w:name w:val="典雅型3"/>
    <w:basedOn w:val="a6"/>
    <w:qFormat/>
    <w:rsid w:val="00DA1279"/>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paragraph" w:customStyle="1" w:styleId="155">
    <w:name w:val="样式 华文细黑 四号 加粗 行距: 1.5 倍行距"/>
    <w:basedOn w:val="24"/>
    <w:qFormat/>
    <w:rsid w:val="00DA1279"/>
    <w:pPr>
      <w:widowControl/>
      <w:tabs>
        <w:tab w:val="left" w:pos="840"/>
      </w:tabs>
      <w:adjustRightInd/>
      <w:snapToGrid/>
      <w:spacing w:beforeLines="50"/>
      <w:ind w:left="840" w:right="-360" w:hanging="420"/>
      <w:jc w:val="left"/>
    </w:pPr>
    <w:rPr>
      <w:rFonts w:ascii="华文细黑" w:eastAsia="华文细黑" w:hAnsi="华文细黑"/>
      <w:b w:val="0"/>
      <w:spacing w:val="-4"/>
      <w:sz w:val="28"/>
      <w:szCs w:val="22"/>
    </w:rPr>
  </w:style>
  <w:style w:type="table" w:customStyle="1" w:styleId="412">
    <w:name w:val="网格型41"/>
    <w:basedOn w:val="a6"/>
    <w:qFormat/>
    <w:rsid w:val="00DA127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8">
    <w:name w:val="样式2 Char"/>
    <w:link w:val="2fa"/>
    <w:qFormat/>
    <w:rsid w:val="00DA1279"/>
    <w:rPr>
      <w:rFonts w:ascii="宋体" w:eastAsia="宋体" w:hAnsi="宋体" w:cs="宋体"/>
      <w:kern w:val="0"/>
      <w:sz w:val="24"/>
      <w:szCs w:val="20"/>
    </w:rPr>
  </w:style>
  <w:style w:type="table" w:customStyle="1" w:styleId="1fffd">
    <w:name w:val="浅色底纹1"/>
    <w:basedOn w:val="a6"/>
    <w:uiPriority w:val="60"/>
    <w:qFormat/>
    <w:rsid w:val="00DA1279"/>
    <w:rPr>
      <w:rFonts w:ascii="Calibri" w:hAnsi="Calibri"/>
      <w:color w:val="000000"/>
    </w:rPr>
    <w:tblPr>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
    <w:name w:val="浅色底纹 - 强调文字颜色 11"/>
    <w:basedOn w:val="a6"/>
    <w:autoRedefine/>
    <w:uiPriority w:val="60"/>
    <w:qFormat/>
    <w:rsid w:val="00DA1279"/>
    <w:rPr>
      <w:rFonts w:ascii="Calibri" w:hAnsi="Calibri"/>
      <w:color w:val="365F91"/>
    </w:rPr>
    <w:tblPr>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fffe">
    <w:name w:val="浅色列表1"/>
    <w:basedOn w:val="a6"/>
    <w:autoRedefine/>
    <w:uiPriority w:val="61"/>
    <w:qFormat/>
    <w:rsid w:val="00DA1279"/>
    <w:rPr>
      <w:rFonts w:ascii="Calibri" w:hAnsi="Calibri"/>
    </w:rPr>
    <w:tblPr>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ffff">
    <w:name w:val="浅色网格1"/>
    <w:basedOn w:val="a6"/>
    <w:autoRedefine/>
    <w:uiPriority w:val="62"/>
    <w:qFormat/>
    <w:rsid w:val="00DA1279"/>
    <w:rPr>
      <w:rFonts w:ascii="Calibri" w:hAnsi="Calibri"/>
    </w:rPr>
    <w:tblP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Cambria" w:eastAsia="宋体"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auto"/>
        </w:tcBorders>
      </w:tcPr>
    </w:tblStylePr>
    <w:tblStylePr w:type="lastRow">
      <w:pPr>
        <w:spacing w:before="0" w:after="0" w:line="240" w:lineRule="auto"/>
      </w:pPr>
      <w:rPr>
        <w:rFonts w:ascii="Cambria" w:eastAsia="宋体"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auto"/>
        </w:tcBorders>
      </w:tcPr>
    </w:tblStylePr>
    <w:tblStylePr w:type="firstCol">
      <w:rPr>
        <w:rFonts w:ascii="Cambria" w:eastAsia="宋体" w:hAnsi="Cambria" w:cs="Times New Roman"/>
        <w:b/>
        <w:bCs/>
      </w:rPr>
    </w:tblStylePr>
    <w:tblStylePr w:type="lastCol">
      <w:rPr>
        <w:rFonts w:ascii="Cambria" w:eastAsia="宋体"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auto"/>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auto"/>
        </w:tcBorders>
      </w:tcPr>
    </w:tblStylePr>
  </w:style>
  <w:style w:type="table" w:customStyle="1" w:styleId="-110">
    <w:name w:val="浅色网格 - 强调文字颜色 11"/>
    <w:basedOn w:val="a6"/>
    <w:autoRedefine/>
    <w:uiPriority w:val="62"/>
    <w:qFormat/>
    <w:rsid w:val="00DA1279"/>
    <w:rPr>
      <w:rFonts w:ascii="Calibri" w:hAnsi="Calibri"/>
    </w:rPr>
    <w:tblPr>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宋体"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auto"/>
        </w:tcBorders>
      </w:tcPr>
    </w:tblStylePr>
    <w:tblStylePr w:type="lastRow">
      <w:pPr>
        <w:spacing w:before="0" w:after="0" w:line="240" w:lineRule="auto"/>
      </w:pPr>
      <w:rPr>
        <w:rFonts w:ascii="Cambria" w:eastAsia="宋体"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auto"/>
        </w:tcBorders>
      </w:tcPr>
    </w:tblStylePr>
    <w:tblStylePr w:type="firstCol">
      <w:rPr>
        <w:rFonts w:ascii="Cambria" w:eastAsia="宋体" w:hAnsi="Cambria" w:cs="Times New Roman"/>
        <w:b/>
        <w:bCs/>
      </w:rPr>
    </w:tblStylePr>
    <w:tblStylePr w:type="lastCol">
      <w:rPr>
        <w:rFonts w:ascii="Cambria" w:eastAsia="宋体"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auto"/>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auto"/>
        </w:tcBorders>
      </w:tcPr>
    </w:tblStylePr>
  </w:style>
  <w:style w:type="character" w:customStyle="1" w:styleId="Charfff2">
    <w:name w:val="列出段落 Char"/>
    <w:link w:val="affffffffffffc"/>
    <w:autoRedefine/>
    <w:uiPriority w:val="34"/>
    <w:qFormat/>
    <w:locked/>
    <w:rsid w:val="00DA1279"/>
    <w:rPr>
      <w:rFonts w:ascii="宋体" w:eastAsia="宋体" w:hAnsi="宋体" w:cs="宋体"/>
      <w:kern w:val="0"/>
      <w:sz w:val="24"/>
      <w:szCs w:val="24"/>
    </w:rPr>
  </w:style>
  <w:style w:type="character" w:customStyle="1" w:styleId="Charfffc">
    <w:name w:val="段 Char"/>
    <w:autoRedefine/>
    <w:qFormat/>
    <w:locked/>
    <w:rsid w:val="00DA1279"/>
    <w:rPr>
      <w:rFonts w:ascii="宋体" w:hAnsi="宋体"/>
      <w:kern w:val="2"/>
      <w:sz w:val="21"/>
      <w:szCs w:val="22"/>
      <w:lang w:val="en-US" w:eastAsia="zh-CN" w:bidi="ar-SA"/>
    </w:rPr>
  </w:style>
  <w:style w:type="paragraph" w:customStyle="1" w:styleId="afffffffffffffffff5">
    <w:name w:val="列项●（二级）"/>
    <w:autoRedefine/>
    <w:qFormat/>
    <w:rsid w:val="00DA1279"/>
    <w:pPr>
      <w:tabs>
        <w:tab w:val="left" w:pos="840"/>
      </w:tabs>
      <w:jc w:val="both"/>
    </w:pPr>
    <w:rPr>
      <w:rFonts w:ascii="宋体"/>
      <w:sz w:val="21"/>
    </w:rPr>
  </w:style>
  <w:style w:type="character" w:customStyle="1" w:styleId="Charfffd">
    <w:name w:val="四级 Char"/>
    <w:link w:val="afffffffffffffffff6"/>
    <w:autoRedefine/>
    <w:qFormat/>
    <w:locked/>
    <w:rsid w:val="00DA1279"/>
    <w:rPr>
      <w:rFonts w:ascii="宋体" w:hAnsi="宋体"/>
      <w:sz w:val="24"/>
      <w:szCs w:val="24"/>
    </w:rPr>
  </w:style>
  <w:style w:type="paragraph" w:customStyle="1" w:styleId="afffffffffffffffff6">
    <w:name w:val="四级"/>
    <w:basedOn w:val="a4"/>
    <w:link w:val="Charfffd"/>
    <w:autoRedefine/>
    <w:qFormat/>
    <w:rsid w:val="00DA1279"/>
    <w:pPr>
      <w:tabs>
        <w:tab w:val="left" w:pos="0"/>
      </w:tabs>
      <w:spacing w:line="360" w:lineRule="exact"/>
      <w:jc w:val="left"/>
      <w:outlineLvl w:val="3"/>
    </w:pPr>
    <w:rPr>
      <w:rFonts w:ascii="宋体" w:eastAsiaTheme="minorEastAsia" w:hAnsi="宋体" w:cstheme="minorBidi"/>
      <w:sz w:val="24"/>
      <w:szCs w:val="24"/>
    </w:rPr>
  </w:style>
  <w:style w:type="character" w:customStyle="1" w:styleId="Charfffe">
    <w:name w:val="三级 Char"/>
    <w:link w:val="afffffffffffffffff7"/>
    <w:autoRedefine/>
    <w:qFormat/>
    <w:locked/>
    <w:rsid w:val="00DA1279"/>
    <w:rPr>
      <w:rFonts w:ascii="宋体" w:hAnsi="宋体"/>
      <w:sz w:val="24"/>
      <w:szCs w:val="24"/>
    </w:rPr>
  </w:style>
  <w:style w:type="paragraph" w:customStyle="1" w:styleId="afffffffffffffffff7">
    <w:name w:val="三级"/>
    <w:basedOn w:val="a4"/>
    <w:link w:val="Charfffe"/>
    <w:qFormat/>
    <w:rsid w:val="00DA1279"/>
    <w:pPr>
      <w:widowControl/>
      <w:spacing w:line="360" w:lineRule="exact"/>
      <w:ind w:left="1277" w:hanging="284"/>
      <w:jc w:val="left"/>
      <w:outlineLvl w:val="2"/>
    </w:pPr>
    <w:rPr>
      <w:rFonts w:ascii="宋体" w:eastAsiaTheme="minorEastAsia" w:hAnsi="宋体" w:cstheme="minorBidi"/>
      <w:sz w:val="24"/>
      <w:szCs w:val="24"/>
    </w:rPr>
  </w:style>
  <w:style w:type="paragraph" w:customStyle="1" w:styleId="3ff4">
    <w:name w:val="标题3（技术规程）"/>
    <w:basedOn w:val="a4"/>
    <w:qFormat/>
    <w:rsid w:val="00DA1279"/>
    <w:pPr>
      <w:spacing w:beforeLines="50" w:afterLines="50" w:line="312" w:lineRule="auto"/>
      <w:outlineLvl w:val="2"/>
    </w:pPr>
    <w:rPr>
      <w:rFonts w:ascii="宋体" w:hAnsi="宋体" w:cs="宋体"/>
      <w:sz w:val="24"/>
    </w:rPr>
  </w:style>
  <w:style w:type="paragraph" w:customStyle="1" w:styleId="afffffffffffffffff8">
    <w:name w:val="正文（技术规程）"/>
    <w:basedOn w:val="a4"/>
    <w:qFormat/>
    <w:rsid w:val="00DA1279"/>
    <w:pPr>
      <w:spacing w:line="312" w:lineRule="auto"/>
      <w:ind w:firstLineChars="200" w:firstLine="200"/>
      <w:jc w:val="left"/>
    </w:pPr>
    <w:rPr>
      <w:rFonts w:cs="宋体"/>
      <w:sz w:val="21"/>
    </w:rPr>
  </w:style>
  <w:style w:type="table" w:customStyle="1" w:styleId="511">
    <w:name w:val="网格型51"/>
    <w:basedOn w:val="a6"/>
    <w:qFormat/>
    <w:rsid w:val="00DA12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f5">
    <w:name w:val="表格主题3"/>
    <w:basedOn w:val="a6"/>
    <w:qFormat/>
    <w:rsid w:val="00DA12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f7">
    <w:name w:val="典雅型4"/>
    <w:basedOn w:val="a6"/>
    <w:qFormat/>
    <w:rsid w:val="00DA1279"/>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customStyle="1" w:styleId="1119">
    <w:name w:val="网格型111"/>
    <w:basedOn w:val="a6"/>
    <w:qFormat/>
    <w:rsid w:val="00DA127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6">
    <w:name w:val="典雅型11"/>
    <w:basedOn w:val="a6"/>
    <w:semiHidden/>
    <w:unhideWhenUsed/>
    <w:qFormat/>
    <w:rsid w:val="00DA1279"/>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il"/>
          <w:tr2bl w:val="nil"/>
        </w:tcBorders>
      </w:tcPr>
    </w:tblStylePr>
  </w:style>
  <w:style w:type="table" w:customStyle="1" w:styleId="217">
    <w:name w:val="典雅型21"/>
    <w:basedOn w:val="a6"/>
    <w:semiHidden/>
    <w:unhideWhenUsed/>
    <w:qFormat/>
    <w:rsid w:val="00DA1279"/>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il"/>
          <w:tr2bl w:val="nil"/>
        </w:tcBorders>
      </w:tcPr>
    </w:tblStylePr>
  </w:style>
  <w:style w:type="table" w:customStyle="1" w:styleId="117">
    <w:name w:val="表格主题11"/>
    <w:basedOn w:val="a6"/>
    <w:semiHidden/>
    <w:unhideWhenUsed/>
    <w:qFormat/>
    <w:rsid w:val="00DA12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8">
    <w:name w:val="表格主题21"/>
    <w:basedOn w:val="a6"/>
    <w:qFormat/>
    <w:rsid w:val="00DA12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4">
    <w:name w:val="典雅型31"/>
    <w:basedOn w:val="a6"/>
    <w:qFormat/>
    <w:rsid w:val="00DA1279"/>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paragraph" w:customStyle="1" w:styleId="qk">
    <w:name w:val="qk正文"/>
    <w:basedOn w:val="a4"/>
    <w:link w:val="qkChar"/>
    <w:qFormat/>
    <w:rsid w:val="00DA1279"/>
    <w:pPr>
      <w:tabs>
        <w:tab w:val="left" w:pos="0"/>
      </w:tabs>
      <w:topLinePunct/>
      <w:adjustRightInd w:val="0"/>
      <w:snapToGrid w:val="0"/>
      <w:spacing w:line="312" w:lineRule="auto"/>
      <w:ind w:firstLineChars="200" w:firstLine="420"/>
      <w:jc w:val="left"/>
    </w:pPr>
    <w:rPr>
      <w:rFonts w:ascii="宋体" w:eastAsia="仿宋_GB2312" w:hAnsi="宋体"/>
      <w:kern w:val="0"/>
      <w:sz w:val="20"/>
      <w:szCs w:val="21"/>
    </w:rPr>
  </w:style>
  <w:style w:type="character" w:customStyle="1" w:styleId="qkChar">
    <w:name w:val="qk正文 Char"/>
    <w:link w:val="qk"/>
    <w:qFormat/>
    <w:rsid w:val="00DA1279"/>
    <w:rPr>
      <w:rFonts w:ascii="宋体" w:eastAsia="仿宋_GB2312" w:hAnsi="宋体" w:cs="Times New Roman"/>
      <w:kern w:val="0"/>
      <w:sz w:val="20"/>
      <w:szCs w:val="21"/>
    </w:rPr>
  </w:style>
  <w:style w:type="paragraph" w:customStyle="1" w:styleId="20">
    <w:name w:val="@制度标题2"/>
    <w:basedOn w:val="30"/>
    <w:next w:val="a4"/>
    <w:qFormat/>
    <w:rsid w:val="00DA1279"/>
    <w:pPr>
      <w:numPr>
        <w:numId w:val="15"/>
      </w:numPr>
      <w:tabs>
        <w:tab w:val="clear" w:pos="0"/>
      </w:tabs>
      <w:spacing w:before="260" w:after="260" w:line="415" w:lineRule="auto"/>
      <w:ind w:left="425" w:right="210" w:hanging="425"/>
    </w:pPr>
    <w:rPr>
      <w:rFonts w:ascii="Arial" w:hAnsi="Arial"/>
      <w:b/>
      <w:kern w:val="2"/>
      <w:sz w:val="28"/>
      <w:szCs w:val="28"/>
    </w:rPr>
  </w:style>
  <w:style w:type="table" w:customStyle="1" w:styleId="6c">
    <w:name w:val="网格型6"/>
    <w:basedOn w:val="a6"/>
    <w:uiPriority w:val="59"/>
    <w:qFormat/>
    <w:rsid w:val="00DA1279"/>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ffd">
    <w:name w:val="浅色网格2"/>
    <w:basedOn w:val="a6"/>
    <w:uiPriority w:val="62"/>
    <w:qFormat/>
    <w:rsid w:val="00DA1279"/>
    <w:rPr>
      <w:rFonts w:ascii="Calibri" w:hAnsi="Calibri"/>
    </w:rPr>
    <w:tblP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Cambria" w:eastAsia="宋体"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auto"/>
        </w:tcBorders>
      </w:tcPr>
    </w:tblStylePr>
    <w:tblStylePr w:type="lastRow">
      <w:pPr>
        <w:spacing w:before="0" w:after="0" w:line="240" w:lineRule="auto"/>
      </w:pPr>
      <w:rPr>
        <w:rFonts w:ascii="Cambria" w:eastAsia="宋体"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auto"/>
        </w:tcBorders>
      </w:tcPr>
    </w:tblStylePr>
    <w:tblStylePr w:type="firstCol">
      <w:rPr>
        <w:rFonts w:ascii="Cambria" w:eastAsia="宋体" w:hAnsi="Cambria" w:cs="Times New Roman"/>
        <w:b/>
        <w:bCs/>
      </w:rPr>
    </w:tblStylePr>
    <w:tblStylePr w:type="lastCol">
      <w:rPr>
        <w:rFonts w:ascii="Cambria" w:eastAsia="宋体"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auto"/>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auto"/>
        </w:tcBorders>
      </w:tcPr>
    </w:tblStylePr>
  </w:style>
  <w:style w:type="paragraph" w:customStyle="1" w:styleId="reader-word-layer">
    <w:name w:val="reader-word-layer"/>
    <w:basedOn w:val="a4"/>
    <w:qFormat/>
    <w:rsid w:val="00DA1279"/>
    <w:pPr>
      <w:widowControl/>
      <w:spacing w:before="100" w:beforeAutospacing="1" w:after="100" w:afterAutospacing="1"/>
      <w:jc w:val="left"/>
    </w:pPr>
    <w:rPr>
      <w:rFonts w:ascii="宋体" w:hAnsi="宋体" w:cs="宋体"/>
      <w:kern w:val="0"/>
      <w:sz w:val="24"/>
      <w:szCs w:val="24"/>
    </w:rPr>
  </w:style>
  <w:style w:type="paragraph" w:customStyle="1" w:styleId="xl163">
    <w:name w:val="xl163"/>
    <w:basedOn w:val="a4"/>
    <w:qFormat/>
    <w:rsid w:val="00DA1279"/>
    <w:pPr>
      <w:widowControl/>
      <w:spacing w:before="100" w:beforeAutospacing="1" w:after="100" w:afterAutospacing="1"/>
      <w:jc w:val="left"/>
    </w:pPr>
    <w:rPr>
      <w:rFonts w:ascii="宋体" w:hAnsi="宋体" w:cs="宋体"/>
      <w:kern w:val="0"/>
      <w:sz w:val="24"/>
      <w:szCs w:val="24"/>
    </w:rPr>
  </w:style>
  <w:style w:type="paragraph" w:customStyle="1" w:styleId="xl164">
    <w:name w:val="xl164"/>
    <w:basedOn w:val="a4"/>
    <w:qFormat/>
    <w:rsid w:val="00DA1279"/>
    <w:pPr>
      <w:widowControl/>
      <w:spacing w:before="100" w:beforeAutospacing="1" w:after="100" w:afterAutospacing="1"/>
      <w:jc w:val="left"/>
    </w:pPr>
    <w:rPr>
      <w:rFonts w:ascii="宋体" w:hAnsi="宋体" w:cs="宋体"/>
      <w:b/>
      <w:bCs/>
      <w:color w:val="000000"/>
      <w:kern w:val="0"/>
      <w:sz w:val="24"/>
      <w:szCs w:val="24"/>
    </w:rPr>
  </w:style>
  <w:style w:type="paragraph" w:customStyle="1" w:styleId="xl165">
    <w:name w:val="xl165"/>
    <w:basedOn w:val="a4"/>
    <w:qFormat/>
    <w:rsid w:val="00DA1279"/>
    <w:pPr>
      <w:widowControl/>
      <w:spacing w:before="100" w:beforeAutospacing="1" w:after="100" w:afterAutospacing="1"/>
      <w:jc w:val="center"/>
    </w:pPr>
    <w:rPr>
      <w:rFonts w:ascii="宋体" w:hAnsi="宋体" w:cs="宋体"/>
      <w:kern w:val="0"/>
      <w:sz w:val="24"/>
      <w:szCs w:val="24"/>
    </w:rPr>
  </w:style>
  <w:style w:type="paragraph" w:customStyle="1" w:styleId="xl166">
    <w:name w:val="xl166"/>
    <w:basedOn w:val="a4"/>
    <w:qFormat/>
    <w:rsid w:val="00DA1279"/>
    <w:pPr>
      <w:widowControl/>
      <w:spacing w:before="100" w:beforeAutospacing="1" w:after="100" w:afterAutospacing="1"/>
      <w:jc w:val="left"/>
    </w:pPr>
    <w:rPr>
      <w:rFonts w:ascii="宋体" w:hAnsi="宋体" w:cs="宋体"/>
      <w:kern w:val="0"/>
      <w:sz w:val="24"/>
      <w:szCs w:val="24"/>
    </w:rPr>
  </w:style>
  <w:style w:type="paragraph" w:customStyle="1" w:styleId="xl167">
    <w:name w:val="xl167"/>
    <w:basedOn w:val="a4"/>
    <w:autoRedefine/>
    <w:qFormat/>
    <w:rsid w:val="00DA1279"/>
    <w:pPr>
      <w:widowControl/>
      <w:spacing w:before="100" w:beforeAutospacing="1" w:after="100" w:afterAutospacing="1"/>
      <w:jc w:val="center"/>
    </w:pPr>
    <w:rPr>
      <w:rFonts w:ascii="宋体" w:hAnsi="宋体" w:cs="宋体"/>
      <w:kern w:val="0"/>
      <w:sz w:val="24"/>
      <w:szCs w:val="24"/>
    </w:rPr>
  </w:style>
  <w:style w:type="paragraph" w:customStyle="1" w:styleId="xl168">
    <w:name w:val="xl168"/>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xl169">
    <w:name w:val="xl169"/>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170">
    <w:name w:val="xl170"/>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171">
    <w:name w:val="xl171"/>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xl172">
    <w:name w:val="xl172"/>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173">
    <w:name w:val="xl173"/>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xl174">
    <w:name w:val="xl174"/>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175">
    <w:name w:val="xl175"/>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176">
    <w:name w:val="xl176"/>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177">
    <w:name w:val="xl177"/>
    <w:basedOn w:val="a4"/>
    <w:qFormat/>
    <w:rsid w:val="00DA127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rPr>
  </w:style>
  <w:style w:type="paragraph" w:customStyle="1" w:styleId="xl178">
    <w:name w:val="xl178"/>
    <w:basedOn w:val="a4"/>
    <w:qFormat/>
    <w:rsid w:val="00DA127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rPr>
  </w:style>
  <w:style w:type="paragraph" w:customStyle="1" w:styleId="xl179">
    <w:name w:val="xl179"/>
    <w:basedOn w:val="a4"/>
    <w:qFormat/>
    <w:rsid w:val="00DA127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rPr>
  </w:style>
  <w:style w:type="paragraph" w:customStyle="1" w:styleId="xl180">
    <w:name w:val="xl180"/>
    <w:basedOn w:val="a4"/>
    <w:qFormat/>
    <w:rsid w:val="00DA127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rPr>
  </w:style>
  <w:style w:type="paragraph" w:customStyle="1" w:styleId="xl181">
    <w:name w:val="xl181"/>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182">
    <w:name w:val="xl182"/>
    <w:basedOn w:val="a4"/>
    <w:qFormat/>
    <w:rsid w:val="00DA127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0"/>
    </w:rPr>
  </w:style>
  <w:style w:type="paragraph" w:customStyle="1" w:styleId="xl183">
    <w:name w:val="xl183"/>
    <w:basedOn w:val="a4"/>
    <w:qFormat/>
    <w:rsid w:val="00DA127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rPr>
  </w:style>
  <w:style w:type="paragraph" w:customStyle="1" w:styleId="xl184">
    <w:name w:val="xl184"/>
    <w:basedOn w:val="a4"/>
    <w:qFormat/>
    <w:rsid w:val="00DA127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rPr>
  </w:style>
  <w:style w:type="paragraph" w:customStyle="1" w:styleId="xl185">
    <w:name w:val="xl185"/>
    <w:basedOn w:val="a4"/>
    <w:qFormat/>
    <w:rsid w:val="00DA127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rPr>
  </w:style>
  <w:style w:type="paragraph" w:customStyle="1" w:styleId="xl186">
    <w:name w:val="xl186"/>
    <w:basedOn w:val="a4"/>
    <w:qFormat/>
    <w:rsid w:val="00DA127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rPr>
  </w:style>
  <w:style w:type="paragraph" w:customStyle="1" w:styleId="xl187">
    <w:name w:val="xl187"/>
    <w:basedOn w:val="a4"/>
    <w:qFormat/>
    <w:rsid w:val="00DA127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rPr>
  </w:style>
  <w:style w:type="paragraph" w:customStyle="1" w:styleId="xl188">
    <w:name w:val="xl188"/>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xl189">
    <w:name w:val="xl189"/>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rPr>
  </w:style>
  <w:style w:type="paragraph" w:customStyle="1" w:styleId="xl190">
    <w:name w:val="xl190"/>
    <w:basedOn w:val="a4"/>
    <w:qFormat/>
    <w:rsid w:val="00DA127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rPr>
  </w:style>
  <w:style w:type="paragraph" w:customStyle="1" w:styleId="xl191">
    <w:name w:val="xl191"/>
    <w:basedOn w:val="a4"/>
    <w:qFormat/>
    <w:rsid w:val="00DA127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FF0000"/>
      <w:kern w:val="0"/>
      <w:sz w:val="20"/>
    </w:rPr>
  </w:style>
  <w:style w:type="paragraph" w:customStyle="1" w:styleId="xl192">
    <w:name w:val="xl192"/>
    <w:basedOn w:val="a4"/>
    <w:qFormat/>
    <w:rsid w:val="00DA1279"/>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20"/>
    </w:rPr>
  </w:style>
  <w:style w:type="paragraph" w:customStyle="1" w:styleId="xl193">
    <w:name w:val="xl193"/>
    <w:basedOn w:val="a4"/>
    <w:qFormat/>
    <w:rsid w:val="00DA1279"/>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20"/>
    </w:rPr>
  </w:style>
  <w:style w:type="paragraph" w:customStyle="1" w:styleId="xl194">
    <w:name w:val="xl194"/>
    <w:basedOn w:val="a4"/>
    <w:qFormat/>
    <w:rsid w:val="00DA1279"/>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20"/>
    </w:rPr>
  </w:style>
  <w:style w:type="paragraph" w:customStyle="1" w:styleId="xl195">
    <w:name w:val="xl195"/>
    <w:basedOn w:val="a4"/>
    <w:qFormat/>
    <w:rsid w:val="00DA1279"/>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20"/>
    </w:rPr>
  </w:style>
  <w:style w:type="paragraph" w:customStyle="1" w:styleId="xl196">
    <w:name w:val="xl196"/>
    <w:basedOn w:val="a4"/>
    <w:qFormat/>
    <w:rsid w:val="00DA127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rPr>
  </w:style>
  <w:style w:type="paragraph" w:customStyle="1" w:styleId="xl197">
    <w:name w:val="xl197"/>
    <w:basedOn w:val="a4"/>
    <w:qFormat/>
    <w:rsid w:val="00DA127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198">
    <w:name w:val="xl198"/>
    <w:basedOn w:val="a4"/>
    <w:qFormat/>
    <w:rsid w:val="00DA127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0"/>
    </w:rPr>
  </w:style>
  <w:style w:type="paragraph" w:customStyle="1" w:styleId="xl199">
    <w:name w:val="xl199"/>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200">
    <w:name w:val="xl200"/>
    <w:basedOn w:val="a4"/>
    <w:autoRedefine/>
    <w:qFormat/>
    <w:rsid w:val="00DA127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01">
    <w:name w:val="xl201"/>
    <w:basedOn w:val="a4"/>
    <w:autoRedefine/>
    <w:qFormat/>
    <w:rsid w:val="00DA127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rPr>
  </w:style>
  <w:style w:type="paragraph" w:customStyle="1" w:styleId="xl202">
    <w:name w:val="xl202"/>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203">
    <w:name w:val="xl203"/>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04">
    <w:name w:val="xl204"/>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205">
    <w:name w:val="xl205"/>
    <w:basedOn w:val="a4"/>
    <w:autoRedefine/>
    <w:qFormat/>
    <w:rsid w:val="00DA127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rPr>
  </w:style>
  <w:style w:type="paragraph" w:customStyle="1" w:styleId="xl206">
    <w:name w:val="xl206"/>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07">
    <w:name w:val="xl207"/>
    <w:basedOn w:val="a4"/>
    <w:autoRedefine/>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rPr>
  </w:style>
  <w:style w:type="paragraph" w:customStyle="1" w:styleId="xl208">
    <w:name w:val="xl208"/>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09">
    <w:name w:val="xl209"/>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210">
    <w:name w:val="xl210"/>
    <w:basedOn w:val="a4"/>
    <w:qFormat/>
    <w:rsid w:val="00DA127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rPr>
  </w:style>
  <w:style w:type="paragraph" w:customStyle="1" w:styleId="xl211">
    <w:name w:val="xl211"/>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12">
    <w:name w:val="xl212"/>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13">
    <w:name w:val="xl213"/>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rPr>
  </w:style>
  <w:style w:type="paragraph" w:customStyle="1" w:styleId="xl214">
    <w:name w:val="xl214"/>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rPr>
  </w:style>
  <w:style w:type="paragraph" w:customStyle="1" w:styleId="xl215">
    <w:name w:val="xl215"/>
    <w:basedOn w:val="a4"/>
    <w:qFormat/>
    <w:rsid w:val="00DA127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b/>
      <w:bCs/>
      <w:kern w:val="0"/>
      <w:sz w:val="20"/>
    </w:rPr>
  </w:style>
  <w:style w:type="paragraph" w:customStyle="1" w:styleId="xl216">
    <w:name w:val="xl216"/>
    <w:basedOn w:val="a4"/>
    <w:qFormat/>
    <w:rsid w:val="00DA127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rPr>
  </w:style>
  <w:style w:type="paragraph" w:customStyle="1" w:styleId="xl217">
    <w:name w:val="xl217"/>
    <w:basedOn w:val="a4"/>
    <w:qFormat/>
    <w:rsid w:val="00DA127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rPr>
  </w:style>
  <w:style w:type="paragraph" w:customStyle="1" w:styleId="xl218">
    <w:name w:val="xl218"/>
    <w:basedOn w:val="a4"/>
    <w:qFormat/>
    <w:rsid w:val="00DA127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rPr>
  </w:style>
  <w:style w:type="paragraph" w:customStyle="1" w:styleId="xl219">
    <w:name w:val="xl219"/>
    <w:basedOn w:val="a4"/>
    <w:qFormat/>
    <w:rsid w:val="00DA1279"/>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20"/>
    </w:rPr>
  </w:style>
  <w:style w:type="paragraph" w:customStyle="1" w:styleId="xl220">
    <w:name w:val="xl220"/>
    <w:basedOn w:val="a4"/>
    <w:qFormat/>
    <w:rsid w:val="00DA1279"/>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20"/>
    </w:rPr>
  </w:style>
  <w:style w:type="paragraph" w:customStyle="1" w:styleId="xl221">
    <w:name w:val="xl221"/>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rPr>
  </w:style>
  <w:style w:type="paragraph" w:customStyle="1" w:styleId="xl222">
    <w:name w:val="xl222"/>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rPr>
  </w:style>
  <w:style w:type="paragraph" w:customStyle="1" w:styleId="xl223">
    <w:name w:val="xl223"/>
    <w:basedOn w:val="a4"/>
    <w:qFormat/>
    <w:rsid w:val="00DA1279"/>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20"/>
    </w:rPr>
  </w:style>
  <w:style w:type="paragraph" w:customStyle="1" w:styleId="xl224">
    <w:name w:val="xl224"/>
    <w:basedOn w:val="a4"/>
    <w:qFormat/>
    <w:rsid w:val="00DA1279"/>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b/>
      <w:bCs/>
      <w:kern w:val="0"/>
      <w:sz w:val="20"/>
    </w:rPr>
  </w:style>
  <w:style w:type="paragraph" w:customStyle="1" w:styleId="xl225">
    <w:name w:val="xl225"/>
    <w:basedOn w:val="a4"/>
    <w:qFormat/>
    <w:rsid w:val="00DA1279"/>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b/>
      <w:bCs/>
      <w:color w:val="000000"/>
      <w:kern w:val="0"/>
      <w:sz w:val="20"/>
    </w:rPr>
  </w:style>
  <w:style w:type="paragraph" w:customStyle="1" w:styleId="xl226">
    <w:name w:val="xl226"/>
    <w:basedOn w:val="a4"/>
    <w:qFormat/>
    <w:rsid w:val="00DA1279"/>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b/>
      <w:bCs/>
      <w:color w:val="000000"/>
      <w:kern w:val="0"/>
      <w:sz w:val="20"/>
    </w:rPr>
  </w:style>
  <w:style w:type="paragraph" w:customStyle="1" w:styleId="xl227">
    <w:name w:val="xl227"/>
    <w:basedOn w:val="a4"/>
    <w:qFormat/>
    <w:rsid w:val="00DA1279"/>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b/>
      <w:bCs/>
      <w:color w:val="000000"/>
      <w:kern w:val="0"/>
      <w:sz w:val="20"/>
    </w:rPr>
  </w:style>
  <w:style w:type="paragraph" w:customStyle="1" w:styleId="xl228">
    <w:name w:val="xl228"/>
    <w:basedOn w:val="a4"/>
    <w:qFormat/>
    <w:rsid w:val="00DA1279"/>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b/>
      <w:bCs/>
      <w:color w:val="000000"/>
      <w:kern w:val="0"/>
      <w:sz w:val="20"/>
    </w:rPr>
  </w:style>
  <w:style w:type="paragraph" w:customStyle="1" w:styleId="xl229">
    <w:name w:val="xl229"/>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xl230">
    <w:name w:val="xl230"/>
    <w:basedOn w:val="a4"/>
    <w:qFormat/>
    <w:rsid w:val="00DA1279"/>
    <w:pPr>
      <w:widowControl/>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pPr>
    <w:rPr>
      <w:rFonts w:ascii="宋体" w:hAnsi="宋体" w:cs="宋体"/>
      <w:kern w:val="0"/>
      <w:sz w:val="20"/>
    </w:rPr>
  </w:style>
  <w:style w:type="paragraph" w:customStyle="1" w:styleId="xl231">
    <w:name w:val="xl231"/>
    <w:basedOn w:val="a4"/>
    <w:qFormat/>
    <w:rsid w:val="00DA1279"/>
    <w:pPr>
      <w:widowControl/>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pPr>
    <w:rPr>
      <w:rFonts w:ascii="宋体" w:hAnsi="宋体" w:cs="宋体"/>
      <w:kern w:val="0"/>
      <w:sz w:val="20"/>
    </w:rPr>
  </w:style>
  <w:style w:type="paragraph" w:customStyle="1" w:styleId="xl232">
    <w:name w:val="xl232"/>
    <w:basedOn w:val="a4"/>
    <w:autoRedefine/>
    <w:qFormat/>
    <w:rsid w:val="00DA1279"/>
    <w:pPr>
      <w:widowControl/>
      <w:pBdr>
        <w:left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33">
    <w:name w:val="xl233"/>
    <w:basedOn w:val="a4"/>
    <w:autoRedefine/>
    <w:qFormat/>
    <w:rsid w:val="00DA1279"/>
    <w:pPr>
      <w:widowControl/>
      <w:pBdr>
        <w:top w:val="single" w:sz="4" w:space="0" w:color="auto"/>
        <w:left w:val="single" w:sz="4" w:space="0" w:color="auto"/>
        <w:bottom w:val="single" w:sz="4" w:space="0" w:color="auto"/>
      </w:pBdr>
      <w:shd w:val="clear" w:color="000000" w:fill="92D050"/>
      <w:spacing w:before="100" w:beforeAutospacing="1" w:after="100" w:afterAutospacing="1"/>
      <w:jc w:val="center"/>
    </w:pPr>
    <w:rPr>
      <w:rFonts w:ascii="宋体" w:hAnsi="宋体" w:cs="宋体"/>
      <w:kern w:val="0"/>
      <w:sz w:val="20"/>
    </w:rPr>
  </w:style>
  <w:style w:type="paragraph" w:customStyle="1" w:styleId="xl234">
    <w:name w:val="xl234"/>
    <w:basedOn w:val="a4"/>
    <w:autoRedefine/>
    <w:qFormat/>
    <w:rsid w:val="00DA1279"/>
    <w:pPr>
      <w:widowControl/>
      <w:pBdr>
        <w:top w:val="single" w:sz="4" w:space="0" w:color="auto"/>
        <w:bottom w:val="single" w:sz="4" w:space="0" w:color="auto"/>
      </w:pBdr>
      <w:shd w:val="clear" w:color="000000" w:fill="92D050"/>
      <w:spacing w:before="100" w:beforeAutospacing="1" w:after="100" w:afterAutospacing="1"/>
      <w:jc w:val="center"/>
    </w:pPr>
    <w:rPr>
      <w:rFonts w:ascii="宋体" w:hAnsi="宋体" w:cs="宋体"/>
      <w:kern w:val="0"/>
      <w:sz w:val="20"/>
    </w:rPr>
  </w:style>
  <w:style w:type="paragraph" w:customStyle="1" w:styleId="xl235">
    <w:name w:val="xl235"/>
    <w:basedOn w:val="a4"/>
    <w:autoRedefine/>
    <w:qFormat/>
    <w:rsid w:val="00DA1279"/>
    <w:pPr>
      <w:widowControl/>
      <w:pBdr>
        <w:top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rPr>
  </w:style>
  <w:style w:type="paragraph" w:customStyle="1" w:styleId="xl236">
    <w:name w:val="xl236"/>
    <w:basedOn w:val="a4"/>
    <w:qFormat/>
    <w:rsid w:val="00DA1279"/>
    <w:pPr>
      <w:widowControl/>
      <w:pBdr>
        <w:top w:val="single" w:sz="4" w:space="0" w:color="auto"/>
        <w:left w:val="single" w:sz="4" w:space="0" w:color="auto"/>
        <w:bottom w:val="single" w:sz="4" w:space="0" w:color="auto"/>
      </w:pBdr>
      <w:shd w:val="clear" w:color="000000" w:fill="FFC000"/>
      <w:spacing w:before="100" w:beforeAutospacing="1" w:after="100" w:afterAutospacing="1"/>
      <w:jc w:val="center"/>
    </w:pPr>
    <w:rPr>
      <w:rFonts w:ascii="宋体" w:hAnsi="宋体" w:cs="宋体"/>
      <w:kern w:val="0"/>
      <w:sz w:val="20"/>
    </w:rPr>
  </w:style>
  <w:style w:type="paragraph" w:customStyle="1" w:styleId="xl237">
    <w:name w:val="xl237"/>
    <w:basedOn w:val="a4"/>
    <w:autoRedefine/>
    <w:qFormat/>
    <w:rsid w:val="00DA1279"/>
    <w:pPr>
      <w:widowControl/>
      <w:pBdr>
        <w:top w:val="single" w:sz="4" w:space="0" w:color="auto"/>
        <w:bottom w:val="single" w:sz="4" w:space="0" w:color="auto"/>
      </w:pBdr>
      <w:shd w:val="clear" w:color="000000" w:fill="FFC000"/>
      <w:spacing w:before="100" w:beforeAutospacing="1" w:after="100" w:afterAutospacing="1"/>
      <w:jc w:val="center"/>
    </w:pPr>
    <w:rPr>
      <w:rFonts w:ascii="宋体" w:hAnsi="宋体" w:cs="宋体"/>
      <w:kern w:val="0"/>
      <w:sz w:val="20"/>
    </w:rPr>
  </w:style>
  <w:style w:type="paragraph" w:customStyle="1" w:styleId="xl238">
    <w:name w:val="xl238"/>
    <w:basedOn w:val="a4"/>
    <w:autoRedefine/>
    <w:qFormat/>
    <w:rsid w:val="00DA1279"/>
    <w:pPr>
      <w:widowControl/>
      <w:pBdr>
        <w:top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20"/>
    </w:rPr>
  </w:style>
  <w:style w:type="paragraph" w:customStyle="1" w:styleId="xl239">
    <w:name w:val="xl239"/>
    <w:basedOn w:val="a4"/>
    <w:autoRedefine/>
    <w:qFormat/>
    <w:rsid w:val="00DA1279"/>
    <w:pPr>
      <w:widowControl/>
      <w:pBdr>
        <w:top w:val="single" w:sz="4" w:space="0" w:color="auto"/>
        <w:left w:val="single" w:sz="4" w:space="0" w:color="auto"/>
      </w:pBdr>
      <w:spacing w:before="100" w:beforeAutospacing="1" w:after="100" w:afterAutospacing="1"/>
      <w:jc w:val="center"/>
    </w:pPr>
    <w:rPr>
      <w:rFonts w:ascii="宋体" w:hAnsi="宋体" w:cs="宋体"/>
      <w:kern w:val="0"/>
      <w:sz w:val="20"/>
    </w:rPr>
  </w:style>
  <w:style w:type="paragraph" w:customStyle="1" w:styleId="xl240">
    <w:name w:val="xl240"/>
    <w:basedOn w:val="a4"/>
    <w:autoRedefine/>
    <w:qFormat/>
    <w:rsid w:val="00DA1279"/>
    <w:pPr>
      <w:widowControl/>
      <w:pBdr>
        <w:top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41">
    <w:name w:val="xl241"/>
    <w:basedOn w:val="a4"/>
    <w:qFormat/>
    <w:rsid w:val="00DA1279"/>
    <w:pPr>
      <w:widowControl/>
      <w:pBdr>
        <w:left w:val="single" w:sz="4" w:space="0" w:color="auto"/>
        <w:bottom w:val="single" w:sz="4" w:space="0" w:color="auto"/>
      </w:pBdr>
      <w:spacing w:before="100" w:beforeAutospacing="1" w:after="100" w:afterAutospacing="1"/>
      <w:jc w:val="center"/>
    </w:pPr>
    <w:rPr>
      <w:rFonts w:ascii="宋体" w:hAnsi="宋体" w:cs="宋体"/>
      <w:kern w:val="0"/>
      <w:sz w:val="20"/>
    </w:rPr>
  </w:style>
  <w:style w:type="paragraph" w:customStyle="1" w:styleId="xl242">
    <w:name w:val="xl242"/>
    <w:basedOn w:val="a4"/>
    <w:qFormat/>
    <w:rsid w:val="00DA1279"/>
    <w:pPr>
      <w:widowControl/>
      <w:pBdr>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43">
    <w:name w:val="xl243"/>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rPr>
  </w:style>
  <w:style w:type="paragraph" w:customStyle="1" w:styleId="xl244">
    <w:name w:val="xl244"/>
    <w:basedOn w:val="a4"/>
    <w:qFormat/>
    <w:rsid w:val="00DA1279"/>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0"/>
    </w:rPr>
  </w:style>
  <w:style w:type="paragraph" w:customStyle="1" w:styleId="xl245">
    <w:name w:val="xl245"/>
    <w:basedOn w:val="a4"/>
    <w:qFormat/>
    <w:rsid w:val="00DA1279"/>
    <w:pPr>
      <w:widowControl/>
      <w:pBdr>
        <w:top w:val="single" w:sz="4" w:space="0" w:color="auto"/>
        <w:bottom w:val="single" w:sz="4" w:space="0" w:color="auto"/>
      </w:pBdr>
      <w:spacing w:before="100" w:beforeAutospacing="1" w:after="100" w:afterAutospacing="1"/>
      <w:jc w:val="center"/>
    </w:pPr>
    <w:rPr>
      <w:rFonts w:ascii="宋体" w:hAnsi="宋体" w:cs="宋体"/>
      <w:kern w:val="0"/>
      <w:sz w:val="20"/>
    </w:rPr>
  </w:style>
  <w:style w:type="paragraph" w:customStyle="1" w:styleId="xl246">
    <w:name w:val="xl246"/>
    <w:basedOn w:val="a4"/>
    <w:qFormat/>
    <w:rsid w:val="00DA1279"/>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character" w:customStyle="1" w:styleId="322">
    <w:name w:val="标题 3 字符2"/>
    <w:qFormat/>
    <w:rsid w:val="00DA1279"/>
    <w:rPr>
      <w:rFonts w:ascii="黑体" w:eastAsia="黑体" w:cs="Times New Roman"/>
      <w:b/>
      <w:szCs w:val="24"/>
    </w:rPr>
  </w:style>
  <w:style w:type="character" w:customStyle="1" w:styleId="223">
    <w:name w:val="标题 2 字符2"/>
    <w:uiPriority w:val="9"/>
    <w:qFormat/>
    <w:rsid w:val="00DA1279"/>
    <w:rPr>
      <w:rFonts w:ascii="黑体" w:eastAsia="黑体" w:hAnsi="Arial" w:cs="Times New Roman"/>
      <w:b/>
      <w:bCs/>
      <w:szCs w:val="32"/>
    </w:rPr>
  </w:style>
  <w:style w:type="character" w:customStyle="1" w:styleId="125">
    <w:name w:val="标题 1 字符2"/>
    <w:uiPriority w:val="9"/>
    <w:qFormat/>
    <w:rsid w:val="00DA1279"/>
    <w:rPr>
      <w:rFonts w:ascii="黑体" w:eastAsia="黑体" w:cs="Times New Roman"/>
      <w:b/>
      <w:bCs/>
      <w:kern w:val="44"/>
      <w:sz w:val="32"/>
      <w:szCs w:val="44"/>
    </w:rPr>
  </w:style>
  <w:style w:type="character" w:customStyle="1" w:styleId="118">
    <w:name w:val="标题 1 字符1"/>
    <w:qFormat/>
    <w:rsid w:val="00DA1279"/>
    <w:rPr>
      <w:rFonts w:ascii="黑体" w:eastAsia="黑体" w:cs="Times New Roman"/>
      <w:b/>
      <w:bCs/>
      <w:kern w:val="44"/>
      <w:sz w:val="32"/>
      <w:szCs w:val="44"/>
    </w:rPr>
  </w:style>
  <w:style w:type="character" w:customStyle="1" w:styleId="21a">
    <w:name w:val="标题 2 字符1"/>
    <w:qFormat/>
    <w:rsid w:val="00DA1279"/>
    <w:rPr>
      <w:rFonts w:ascii="黑体" w:eastAsia="黑体" w:hAnsi="Arial" w:cs="Times New Roman"/>
      <w:b/>
      <w:bCs/>
      <w:szCs w:val="32"/>
    </w:rPr>
  </w:style>
  <w:style w:type="character" w:customStyle="1" w:styleId="315">
    <w:name w:val="标题 3 字符1"/>
    <w:qFormat/>
    <w:rsid w:val="00DA1279"/>
    <w:rPr>
      <w:rFonts w:ascii="黑体" w:eastAsia="黑体" w:cs="Times New Roman"/>
      <w:b/>
      <w:szCs w:val="24"/>
    </w:rPr>
  </w:style>
  <w:style w:type="character" w:customStyle="1" w:styleId="afffffffffffffffff9">
    <w:name w:val="列表段落 字符"/>
    <w:uiPriority w:val="34"/>
    <w:qFormat/>
    <w:locked/>
    <w:rsid w:val="00DA1279"/>
    <w:rPr>
      <w:rFonts w:cs="Times New Roman"/>
      <w:szCs w:val="24"/>
    </w:rPr>
  </w:style>
  <w:style w:type="paragraph" w:customStyle="1" w:styleId="msonormal0">
    <w:name w:val="msonormal"/>
    <w:basedOn w:val="a4"/>
    <w:qFormat/>
    <w:rsid w:val="00DA1279"/>
    <w:pPr>
      <w:widowControl/>
      <w:spacing w:before="100" w:beforeAutospacing="1" w:after="100" w:afterAutospacing="1"/>
      <w:jc w:val="left"/>
    </w:pPr>
    <w:rPr>
      <w:rFonts w:ascii="宋体" w:hAnsi="宋体" w:cs="宋体"/>
      <w:kern w:val="0"/>
      <w:sz w:val="24"/>
      <w:szCs w:val="24"/>
    </w:rPr>
  </w:style>
  <w:style w:type="paragraph" w:customStyle="1" w:styleId="font12">
    <w:name w:val="font12"/>
    <w:basedOn w:val="a4"/>
    <w:qFormat/>
    <w:rsid w:val="00DA1279"/>
    <w:pPr>
      <w:widowControl/>
      <w:spacing w:before="100" w:beforeAutospacing="1" w:after="100" w:afterAutospacing="1"/>
      <w:jc w:val="left"/>
    </w:pPr>
    <w:rPr>
      <w:rFonts w:ascii="宋体" w:hAnsi="宋体" w:cs="宋体"/>
      <w:color w:val="000000"/>
      <w:kern w:val="0"/>
      <w:sz w:val="21"/>
      <w:szCs w:val="21"/>
    </w:rPr>
  </w:style>
  <w:style w:type="character" w:customStyle="1" w:styleId="1ffff0">
    <w:name w:val="注释标题 字符1"/>
    <w:qFormat/>
    <w:rsid w:val="00DA1279"/>
    <w:rPr>
      <w:rFonts w:cs="Times New Roman"/>
      <w:szCs w:val="20"/>
    </w:rPr>
  </w:style>
  <w:style w:type="character" w:customStyle="1" w:styleId="611">
    <w:name w:val="标题 6 字符1"/>
    <w:qFormat/>
    <w:rsid w:val="00DA1279"/>
    <w:rPr>
      <w:rFonts w:ascii="Arial" w:eastAsia="黑体" w:hAnsi="Arial" w:cs="Times New Roman"/>
      <w:b/>
      <w:sz w:val="24"/>
    </w:rPr>
  </w:style>
  <w:style w:type="character" w:customStyle="1" w:styleId="912">
    <w:name w:val="标题 9 字符1"/>
    <w:qFormat/>
    <w:rsid w:val="00DA1279"/>
    <w:rPr>
      <w:rFonts w:ascii="Arial" w:eastAsia="黑体" w:hAnsi="Arial" w:cs="Times New Roman"/>
      <w:sz w:val="21"/>
    </w:rPr>
  </w:style>
  <w:style w:type="character" w:customStyle="1" w:styleId="21b">
    <w:name w:val="正文文本缩进 2 字符1"/>
    <w:qFormat/>
    <w:rsid w:val="00DA1279"/>
    <w:rPr>
      <w:rFonts w:ascii="宋体" w:hAnsi="宋体" w:cs="Times New Roman"/>
      <w:szCs w:val="24"/>
    </w:rPr>
  </w:style>
  <w:style w:type="character" w:customStyle="1" w:styleId="414">
    <w:name w:val="标题 4 字符1"/>
    <w:qFormat/>
    <w:rsid w:val="00DA1279"/>
    <w:rPr>
      <w:rFonts w:cs="Times New Roman"/>
    </w:rPr>
  </w:style>
  <w:style w:type="character" w:customStyle="1" w:styleId="316">
    <w:name w:val="正文文本缩进 3 字符1"/>
    <w:qFormat/>
    <w:rsid w:val="00DA1279"/>
    <w:rPr>
      <w:rFonts w:ascii="宋体" w:hAnsi="宋体" w:cs="Times New Roman"/>
      <w:color w:val="FF0000"/>
      <w:szCs w:val="24"/>
    </w:rPr>
  </w:style>
  <w:style w:type="character" w:customStyle="1" w:styleId="1ffff1">
    <w:name w:val="正文文本首行缩进 字符1"/>
    <w:qFormat/>
    <w:rsid w:val="00DA1279"/>
  </w:style>
  <w:style w:type="character" w:customStyle="1" w:styleId="21c">
    <w:name w:val="正文文本 2 字符1"/>
    <w:qFormat/>
    <w:rsid w:val="00DA1279"/>
    <w:rPr>
      <w:rFonts w:cs="Times New Roman"/>
      <w:szCs w:val="24"/>
    </w:rPr>
  </w:style>
  <w:style w:type="character" w:customStyle="1" w:styleId="1ffff2">
    <w:name w:val="日期 字符1"/>
    <w:qFormat/>
    <w:rsid w:val="00DA1279"/>
    <w:rPr>
      <w:rFonts w:ascii="宋体" w:hAnsi="宋体" w:cs="Times New Roman"/>
      <w:szCs w:val="20"/>
    </w:rPr>
  </w:style>
  <w:style w:type="character" w:customStyle="1" w:styleId="1ffff3">
    <w:name w:val="批注框文本 字符1"/>
    <w:uiPriority w:val="99"/>
    <w:qFormat/>
    <w:rsid w:val="00DA1279"/>
    <w:rPr>
      <w:rFonts w:cs="Times New Roman"/>
      <w:sz w:val="18"/>
      <w:szCs w:val="18"/>
    </w:rPr>
  </w:style>
  <w:style w:type="character" w:customStyle="1" w:styleId="811">
    <w:name w:val="标题 8 字符1"/>
    <w:qFormat/>
    <w:rsid w:val="00DA1279"/>
    <w:rPr>
      <w:rFonts w:ascii="Arial" w:eastAsia="黑体" w:hAnsi="Arial" w:cs="Times New Roman"/>
      <w:sz w:val="24"/>
    </w:rPr>
  </w:style>
  <w:style w:type="character" w:customStyle="1" w:styleId="1ffff4">
    <w:name w:val="标题 字符1"/>
    <w:qFormat/>
    <w:rsid w:val="00DA1279"/>
    <w:rPr>
      <w:rFonts w:ascii="Arial" w:hAnsi="Arial" w:cs="Arial"/>
      <w:b/>
      <w:bCs/>
      <w:sz w:val="32"/>
      <w:szCs w:val="32"/>
    </w:rPr>
  </w:style>
  <w:style w:type="character" w:customStyle="1" w:styleId="512">
    <w:name w:val="标题 5 字符1"/>
    <w:qFormat/>
    <w:rsid w:val="00DA1279"/>
    <w:rPr>
      <w:rFonts w:ascii="宋体" w:hAnsi="宋体" w:cs="Times New Roman"/>
      <w:b/>
      <w:bCs/>
    </w:rPr>
  </w:style>
  <w:style w:type="character" w:customStyle="1" w:styleId="1ffff5">
    <w:name w:val="正文文本缩进 字符1"/>
    <w:qFormat/>
    <w:rsid w:val="00DA1279"/>
    <w:rPr>
      <w:rFonts w:cs="Times New Roman"/>
      <w:sz w:val="24"/>
      <w:szCs w:val="20"/>
    </w:rPr>
  </w:style>
  <w:style w:type="character" w:customStyle="1" w:styleId="1ffff6">
    <w:name w:val="批注主题 字符1"/>
    <w:uiPriority w:val="99"/>
    <w:qFormat/>
    <w:rsid w:val="00DA1279"/>
    <w:rPr>
      <w:rFonts w:cs="Times New Roman"/>
      <w:b/>
      <w:bCs/>
      <w:szCs w:val="20"/>
    </w:rPr>
  </w:style>
  <w:style w:type="character" w:customStyle="1" w:styleId="317">
    <w:name w:val="正文文本 3 字符1"/>
    <w:qFormat/>
    <w:rsid w:val="00DA1279"/>
    <w:rPr>
      <w:rFonts w:cs="Times New Roman"/>
      <w:sz w:val="16"/>
      <w:szCs w:val="16"/>
    </w:rPr>
  </w:style>
  <w:style w:type="character" w:customStyle="1" w:styleId="711">
    <w:name w:val="标题 7 字符1"/>
    <w:qFormat/>
    <w:rsid w:val="00DA1279"/>
    <w:rPr>
      <w:rFonts w:cs="Times New Roman"/>
      <w:b/>
      <w:sz w:val="24"/>
    </w:rPr>
  </w:style>
  <w:style w:type="character" w:customStyle="1" w:styleId="1ffff7">
    <w:name w:val="宏文本 字符1"/>
    <w:qFormat/>
    <w:rsid w:val="00DA1279"/>
    <w:rPr>
      <w:rFonts w:ascii="Courier New" w:hAnsi="Courier New" w:cs="Courier New"/>
      <w:sz w:val="24"/>
      <w:szCs w:val="24"/>
    </w:rPr>
  </w:style>
  <w:style w:type="character" w:customStyle="1" w:styleId="CharCharCharCharCharCharCharCharChar2">
    <w:name w:val="Char Char Char Char Char Char Char Char Char2"/>
    <w:qFormat/>
    <w:rsid w:val="00DA1279"/>
    <w:rPr>
      <w:rFonts w:ascii="Verdana" w:eastAsia="宋体" w:hAnsi="Verdana"/>
      <w:lang w:val="en-US" w:eastAsia="en-US" w:bidi="ar-SA"/>
    </w:rPr>
  </w:style>
  <w:style w:type="character" w:customStyle="1" w:styleId="1ffff8">
    <w:name w:val="纯文本 字符1"/>
    <w:qFormat/>
    <w:rsid w:val="00DA1279"/>
    <w:rPr>
      <w:rFonts w:ascii="宋体" w:hAnsi="Courier New" w:cs="Courier New"/>
      <w:szCs w:val="21"/>
    </w:rPr>
  </w:style>
  <w:style w:type="character" w:customStyle="1" w:styleId="1ffff9">
    <w:name w:val="称呼 字符1"/>
    <w:qFormat/>
    <w:rsid w:val="00DA1279"/>
    <w:rPr>
      <w:rFonts w:cs="Times New Roman"/>
      <w:szCs w:val="20"/>
    </w:rPr>
  </w:style>
  <w:style w:type="paragraph" w:customStyle="1" w:styleId="Char31">
    <w:name w:val="Char3"/>
    <w:basedOn w:val="a4"/>
    <w:qFormat/>
    <w:rsid w:val="00DA1279"/>
    <w:rPr>
      <w:sz w:val="21"/>
    </w:rPr>
  </w:style>
  <w:style w:type="paragraph" w:customStyle="1" w:styleId="CharCharChar10">
    <w:name w:val="Char Char Char1"/>
    <w:basedOn w:val="a4"/>
    <w:qFormat/>
    <w:rsid w:val="00DA1279"/>
    <w:pPr>
      <w:widowControl/>
      <w:spacing w:after="160" w:line="240" w:lineRule="exact"/>
      <w:jc w:val="left"/>
    </w:pPr>
    <w:rPr>
      <w:rFonts w:ascii="Verdana" w:hAnsi="Verdana" w:cs="Verdana"/>
      <w:kern w:val="0"/>
      <w:sz w:val="20"/>
      <w:lang w:eastAsia="en-US"/>
    </w:rPr>
  </w:style>
  <w:style w:type="character" w:customStyle="1" w:styleId="1ffffa">
    <w:name w:val="文档结构图 字符1"/>
    <w:qFormat/>
    <w:rsid w:val="00DA1279"/>
    <w:rPr>
      <w:rFonts w:ascii="宋体" w:hAnsi="Calibri" w:cs="Times New Roman"/>
      <w:sz w:val="18"/>
      <w:szCs w:val="18"/>
    </w:rPr>
  </w:style>
  <w:style w:type="character" w:customStyle="1" w:styleId="HTML10">
    <w:name w:val="HTML 预设格式 字符1"/>
    <w:qFormat/>
    <w:rsid w:val="00DA1279"/>
    <w:rPr>
      <w:rFonts w:ascii="Courier New" w:hAnsi="Courier New" w:cs="Courier New"/>
      <w:sz w:val="20"/>
      <w:szCs w:val="20"/>
    </w:rPr>
  </w:style>
  <w:style w:type="paragraph" w:customStyle="1" w:styleId="CharCharCharCharCharCharCharCharCharChar1">
    <w:name w:val="Char Char Char Char Char Char Char Char Char Char1"/>
    <w:basedOn w:val="a4"/>
    <w:qFormat/>
    <w:rsid w:val="00DA1279"/>
    <w:pPr>
      <w:spacing w:line="360" w:lineRule="auto"/>
    </w:pPr>
    <w:rPr>
      <w:rFonts w:ascii="宋体" w:hAnsi="宋体"/>
      <w:sz w:val="22"/>
      <w:szCs w:val="24"/>
    </w:rPr>
  </w:style>
  <w:style w:type="paragraph" w:customStyle="1" w:styleId="CharChar2CharCharCharCharCharChar1">
    <w:name w:val="Char Char2 Char Char Char Char Char Char1"/>
    <w:basedOn w:val="a4"/>
    <w:qFormat/>
    <w:rsid w:val="00DA1279"/>
    <w:pPr>
      <w:spacing w:line="360" w:lineRule="auto"/>
    </w:pPr>
    <w:rPr>
      <w:rFonts w:ascii="宋体" w:hAnsi="宋体"/>
      <w:sz w:val="22"/>
      <w:szCs w:val="24"/>
    </w:rPr>
  </w:style>
  <w:style w:type="paragraph" w:customStyle="1" w:styleId="CharCharCharCharCharCharCharCharCharCharCharCharChar1">
    <w:name w:val="Char Char Char Char Char Char Char Char Char Char Char Char Char1"/>
    <w:basedOn w:val="a4"/>
    <w:qFormat/>
    <w:rsid w:val="00DA1279"/>
    <w:pPr>
      <w:spacing w:line="360" w:lineRule="auto"/>
    </w:pPr>
    <w:rPr>
      <w:rFonts w:ascii="宋体" w:hAnsi="宋体"/>
      <w:sz w:val="22"/>
      <w:szCs w:val="24"/>
    </w:rPr>
  </w:style>
  <w:style w:type="paragraph" w:customStyle="1" w:styleId="CharCharCharCharCharCharCharCharChar1Char1">
    <w:name w:val="Char Char Char Char Char Char Char Char Char1 Char1"/>
    <w:basedOn w:val="a4"/>
    <w:qFormat/>
    <w:rsid w:val="00DA1279"/>
    <w:pPr>
      <w:spacing w:line="360" w:lineRule="auto"/>
    </w:pPr>
    <w:rPr>
      <w:rFonts w:ascii="宋体" w:hAnsi="宋体"/>
      <w:sz w:val="22"/>
      <w:szCs w:val="24"/>
    </w:rPr>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4"/>
    <w:qFormat/>
    <w:rsid w:val="00DA1279"/>
    <w:pPr>
      <w:spacing w:line="360" w:lineRule="auto"/>
      <w:ind w:firstLineChars="200" w:firstLine="200"/>
    </w:pPr>
    <w:rPr>
      <w:rFonts w:ascii="宋体" w:hAnsi="宋体" w:cs="宋体"/>
      <w:sz w:val="24"/>
    </w:rPr>
  </w:style>
  <w:style w:type="paragraph" w:customStyle="1" w:styleId="CharChar1CharCharCharChar1CharCharChar1">
    <w:name w:val="Char Char1 Char Char Char Char1 Char Char Char1"/>
    <w:basedOn w:val="a4"/>
    <w:qFormat/>
    <w:rsid w:val="00DA1279"/>
    <w:pPr>
      <w:spacing w:line="360" w:lineRule="auto"/>
    </w:pPr>
    <w:rPr>
      <w:rFonts w:ascii="宋体" w:hAnsi="宋体"/>
      <w:sz w:val="22"/>
      <w:szCs w:val="24"/>
    </w:rPr>
  </w:style>
  <w:style w:type="paragraph" w:customStyle="1" w:styleId="Char2CharCharCharCharChar1Char2">
    <w:name w:val="Char2 Char Char Char Char Char1 Char2"/>
    <w:basedOn w:val="a4"/>
    <w:qFormat/>
    <w:rsid w:val="00DA1279"/>
    <w:pPr>
      <w:widowControl/>
      <w:spacing w:after="160" w:line="240" w:lineRule="exact"/>
      <w:jc w:val="left"/>
    </w:pPr>
    <w:rPr>
      <w:rFonts w:ascii="Verdana" w:hAnsi="Verdana" w:cs="Verdana"/>
      <w:kern w:val="0"/>
      <w:sz w:val="20"/>
      <w:lang w:eastAsia="en-US"/>
    </w:rPr>
  </w:style>
  <w:style w:type="paragraph" w:customStyle="1" w:styleId="CharChar2CharCharCharCharCharCharCharCharCharChar2">
    <w:name w:val="Char Char2 Char Char Char Char Char Char Char Char Char Char2"/>
    <w:basedOn w:val="a4"/>
    <w:qFormat/>
    <w:rsid w:val="00DA1279"/>
    <w:pPr>
      <w:spacing w:line="360" w:lineRule="auto"/>
    </w:pPr>
    <w:rPr>
      <w:rFonts w:ascii="宋体" w:hAnsi="宋体"/>
      <w:sz w:val="22"/>
      <w:szCs w:val="24"/>
    </w:rPr>
  </w:style>
  <w:style w:type="paragraph" w:customStyle="1" w:styleId="CharChar1CharCharChar2">
    <w:name w:val="Char Char1 Char Char Char2"/>
    <w:basedOn w:val="a4"/>
    <w:qFormat/>
    <w:rsid w:val="00DA1279"/>
    <w:pPr>
      <w:spacing w:line="360" w:lineRule="auto"/>
    </w:pPr>
    <w:rPr>
      <w:rFonts w:ascii="宋体" w:hAnsi="宋体"/>
      <w:sz w:val="22"/>
      <w:szCs w:val="24"/>
    </w:rPr>
  </w:style>
  <w:style w:type="paragraph" w:customStyle="1" w:styleId="CharChar1CharCharCharCharCharChar2">
    <w:name w:val="Char Char1 Char Char Char Char Char Char2"/>
    <w:basedOn w:val="a4"/>
    <w:qFormat/>
    <w:rsid w:val="00DA1279"/>
    <w:pPr>
      <w:spacing w:line="360" w:lineRule="auto"/>
    </w:pPr>
    <w:rPr>
      <w:rFonts w:ascii="宋体" w:hAnsi="宋体"/>
      <w:sz w:val="22"/>
      <w:szCs w:val="24"/>
    </w:rPr>
  </w:style>
  <w:style w:type="paragraph" w:customStyle="1" w:styleId="CharCharCharCharCharCharCharCharCharCharChar2">
    <w:name w:val="Char Char Char Char Char Char Char Char Char Char Char2"/>
    <w:basedOn w:val="a4"/>
    <w:qFormat/>
    <w:rsid w:val="00DA1279"/>
    <w:pPr>
      <w:spacing w:line="360" w:lineRule="auto"/>
    </w:pPr>
    <w:rPr>
      <w:rFonts w:ascii="宋体" w:hAnsi="宋体"/>
      <w:sz w:val="22"/>
      <w:szCs w:val="24"/>
    </w:rPr>
  </w:style>
  <w:style w:type="paragraph" w:customStyle="1" w:styleId="CharCharCharCharChar12">
    <w:name w:val="Char Char Char Char Char12"/>
    <w:basedOn w:val="a4"/>
    <w:qFormat/>
    <w:rsid w:val="00DA1279"/>
    <w:pPr>
      <w:spacing w:line="360" w:lineRule="auto"/>
    </w:pPr>
    <w:rPr>
      <w:rFonts w:ascii="宋体" w:hAnsi="宋体"/>
      <w:sz w:val="22"/>
      <w:szCs w:val="24"/>
    </w:rPr>
  </w:style>
  <w:style w:type="paragraph" w:customStyle="1" w:styleId="CharChar2CharCharCharChar2">
    <w:name w:val="Char Char2 Char Char Char Char2"/>
    <w:basedOn w:val="a4"/>
    <w:qFormat/>
    <w:rsid w:val="00DA1279"/>
    <w:pPr>
      <w:spacing w:line="360" w:lineRule="auto"/>
    </w:pPr>
    <w:rPr>
      <w:rFonts w:ascii="宋体" w:hAnsi="宋体"/>
      <w:sz w:val="22"/>
      <w:szCs w:val="24"/>
    </w:rPr>
  </w:style>
  <w:style w:type="paragraph" w:customStyle="1" w:styleId="Char2CharChar2">
    <w:name w:val="Char2 Char Char2"/>
    <w:basedOn w:val="a4"/>
    <w:qFormat/>
    <w:rsid w:val="00DA1279"/>
    <w:rPr>
      <w:rFonts w:ascii="宋体" w:hAnsi="宋体" w:cs="Courier New"/>
      <w:sz w:val="32"/>
      <w:szCs w:val="32"/>
    </w:rPr>
  </w:style>
  <w:style w:type="paragraph" w:customStyle="1" w:styleId="CharChar2CharCharCharCharCharCharChar2">
    <w:name w:val="Char Char2 Char Char Char Char Char Char Char2"/>
    <w:basedOn w:val="a4"/>
    <w:qFormat/>
    <w:rsid w:val="00DA1279"/>
    <w:pPr>
      <w:spacing w:line="360" w:lineRule="auto"/>
    </w:pPr>
    <w:rPr>
      <w:rFonts w:ascii="宋体" w:hAnsi="宋体"/>
      <w:sz w:val="22"/>
      <w:szCs w:val="24"/>
    </w:rPr>
  </w:style>
  <w:style w:type="paragraph" w:customStyle="1" w:styleId="Char210">
    <w:name w:val="Char21"/>
    <w:basedOn w:val="a4"/>
    <w:qFormat/>
    <w:rsid w:val="00DA1279"/>
    <w:rPr>
      <w:sz w:val="24"/>
      <w:szCs w:val="24"/>
    </w:rPr>
  </w:style>
  <w:style w:type="paragraph" w:customStyle="1" w:styleId="Char3CharCharCharCharCharChar1">
    <w:name w:val="Char3 Char Char Char Char Char Char1"/>
    <w:basedOn w:val="a4"/>
    <w:qFormat/>
    <w:rsid w:val="00DA1279"/>
    <w:rPr>
      <w:sz w:val="24"/>
      <w:szCs w:val="24"/>
    </w:rPr>
  </w:style>
  <w:style w:type="paragraph" w:customStyle="1" w:styleId="CharCharChar1Char1">
    <w:name w:val="Char Char Char1 Char1"/>
    <w:basedOn w:val="a4"/>
    <w:qFormat/>
    <w:rsid w:val="00DA127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CharCharCharChar3Char1">
    <w:name w:val="Char Char Char Char Char Char Char3 Char1"/>
    <w:basedOn w:val="a4"/>
    <w:qFormat/>
    <w:rsid w:val="00DA127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CharCharCharCharCharCharCharCharCharCharCharCharCharCharCharChar2">
    <w:name w:val="Char Char Char Char Char Char Char Char Char Char Char Char Char Char Char Char Char Char Char2"/>
    <w:basedOn w:val="a4"/>
    <w:qFormat/>
    <w:rsid w:val="00DA1279"/>
    <w:rPr>
      <w:sz w:val="21"/>
      <w:szCs w:val="24"/>
    </w:rPr>
  </w:style>
  <w:style w:type="paragraph" w:customStyle="1" w:styleId="Char1CharCharCharCharCharCharCharChar1CharCharCharChar1">
    <w:name w:val="Char1 Char Char Char Char Char Char Char Char1 Char Char Char Char1"/>
    <w:basedOn w:val="a4"/>
    <w:qFormat/>
    <w:rsid w:val="00DA1279"/>
    <w:pPr>
      <w:spacing w:line="360" w:lineRule="auto"/>
      <w:ind w:firstLineChars="200" w:firstLine="200"/>
    </w:pPr>
    <w:rPr>
      <w:rFonts w:ascii="宋体" w:hAnsi="宋体" w:cs="宋体"/>
      <w:sz w:val="24"/>
      <w:szCs w:val="24"/>
    </w:rPr>
  </w:style>
  <w:style w:type="paragraph" w:customStyle="1" w:styleId="CharChar1CharCharCharChar2">
    <w:name w:val="Char Char1 Char Char Char Char2"/>
    <w:basedOn w:val="a4"/>
    <w:qFormat/>
    <w:rsid w:val="00DA1279"/>
    <w:pPr>
      <w:tabs>
        <w:tab w:val="left" w:pos="426"/>
      </w:tabs>
      <w:ind w:left="426" w:hanging="420"/>
    </w:pPr>
    <w:rPr>
      <w:sz w:val="24"/>
      <w:szCs w:val="24"/>
    </w:rPr>
  </w:style>
  <w:style w:type="paragraph" w:customStyle="1" w:styleId="Char1CharCharCharCharCharChar1">
    <w:name w:val="Char1 Char Char Char Char Char Char1"/>
    <w:basedOn w:val="a4"/>
    <w:qFormat/>
    <w:rsid w:val="00DA1279"/>
    <w:rPr>
      <w:spacing w:val="-2"/>
      <w:kern w:val="0"/>
      <w:sz w:val="24"/>
      <w:szCs w:val="24"/>
    </w:rPr>
  </w:style>
  <w:style w:type="character" w:customStyle="1" w:styleId="2fffe">
    <w:name w:val="正文文本首行缩进 2 字符"/>
    <w:uiPriority w:val="99"/>
    <w:qFormat/>
    <w:rsid w:val="00DA1279"/>
    <w:rPr>
      <w:rFonts w:ascii="Calibri" w:hAnsi="Calibri" w:cs="Times New Roman"/>
      <w:sz w:val="21"/>
      <w:szCs w:val="20"/>
    </w:rPr>
  </w:style>
  <w:style w:type="character" w:customStyle="1" w:styleId="5f1">
    <w:name w:val="正文文本首行缩进 字符5"/>
    <w:qFormat/>
    <w:rsid w:val="00DA1279"/>
  </w:style>
  <w:style w:type="character" w:customStyle="1" w:styleId="2ffff">
    <w:name w:val="标题 字符2"/>
    <w:qFormat/>
    <w:rsid w:val="00DA1279"/>
    <w:rPr>
      <w:rFonts w:ascii="Arial" w:hAnsi="Arial" w:cs="Arial"/>
      <w:b/>
      <w:bCs/>
      <w:sz w:val="32"/>
      <w:szCs w:val="32"/>
    </w:rPr>
  </w:style>
  <w:style w:type="character" w:customStyle="1" w:styleId="HTML20">
    <w:name w:val="HTML 预设格式 字符2"/>
    <w:qFormat/>
    <w:rsid w:val="00DA1279"/>
    <w:rPr>
      <w:rFonts w:ascii="Courier New" w:hAnsi="Courier New" w:cs="Times New Roman"/>
      <w:sz w:val="20"/>
      <w:szCs w:val="20"/>
    </w:rPr>
  </w:style>
  <w:style w:type="character" w:customStyle="1" w:styleId="2ffff0">
    <w:name w:val="页眉 字符2"/>
    <w:uiPriority w:val="99"/>
    <w:qFormat/>
    <w:rsid w:val="00DA1279"/>
    <w:rPr>
      <w:rFonts w:cs="Times New Roman"/>
      <w:sz w:val="18"/>
      <w:szCs w:val="18"/>
    </w:rPr>
  </w:style>
  <w:style w:type="character" w:customStyle="1" w:styleId="Charffff">
    <w:name w:val="结束语 Char"/>
    <w:basedOn w:val="a5"/>
    <w:uiPriority w:val="99"/>
    <w:semiHidden/>
    <w:qFormat/>
    <w:rsid w:val="00DA1279"/>
    <w:rPr>
      <w:rFonts w:ascii="Times New Roman" w:eastAsia="宋体" w:hAnsi="Times New Roman" w:cs="Times New Roman"/>
      <w:sz w:val="28"/>
      <w:szCs w:val="20"/>
    </w:rPr>
  </w:style>
  <w:style w:type="character" w:customStyle="1" w:styleId="Char11">
    <w:name w:val="结束语 Char1"/>
    <w:link w:val="af6"/>
    <w:qFormat/>
    <w:rsid w:val="00DA1279"/>
    <w:rPr>
      <w:rFonts w:ascii="Times New Roman" w:eastAsia="宋体" w:hAnsi="Times New Roman" w:cs="Times New Roman"/>
      <w:szCs w:val="24"/>
    </w:rPr>
  </w:style>
  <w:style w:type="character" w:customStyle="1" w:styleId="HTMLa">
    <w:name w:val="HTML 地址 字符"/>
    <w:qFormat/>
    <w:rsid w:val="00DA1279"/>
    <w:rPr>
      <w:rFonts w:eastAsia="Times New Roman"/>
      <w:i/>
      <w:iCs/>
      <w:kern w:val="2"/>
      <w:sz w:val="21"/>
      <w:szCs w:val="24"/>
    </w:rPr>
  </w:style>
  <w:style w:type="character" w:customStyle="1" w:styleId="afffffffffffffffffa">
    <w:name w:val="副标题 字符"/>
    <w:qFormat/>
    <w:rsid w:val="00DA1279"/>
    <w:rPr>
      <w:rFonts w:ascii="Arial" w:hAnsi="Arial"/>
      <w:b/>
      <w:kern w:val="28"/>
      <w:sz w:val="32"/>
    </w:rPr>
  </w:style>
  <w:style w:type="character" w:customStyle="1" w:styleId="afffffffffffffffffb">
    <w:name w:val="脚注文本 字符"/>
    <w:qFormat/>
    <w:rsid w:val="00DA1279"/>
    <w:rPr>
      <w:rFonts w:ascii="宋体"/>
      <w:sz w:val="24"/>
    </w:rPr>
  </w:style>
  <w:style w:type="character" w:customStyle="1" w:styleId="Charffff0">
    <w:name w:val="信息标题 Char"/>
    <w:basedOn w:val="a5"/>
    <w:uiPriority w:val="99"/>
    <w:semiHidden/>
    <w:qFormat/>
    <w:rsid w:val="00DA1279"/>
    <w:rPr>
      <w:rFonts w:asciiTheme="majorHAnsi" w:eastAsiaTheme="majorEastAsia" w:hAnsiTheme="majorHAnsi" w:cstheme="majorBidi"/>
      <w:sz w:val="24"/>
      <w:szCs w:val="24"/>
      <w:shd w:val="pct20" w:color="auto" w:fill="auto"/>
    </w:rPr>
  </w:style>
  <w:style w:type="character" w:customStyle="1" w:styleId="Char14">
    <w:name w:val="信息标题 Char1"/>
    <w:link w:val="aff8"/>
    <w:qFormat/>
    <w:rsid w:val="00DA1279"/>
    <w:rPr>
      <w:rFonts w:ascii="Arial" w:eastAsia="Times New Roman" w:hAnsi="Arial" w:cs="Times New Roman"/>
      <w:sz w:val="24"/>
      <w:szCs w:val="24"/>
      <w:shd w:val="pct20" w:color="auto" w:fill="auto"/>
    </w:rPr>
  </w:style>
  <w:style w:type="table" w:customStyle="1" w:styleId="119">
    <w:name w:val="灰度表格11"/>
    <w:basedOn w:val="a6"/>
    <w:uiPriority w:val="59"/>
    <w:qFormat/>
    <w:rsid w:val="00DA12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Char11">
    <w:name w:val="标题 3 Char1"/>
    <w:qFormat/>
    <w:rsid w:val="00DA1279"/>
    <w:rPr>
      <w:rFonts w:ascii="Times New Roman" w:eastAsia="宋体" w:hAnsi="Times New Roman" w:cs="Times New Roman"/>
      <w:b/>
      <w:bCs/>
      <w:sz w:val="32"/>
      <w:szCs w:val="32"/>
    </w:rPr>
  </w:style>
  <w:style w:type="character" w:customStyle="1" w:styleId="Char1f6">
    <w:name w:val="正文首行缩进 Char1"/>
    <w:qFormat/>
    <w:rsid w:val="00DA1279"/>
    <w:rPr>
      <w:rFonts w:ascii="Times New Roman" w:eastAsia="宋体" w:hAnsi="Times New Roman" w:cs="Times New Roman"/>
      <w:szCs w:val="24"/>
    </w:rPr>
  </w:style>
  <w:style w:type="paragraph" w:customStyle="1" w:styleId="5Char1">
    <w:name w:val="5 Char"/>
    <w:basedOn w:val="a4"/>
    <w:qFormat/>
    <w:rsid w:val="00DA1279"/>
    <w:pPr>
      <w:widowControl/>
      <w:spacing w:after="160" w:line="240" w:lineRule="exact"/>
      <w:jc w:val="left"/>
    </w:pPr>
    <w:rPr>
      <w:rFonts w:ascii="Arial" w:eastAsia="Times New Roman" w:hAnsi="Arial" w:cs="Verdana"/>
      <w:b/>
      <w:kern w:val="0"/>
      <w:sz w:val="24"/>
      <w:lang w:eastAsia="en-US"/>
    </w:rPr>
  </w:style>
  <w:style w:type="paragraph" w:customStyle="1" w:styleId="077">
    <w:name w:val="样式 首行缩进:  0.77 厘米"/>
    <w:basedOn w:val="a4"/>
    <w:qFormat/>
    <w:rsid w:val="00DA1279"/>
    <w:rPr>
      <w:rFonts w:cs="宋体"/>
      <w:sz w:val="21"/>
    </w:rPr>
  </w:style>
  <w:style w:type="paragraph" w:customStyle="1" w:styleId="0770">
    <w:name w:val="样式 左 首行缩进:  0.77 厘米"/>
    <w:basedOn w:val="a4"/>
    <w:qFormat/>
    <w:rsid w:val="00DA1279"/>
    <w:pPr>
      <w:jc w:val="left"/>
    </w:pPr>
    <w:rPr>
      <w:rFonts w:cs="宋体"/>
      <w:sz w:val="21"/>
    </w:rPr>
  </w:style>
  <w:style w:type="character" w:customStyle="1" w:styleId="afffffffffffffffffc">
    <w:name w:val="题注 字符"/>
    <w:qFormat/>
    <w:rsid w:val="00DA1279"/>
    <w:rPr>
      <w:rFonts w:ascii="Arial" w:eastAsia="黑体" w:hAnsi="Arial"/>
      <w:kern w:val="2"/>
      <w:sz w:val="21"/>
    </w:rPr>
  </w:style>
  <w:style w:type="character" w:customStyle="1" w:styleId="CharChar11">
    <w:name w:val="表格文字居中 Char Char1"/>
    <w:qFormat/>
    <w:rsid w:val="00DA1279"/>
    <w:rPr>
      <w:rFonts w:ascii="Arial" w:hAnsi="Arial"/>
      <w:kern w:val="2"/>
      <w:sz w:val="21"/>
      <w:szCs w:val="21"/>
    </w:rPr>
  </w:style>
  <w:style w:type="character" w:customStyle="1" w:styleId="afffffffffffffffffd">
    <w:name w:val="列表 字符"/>
    <w:qFormat/>
    <w:rsid w:val="00DA1279"/>
    <w:rPr>
      <w:kern w:val="2"/>
      <w:sz w:val="24"/>
    </w:rPr>
  </w:style>
  <w:style w:type="paragraph" w:customStyle="1" w:styleId="1-4">
    <w:name w:val="样式 标准表格文字1-小4 + 黑色"/>
    <w:basedOn w:val="a4"/>
    <w:link w:val="1-4Char"/>
    <w:qFormat/>
    <w:rsid w:val="00DA1279"/>
    <w:pPr>
      <w:adjustRightInd w:val="0"/>
      <w:snapToGrid w:val="0"/>
      <w:jc w:val="center"/>
    </w:pPr>
    <w:rPr>
      <w:rFonts w:ascii="宋体" w:hAnsi="宋体"/>
      <w:snapToGrid w:val="0"/>
      <w:color w:val="000000"/>
      <w:kern w:val="0"/>
      <w:sz w:val="21"/>
      <w:szCs w:val="24"/>
    </w:rPr>
  </w:style>
  <w:style w:type="character" w:customStyle="1" w:styleId="1-4Char">
    <w:name w:val="样式 标准表格文字1-小4 + 黑色 Char"/>
    <w:link w:val="1-4"/>
    <w:qFormat/>
    <w:rsid w:val="00DA1279"/>
    <w:rPr>
      <w:rFonts w:ascii="宋体" w:eastAsia="宋体" w:hAnsi="宋体" w:cs="Times New Roman"/>
      <w:snapToGrid w:val="0"/>
      <w:color w:val="000000"/>
      <w:kern w:val="0"/>
      <w:szCs w:val="24"/>
    </w:rPr>
  </w:style>
  <w:style w:type="paragraph" w:customStyle="1" w:styleId="206324">
    <w:name w:val="样式 正文首行缩进 + 加粗 居中 首行缩进:  2 字符 段前: 0.6 磅 段后: 3 磅 行距: 固定值 24 磅"/>
    <w:basedOn w:val="af8"/>
    <w:qFormat/>
    <w:rsid w:val="00DA1279"/>
    <w:pPr>
      <w:adjustRightInd w:val="0"/>
      <w:snapToGrid w:val="0"/>
      <w:spacing w:after="60" w:line="320" w:lineRule="exact"/>
      <w:ind w:left="-57" w:right="-108" w:firstLineChars="79" w:firstLine="172"/>
      <w:jc w:val="center"/>
    </w:pPr>
    <w:rPr>
      <w:rFonts w:ascii="Arial" w:hAnsi="Arial" w:cs="Arial"/>
      <w:bCs/>
      <w:spacing w:val="4"/>
      <w:sz w:val="21"/>
      <w:szCs w:val="21"/>
    </w:rPr>
  </w:style>
  <w:style w:type="character" w:customStyle="1" w:styleId="CharCharCharCharCharCharCharCharCharCharChar1">
    <w:name w:val="正文首行缩进 Char Char Char  Char Char Char Char Char Char Char Char"/>
    <w:qFormat/>
    <w:rsid w:val="00DA1279"/>
    <w:rPr>
      <w:rFonts w:eastAsia="宋体"/>
      <w:spacing w:val="10"/>
      <w:kern w:val="24"/>
      <w:sz w:val="24"/>
      <w:lang w:val="en-US" w:eastAsia="zh-CN" w:bidi="ar-SA"/>
    </w:rPr>
  </w:style>
  <w:style w:type="paragraph" w:customStyle="1" w:styleId="afffffffffffffffffe">
    <w:name w:val="附件正文"/>
    <w:basedOn w:val="a4"/>
    <w:link w:val="Charffff1"/>
    <w:qFormat/>
    <w:rsid w:val="00DA1279"/>
    <w:pPr>
      <w:spacing w:line="520" w:lineRule="exact"/>
      <w:ind w:firstLineChars="187" w:firstLine="524"/>
    </w:pPr>
    <w:rPr>
      <w:rFonts w:ascii="宋体" w:hAnsi="宋体"/>
      <w:szCs w:val="28"/>
    </w:rPr>
  </w:style>
  <w:style w:type="character" w:customStyle="1" w:styleId="Charffff1">
    <w:name w:val="附件正文 Char"/>
    <w:link w:val="afffffffffffffffffe"/>
    <w:qFormat/>
    <w:rsid w:val="00DA1279"/>
    <w:rPr>
      <w:rFonts w:ascii="宋体" w:eastAsia="宋体" w:hAnsi="宋体" w:cs="Times New Roman"/>
      <w:sz w:val="28"/>
      <w:szCs w:val="28"/>
    </w:rPr>
  </w:style>
  <w:style w:type="character" w:customStyle="1" w:styleId="CharCharf7">
    <w:name w:val="表格文字居中 Char Char"/>
    <w:qFormat/>
    <w:rsid w:val="00DA1279"/>
    <w:rPr>
      <w:kern w:val="2"/>
      <w:sz w:val="21"/>
      <w:szCs w:val="21"/>
    </w:rPr>
  </w:style>
  <w:style w:type="paragraph" w:customStyle="1" w:styleId="affffffffffffffffff">
    <w:name w:val="题栏"/>
    <w:basedOn w:val="aff1"/>
    <w:qFormat/>
    <w:rsid w:val="00DA1279"/>
    <w:pPr>
      <w:pBdr>
        <w:bottom w:val="none" w:sz="0" w:space="0" w:color="auto"/>
      </w:pBdr>
      <w:spacing w:line="360" w:lineRule="auto"/>
    </w:pPr>
    <w:rPr>
      <w:rFonts w:ascii="Times New Roman" w:eastAsia="宋体" w:hAnsi="Times New Roman" w:cs="Times New Roman"/>
      <w:snapToGrid/>
      <w:sz w:val="21"/>
      <w:szCs w:val="20"/>
    </w:rPr>
  </w:style>
  <w:style w:type="character" w:customStyle="1" w:styleId="Charffff2">
    <w:name w:val="一级条 Char"/>
    <w:qFormat/>
    <w:rsid w:val="00DA1279"/>
    <w:rPr>
      <w:rFonts w:ascii="Cambria" w:eastAsia="宋体" w:hAnsi="Cambria" w:cs="Times New Roman"/>
      <w:b/>
      <w:bCs/>
      <w:kern w:val="2"/>
      <w:sz w:val="32"/>
      <w:szCs w:val="32"/>
    </w:rPr>
  </w:style>
  <w:style w:type="paragraph" w:customStyle="1" w:styleId="6d">
    <w:name w:val="样式 标题 6 +"/>
    <w:basedOn w:val="6"/>
    <w:link w:val="6Char0"/>
    <w:qFormat/>
    <w:rsid w:val="00DA1279"/>
    <w:pPr>
      <w:keepNext w:val="0"/>
      <w:keepLines/>
      <w:widowControl w:val="0"/>
      <w:spacing w:before="60" w:after="60"/>
    </w:pPr>
    <w:rPr>
      <w:rFonts w:ascii="Arial" w:hAnsi="Arial" w:cs="Times New Roman"/>
      <w:kern w:val="2"/>
      <w:sz w:val="21"/>
    </w:rPr>
  </w:style>
  <w:style w:type="character" w:customStyle="1" w:styleId="6Char0">
    <w:name w:val="样式 标题 6 + Char"/>
    <w:link w:val="6d"/>
    <w:qFormat/>
    <w:rsid w:val="00DA1279"/>
    <w:rPr>
      <w:rFonts w:ascii="Arial" w:eastAsia="宋体" w:hAnsi="Arial" w:cs="Times New Roman"/>
      <w:b/>
      <w:bCs/>
      <w:szCs w:val="24"/>
    </w:rPr>
  </w:style>
  <w:style w:type="paragraph" w:customStyle="1" w:styleId="CharCharCharCharCharCharCharChar0">
    <w:name w:val="样式 正文首行缩进正文首行缩进 Char Char Char Char Char Char正文首行缩进 Char Char ..."/>
    <w:basedOn w:val="af8"/>
    <w:link w:val="CharCharCharCharCharCharCharCharChar0"/>
    <w:qFormat/>
    <w:rsid w:val="00DA1279"/>
    <w:pPr>
      <w:overflowPunct w:val="0"/>
      <w:spacing w:after="0" w:line="360" w:lineRule="auto"/>
      <w:ind w:firstLineChars="200" w:firstLine="592"/>
    </w:pPr>
    <w:rPr>
      <w:spacing w:val="8"/>
      <w:kern w:val="28"/>
      <w:szCs w:val="28"/>
    </w:rPr>
  </w:style>
  <w:style w:type="character" w:customStyle="1" w:styleId="CharCharCharCharCharCharCharCharChar0">
    <w:name w:val="样式 正文首行缩进正文首行缩进 Char Char Char Char Char Char正文首行缩进 Char Char ... Char"/>
    <w:link w:val="CharCharCharCharCharCharCharChar0"/>
    <w:qFormat/>
    <w:rsid w:val="00DA1279"/>
    <w:rPr>
      <w:rFonts w:ascii="Times New Roman" w:eastAsia="宋体" w:hAnsi="Times New Roman" w:cs="Times New Roman"/>
      <w:spacing w:val="8"/>
      <w:kern w:val="28"/>
      <w:sz w:val="28"/>
      <w:szCs w:val="28"/>
    </w:rPr>
  </w:style>
  <w:style w:type="character" w:customStyle="1" w:styleId="Charffff3">
    <w:name w:val="特点标题 Char"/>
    <w:qFormat/>
    <w:rsid w:val="00DA1279"/>
    <w:rPr>
      <w:rFonts w:eastAsia="宋体"/>
      <w:kern w:val="2"/>
      <w:sz w:val="21"/>
      <w:szCs w:val="24"/>
      <w:lang w:val="en-US" w:eastAsia="zh-CN" w:bidi="ar-SA"/>
    </w:rPr>
  </w:style>
  <w:style w:type="character" w:customStyle="1" w:styleId="112Char1">
    <w:name w:val="1.1标题 2 Char1"/>
    <w:qFormat/>
    <w:rsid w:val="00DA1279"/>
    <w:rPr>
      <w:rFonts w:ascii="Arial" w:eastAsia="黑体" w:hAnsi="Arial" w:cs="Times New Roman"/>
      <w:b/>
      <w:bCs/>
      <w:sz w:val="32"/>
      <w:szCs w:val="32"/>
    </w:rPr>
  </w:style>
  <w:style w:type="character" w:customStyle="1" w:styleId="3Char4">
    <w:name w:val="3级标题 Char"/>
    <w:qFormat/>
    <w:rsid w:val="00DA1279"/>
    <w:rPr>
      <w:rFonts w:ascii="Times New Roman" w:eastAsia="宋体" w:hAnsi="Times New Roman" w:cs="Times New Roman"/>
      <w:b/>
      <w:bCs/>
      <w:sz w:val="32"/>
      <w:szCs w:val="32"/>
    </w:rPr>
  </w:style>
  <w:style w:type="character" w:customStyle="1" w:styleId="Charffd">
    <w:name w:val="表标题 Char"/>
    <w:link w:val="affffffffd"/>
    <w:qFormat/>
    <w:rsid w:val="00DA1279"/>
    <w:rPr>
      <w:rFonts w:ascii="宋体" w:eastAsia="宋体" w:hAnsi="Times New Roman" w:cs="Times New Roman"/>
      <w:b/>
      <w:kern w:val="0"/>
      <w:szCs w:val="20"/>
    </w:rPr>
  </w:style>
  <w:style w:type="character" w:customStyle="1" w:styleId="3Char12">
    <w:name w:val="正文文本缩进 3 Char1"/>
    <w:uiPriority w:val="99"/>
    <w:qFormat/>
    <w:rsid w:val="00DA1279"/>
    <w:rPr>
      <w:sz w:val="16"/>
      <w:szCs w:val="16"/>
    </w:rPr>
  </w:style>
  <w:style w:type="character" w:customStyle="1" w:styleId="2Char11">
    <w:name w:val="正文文本 2 Char1"/>
    <w:uiPriority w:val="99"/>
    <w:qFormat/>
    <w:rsid w:val="00DA1279"/>
  </w:style>
  <w:style w:type="character" w:customStyle="1" w:styleId="Char1f7">
    <w:name w:val="日期 Char1"/>
    <w:uiPriority w:val="99"/>
    <w:qFormat/>
    <w:rsid w:val="00DA1279"/>
    <w:rPr>
      <w:rFonts w:ascii="Times New Roman" w:eastAsia="宋体" w:hAnsi="Times New Roman" w:cs="Times New Roman"/>
      <w:szCs w:val="24"/>
    </w:rPr>
  </w:style>
  <w:style w:type="paragraph" w:customStyle="1" w:styleId="affffffffffffffffff0">
    <w:name w:val="样式 表格文字居中 + 自动设置"/>
    <w:basedOn w:val="a4"/>
    <w:link w:val="Charffff4"/>
    <w:qFormat/>
    <w:rsid w:val="00DA1279"/>
    <w:pPr>
      <w:tabs>
        <w:tab w:val="left" w:pos="628"/>
        <w:tab w:val="left" w:pos="1727"/>
        <w:tab w:val="left" w:pos="1884"/>
      </w:tabs>
      <w:adjustRightInd w:val="0"/>
      <w:snapToGrid w:val="0"/>
      <w:jc w:val="center"/>
    </w:pPr>
    <w:rPr>
      <w:rFonts w:ascii="宋体" w:hAnsi="宋体"/>
      <w:kern w:val="0"/>
      <w:sz w:val="21"/>
      <w:szCs w:val="21"/>
    </w:rPr>
  </w:style>
  <w:style w:type="character" w:customStyle="1" w:styleId="Charffff4">
    <w:name w:val="样式 表格文字居中 + 自动设置 Char"/>
    <w:link w:val="affffffffffffffffff0"/>
    <w:qFormat/>
    <w:rsid w:val="00DA1279"/>
    <w:rPr>
      <w:rFonts w:ascii="宋体" w:eastAsia="宋体" w:hAnsi="宋体" w:cs="Times New Roman"/>
      <w:kern w:val="0"/>
      <w:szCs w:val="21"/>
    </w:rPr>
  </w:style>
  <w:style w:type="paragraph" w:customStyle="1" w:styleId="3ff6">
    <w:name w:val="样式 标题 3 + 加粗"/>
    <w:basedOn w:val="30"/>
    <w:qFormat/>
    <w:rsid w:val="00DA1279"/>
    <w:pPr>
      <w:spacing w:beforeLines="30" w:line="300" w:lineRule="auto"/>
    </w:pPr>
    <w:rPr>
      <w:rFonts w:eastAsia="宋体"/>
      <w:b/>
      <w:szCs w:val="24"/>
    </w:rPr>
  </w:style>
  <w:style w:type="character" w:customStyle="1" w:styleId="3Char3">
    <w:name w:val="样式3 Char"/>
    <w:link w:val="3f4"/>
    <w:qFormat/>
    <w:rsid w:val="00DA1279"/>
    <w:rPr>
      <w:rFonts w:ascii="Times New Roman" w:eastAsia="黑体" w:hAnsi="Times New Roman" w:cs="宋体"/>
      <w:bCs/>
      <w:kern w:val="0"/>
      <w:sz w:val="30"/>
      <w:szCs w:val="20"/>
    </w:rPr>
  </w:style>
  <w:style w:type="paragraph" w:customStyle="1" w:styleId="affffffffffffffffff1">
    <w:name w:val="排版正文"/>
    <w:basedOn w:val="a4"/>
    <w:qFormat/>
    <w:rsid w:val="00DA1279"/>
    <w:pPr>
      <w:spacing w:line="380" w:lineRule="exact"/>
      <w:ind w:firstLineChars="200" w:firstLine="200"/>
    </w:pPr>
    <w:rPr>
      <w:sz w:val="24"/>
      <w:szCs w:val="24"/>
    </w:rPr>
  </w:style>
  <w:style w:type="paragraph" w:customStyle="1" w:styleId="moban">
    <w:name w:val="moban"/>
    <w:basedOn w:val="a4"/>
    <w:qFormat/>
    <w:rsid w:val="00DA1279"/>
    <w:pPr>
      <w:pBdr>
        <w:bottom w:val="single" w:sz="4" w:space="5" w:color="auto"/>
      </w:pBdr>
      <w:spacing w:line="360" w:lineRule="auto"/>
    </w:pPr>
    <w:rPr>
      <w:sz w:val="21"/>
    </w:rPr>
  </w:style>
  <w:style w:type="character" w:customStyle="1" w:styleId="Char1f8">
    <w:name w:val="批注框文本 Char1"/>
    <w:uiPriority w:val="99"/>
    <w:qFormat/>
    <w:rsid w:val="00DA1279"/>
    <w:rPr>
      <w:rFonts w:ascii="Times New Roman" w:eastAsia="宋体" w:hAnsi="Times New Roman" w:cs="Times New Roman"/>
      <w:sz w:val="18"/>
      <w:szCs w:val="18"/>
    </w:rPr>
  </w:style>
  <w:style w:type="paragraph" w:customStyle="1" w:styleId="affffffffffffffffff2">
    <w:name w:val="表头文字"/>
    <w:basedOn w:val="a4"/>
    <w:qFormat/>
    <w:rsid w:val="00DA1279"/>
    <w:pPr>
      <w:topLinePunct/>
      <w:spacing w:before="60" w:after="60"/>
      <w:jc w:val="center"/>
    </w:pPr>
    <w:rPr>
      <w:sz w:val="21"/>
    </w:rPr>
  </w:style>
  <w:style w:type="paragraph" w:customStyle="1" w:styleId="05515">
    <w:name w:val="样式 底端: (单实线 自动设置  0.5 磅 行宽 距正文:  5 磅 边框间距: ) 行距: 1.5 倍行距"/>
    <w:basedOn w:val="a4"/>
    <w:next w:val="af7"/>
    <w:qFormat/>
    <w:rsid w:val="00DA1279"/>
    <w:pPr>
      <w:spacing w:line="360" w:lineRule="auto"/>
      <w:ind w:firstLineChars="100" w:firstLine="210"/>
    </w:pPr>
    <w:rPr>
      <w:rFonts w:cs="宋体"/>
      <w:sz w:val="21"/>
      <w:szCs w:val="24"/>
    </w:rPr>
  </w:style>
  <w:style w:type="paragraph" w:customStyle="1" w:styleId="2ffff1">
    <w:name w:val="2级"/>
    <w:basedOn w:val="afb"/>
    <w:qFormat/>
    <w:rsid w:val="00DA1279"/>
    <w:pPr>
      <w:widowControl w:val="0"/>
      <w:jc w:val="both"/>
    </w:pPr>
    <w:rPr>
      <w:rFonts w:cs="Courier New"/>
      <w:sz w:val="28"/>
      <w:szCs w:val="22"/>
    </w:rPr>
  </w:style>
  <w:style w:type="paragraph" w:customStyle="1" w:styleId="3ff7">
    <w:name w:val="3级"/>
    <w:basedOn w:val="afb"/>
    <w:qFormat/>
    <w:rsid w:val="00DA1279"/>
    <w:pPr>
      <w:widowControl w:val="0"/>
      <w:jc w:val="both"/>
    </w:pPr>
    <w:rPr>
      <w:rFonts w:cs="Courier New"/>
      <w:sz w:val="28"/>
      <w:szCs w:val="22"/>
    </w:rPr>
  </w:style>
  <w:style w:type="paragraph" w:customStyle="1" w:styleId="4f8">
    <w:name w:val="4级"/>
    <w:basedOn w:val="3ff7"/>
    <w:qFormat/>
    <w:rsid w:val="00DA1279"/>
    <w:rPr>
      <w:rFonts w:ascii="黑体" w:eastAsia="黑体"/>
      <w:b/>
      <w:bCs/>
    </w:rPr>
  </w:style>
  <w:style w:type="paragraph" w:customStyle="1" w:styleId="font1">
    <w:name w:val="font1"/>
    <w:basedOn w:val="a4"/>
    <w:qFormat/>
    <w:rsid w:val="00DA1279"/>
    <w:pPr>
      <w:widowControl/>
      <w:spacing w:before="100" w:beforeAutospacing="1" w:after="100" w:afterAutospacing="1"/>
      <w:jc w:val="left"/>
    </w:pPr>
    <w:rPr>
      <w:rFonts w:ascii="宋体" w:hAnsi="宋体" w:hint="eastAsia"/>
      <w:kern w:val="0"/>
      <w:sz w:val="24"/>
      <w:szCs w:val="24"/>
    </w:rPr>
  </w:style>
  <w:style w:type="character" w:customStyle="1" w:styleId="CharCharf8">
    <w:name w:val="正文文本缩进 Char Char"/>
    <w:qFormat/>
    <w:rsid w:val="00DA1279"/>
    <w:rPr>
      <w:rFonts w:ascii="宋体" w:eastAsia="宋体" w:hAnsi="宋体"/>
      <w:kern w:val="2"/>
      <w:sz w:val="21"/>
      <w:szCs w:val="24"/>
      <w:lang w:val="en-US" w:eastAsia="zh-CN" w:bidi="ar-SA"/>
    </w:rPr>
  </w:style>
  <w:style w:type="paragraph" w:customStyle="1" w:styleId="CharCharChar2Char">
    <w:name w:val="Char Char Char2 Char"/>
    <w:basedOn w:val="24"/>
    <w:qFormat/>
    <w:rsid w:val="00DA1279"/>
    <w:pPr>
      <w:tabs>
        <w:tab w:val="left" w:pos="425"/>
        <w:tab w:val="left" w:pos="680"/>
      </w:tabs>
      <w:snapToGrid/>
      <w:spacing w:line="480" w:lineRule="exact"/>
      <w:ind w:left="425" w:hanging="425"/>
    </w:pPr>
    <w:rPr>
      <w:rFonts w:ascii="Times New Roman" w:eastAsia="宋体" w:hAnsi="Times New Roman"/>
      <w:bCs w:val="0"/>
      <w:szCs w:val="20"/>
    </w:rPr>
  </w:style>
  <w:style w:type="paragraph" w:customStyle="1" w:styleId="affffffffffffffffff3">
    <w:name w:val="一级标题样式"/>
    <w:basedOn w:val="affa"/>
    <w:qFormat/>
    <w:rsid w:val="00DA1279"/>
    <w:pPr>
      <w:widowControl w:val="0"/>
      <w:autoSpaceDE w:val="0"/>
      <w:autoSpaceDN w:val="0"/>
      <w:adjustRightInd w:val="0"/>
      <w:snapToGrid w:val="0"/>
      <w:spacing w:before="381" w:after="381"/>
    </w:pPr>
    <w:rPr>
      <w:rFonts w:ascii="黑体" w:eastAsia="黑体" w:hAnsi="华文细黑" w:cs="宋体"/>
      <w:color w:val="000000"/>
      <w:kern w:val="2"/>
      <w:szCs w:val="20"/>
    </w:rPr>
  </w:style>
  <w:style w:type="paragraph" w:customStyle="1" w:styleId="1170">
    <w:name w:val="样式 标题 1 + (符号) 宋体 行距: 固定值 17 磅"/>
    <w:basedOn w:val="1"/>
    <w:qFormat/>
    <w:rsid w:val="00DA1279"/>
    <w:pPr>
      <w:keepLines/>
      <w:spacing w:beforeLines="0" w:afterLines="0"/>
      <w:jc w:val="left"/>
    </w:pPr>
    <w:rPr>
      <w:rFonts w:hAnsi="宋体" w:cs="宋体"/>
      <w:bCs/>
      <w:kern w:val="44"/>
      <w:sz w:val="21"/>
      <w:szCs w:val="20"/>
    </w:rPr>
  </w:style>
  <w:style w:type="character" w:customStyle="1" w:styleId="Char1f9">
    <w:name w:val="批注主题 Char1"/>
    <w:uiPriority w:val="99"/>
    <w:qFormat/>
    <w:rsid w:val="00DA1279"/>
    <w:rPr>
      <w:b/>
      <w:bCs/>
      <w:kern w:val="2"/>
      <w:sz w:val="21"/>
      <w:szCs w:val="24"/>
    </w:rPr>
  </w:style>
  <w:style w:type="paragraph" w:customStyle="1" w:styleId="CM1">
    <w:name w:val="CM1"/>
    <w:basedOn w:val="Default"/>
    <w:next w:val="Default"/>
    <w:qFormat/>
    <w:rsid w:val="00DA1279"/>
    <w:rPr>
      <w:rFonts w:ascii="DotumChe" w:eastAsia="DotumChe"/>
      <w:color w:val="auto"/>
    </w:rPr>
  </w:style>
  <w:style w:type="paragraph" w:customStyle="1" w:styleId="CharCharCharCharCharChar1Char">
    <w:name w:val="Char Char Char Char Char Char1 Char"/>
    <w:basedOn w:val="a4"/>
    <w:qFormat/>
    <w:rsid w:val="00DA1279"/>
    <w:pPr>
      <w:widowControl/>
      <w:spacing w:after="160" w:line="240" w:lineRule="exact"/>
      <w:jc w:val="left"/>
    </w:pPr>
    <w:rPr>
      <w:rFonts w:ascii="Arial" w:eastAsia="Times New Roman" w:hAnsi="Arial" w:cs="Verdana"/>
      <w:b/>
      <w:kern w:val="0"/>
      <w:sz w:val="24"/>
      <w:lang w:eastAsia="en-US"/>
    </w:rPr>
  </w:style>
  <w:style w:type="paragraph" w:customStyle="1" w:styleId="affffffffffffffffff4">
    <w:name w:val="表格文字中"/>
    <w:basedOn w:val="a4"/>
    <w:link w:val="Charffff5"/>
    <w:qFormat/>
    <w:rsid w:val="00DA1279"/>
    <w:pPr>
      <w:keepNext/>
      <w:tabs>
        <w:tab w:val="left" w:pos="1727"/>
        <w:tab w:val="left" w:pos="1884"/>
      </w:tabs>
      <w:adjustRightInd w:val="0"/>
      <w:snapToGrid w:val="0"/>
      <w:spacing w:before="156"/>
      <w:jc w:val="center"/>
      <w:outlineLvl w:val="0"/>
    </w:pPr>
    <w:rPr>
      <w:rFonts w:ascii="宋体"/>
      <w:snapToGrid w:val="0"/>
      <w:kern w:val="0"/>
      <w:sz w:val="24"/>
    </w:rPr>
  </w:style>
  <w:style w:type="character" w:customStyle="1" w:styleId="affffffffffffffffff5">
    <w:name w:val="篇号"/>
    <w:qFormat/>
    <w:rsid w:val="00DA1279"/>
    <w:rPr>
      <w:rFonts w:eastAsia="黑体"/>
      <w:sz w:val="32"/>
    </w:rPr>
  </w:style>
  <w:style w:type="paragraph" w:customStyle="1" w:styleId="1ffffb">
    <w:name w:val="列表1"/>
    <w:basedOn w:val="a4"/>
    <w:qFormat/>
    <w:rsid w:val="00DA1279"/>
    <w:pPr>
      <w:tabs>
        <w:tab w:val="left" w:pos="1727"/>
        <w:tab w:val="left" w:pos="1884"/>
      </w:tabs>
      <w:spacing w:before="100" w:beforeAutospacing="1"/>
      <w:jc w:val="center"/>
      <w:outlineLvl w:val="0"/>
    </w:pPr>
    <w:rPr>
      <w:rFonts w:ascii="宋体"/>
      <w:kern w:val="0"/>
      <w:sz w:val="32"/>
    </w:rPr>
  </w:style>
  <w:style w:type="paragraph" w:customStyle="1" w:styleId="affffffffffffffffff6">
    <w:name w:val="表标"/>
    <w:basedOn w:val="a4"/>
    <w:next w:val="29"/>
    <w:qFormat/>
    <w:rsid w:val="00DA1279"/>
    <w:rPr>
      <w:kern w:val="0"/>
      <w:szCs w:val="24"/>
    </w:rPr>
  </w:style>
  <w:style w:type="paragraph" w:customStyle="1" w:styleId="cd2">
    <w:name w:val="cd2"/>
    <w:basedOn w:val="cd1"/>
    <w:qFormat/>
    <w:rsid w:val="00DA1279"/>
    <w:pPr>
      <w:adjustRightInd/>
      <w:spacing w:before="0" w:line="400" w:lineRule="exact"/>
      <w:jc w:val="left"/>
      <w:textAlignment w:val="auto"/>
    </w:pPr>
    <w:rPr>
      <w:rFonts w:ascii="宋体" w:eastAsia="宋体" w:hAnsi="宋体"/>
      <w:kern w:val="2"/>
      <w:sz w:val="24"/>
      <w:szCs w:val="24"/>
    </w:rPr>
  </w:style>
  <w:style w:type="paragraph" w:customStyle="1" w:styleId="cd1">
    <w:name w:val="cd1"/>
    <w:basedOn w:val="a4"/>
    <w:qFormat/>
    <w:rsid w:val="00DA1279"/>
    <w:pPr>
      <w:adjustRightInd w:val="0"/>
      <w:spacing w:before="120" w:line="360" w:lineRule="auto"/>
      <w:jc w:val="center"/>
      <w:textAlignment w:val="baseline"/>
    </w:pPr>
    <w:rPr>
      <w:rFonts w:eastAsia="黑体"/>
      <w:kern w:val="0"/>
    </w:rPr>
  </w:style>
  <w:style w:type="paragraph" w:customStyle="1" w:styleId="4f9">
    <w:name w:val="二级标签（首行缩进4字）"/>
    <w:basedOn w:val="a4"/>
    <w:qFormat/>
    <w:rsid w:val="00DA1279"/>
    <w:pPr>
      <w:widowControl/>
      <w:spacing w:line="360" w:lineRule="auto"/>
      <w:ind w:left="420" w:hanging="420"/>
      <w:jc w:val="left"/>
    </w:pPr>
    <w:rPr>
      <w:kern w:val="0"/>
      <w:sz w:val="24"/>
    </w:rPr>
  </w:style>
  <w:style w:type="paragraph" w:customStyle="1" w:styleId="affffffffffffffffff7">
    <w:name w:val="框中文字，中宋三号，居中，单倍"/>
    <w:basedOn w:val="a4"/>
    <w:qFormat/>
    <w:rsid w:val="00DA1279"/>
    <w:pPr>
      <w:jc w:val="center"/>
    </w:pPr>
    <w:rPr>
      <w:rFonts w:eastAsia="华文中宋"/>
      <w:b/>
      <w:bCs/>
      <w:kern w:val="0"/>
      <w:sz w:val="32"/>
      <w:szCs w:val="21"/>
    </w:rPr>
  </w:style>
  <w:style w:type="paragraph" w:customStyle="1" w:styleId="affffffffffffffffff8">
    <w:name w:val="标签正文（首行缩进两字）"/>
    <w:basedOn w:val="a4"/>
    <w:qFormat/>
    <w:rsid w:val="00DA1279"/>
    <w:pPr>
      <w:spacing w:line="360" w:lineRule="auto"/>
      <w:ind w:hanging="106"/>
    </w:pPr>
    <w:rPr>
      <w:rFonts w:ascii="宋体" w:eastAsia="黑体"/>
      <w:bCs/>
      <w:color w:val="000000"/>
      <w:kern w:val="0"/>
      <w:sz w:val="24"/>
      <w:szCs w:val="24"/>
    </w:rPr>
  </w:style>
  <w:style w:type="paragraph" w:customStyle="1" w:styleId="affffffffffffffffff9">
    <w:name w:val="表格文字左"/>
    <w:basedOn w:val="a4"/>
    <w:qFormat/>
    <w:rsid w:val="00DA1279"/>
    <w:pPr>
      <w:spacing w:line="360" w:lineRule="exact"/>
      <w:jc w:val="center"/>
    </w:pPr>
    <w:rPr>
      <w:color w:val="000000"/>
      <w:spacing w:val="10"/>
      <w:sz w:val="21"/>
      <w:szCs w:val="21"/>
    </w:rPr>
  </w:style>
  <w:style w:type="paragraph" w:customStyle="1" w:styleId="affffffffffffffffffa">
    <w:name w:val="样式 题注 + 小四"/>
    <w:basedOn w:val="af"/>
    <w:qFormat/>
    <w:rsid w:val="00DA1279"/>
    <w:pPr>
      <w:widowControl w:val="0"/>
      <w:autoSpaceDE w:val="0"/>
      <w:autoSpaceDN w:val="0"/>
      <w:adjustRightInd w:val="0"/>
      <w:snapToGrid w:val="0"/>
      <w:spacing w:line="480" w:lineRule="exact"/>
      <w:contextualSpacing/>
      <w:jc w:val="center"/>
    </w:pPr>
    <w:rPr>
      <w:rFonts w:ascii="Times New Roman" w:eastAsia="宋体" w:hAnsi="Times New Roman" w:cs="Times New Roman"/>
      <w:color w:val="000000"/>
      <w:spacing w:val="8"/>
      <w:szCs w:val="21"/>
    </w:rPr>
  </w:style>
  <w:style w:type="paragraph" w:customStyle="1" w:styleId="InTableII">
    <w:name w:val="In Table (II)"/>
    <w:basedOn w:val="a4"/>
    <w:qFormat/>
    <w:rsid w:val="00DA1279"/>
    <w:pPr>
      <w:keepNext/>
      <w:autoSpaceDE w:val="0"/>
      <w:autoSpaceDN w:val="0"/>
      <w:spacing w:beforeLines="40" w:afterLines="40" w:line="0" w:lineRule="atLeast"/>
      <w:ind w:left="-105" w:firstLine="561"/>
      <w:jc w:val="center"/>
      <w:textAlignment w:val="bottom"/>
    </w:pPr>
    <w:rPr>
      <w:rFonts w:ascii="Tahoma" w:hAnsi="Tahoma" w:cs="Arial"/>
      <w:color w:val="000000"/>
      <w:sz w:val="21"/>
    </w:rPr>
  </w:style>
  <w:style w:type="paragraph" w:customStyle="1" w:styleId="affffffffffffffffffb">
    <w:name w:val="表中居中文字"/>
    <w:basedOn w:val="a4"/>
    <w:qFormat/>
    <w:rsid w:val="00DA1279"/>
    <w:pPr>
      <w:widowControl/>
      <w:autoSpaceDE w:val="0"/>
      <w:autoSpaceDN w:val="0"/>
      <w:spacing w:line="360" w:lineRule="auto"/>
      <w:jc w:val="center"/>
      <w:textAlignment w:val="bottom"/>
    </w:pPr>
    <w:rPr>
      <w:rFonts w:ascii="宋体" w:hAnsi="宋体" w:cs="Arial"/>
      <w:sz w:val="24"/>
      <w:szCs w:val="18"/>
    </w:rPr>
  </w:style>
  <w:style w:type="paragraph" w:customStyle="1" w:styleId="xl61">
    <w:name w:val="xl61"/>
    <w:basedOn w:val="a4"/>
    <w:qFormat/>
    <w:rsid w:val="00DA1279"/>
    <w:pPr>
      <w:keepNext/>
      <w:widowControl/>
      <w:pBdr>
        <w:right w:val="single" w:sz="4" w:space="0" w:color="auto"/>
      </w:pBdr>
      <w:spacing w:before="100" w:beforeAutospacing="1" w:after="100" w:afterAutospacing="1" w:line="480" w:lineRule="exact"/>
      <w:jc w:val="center"/>
      <w:textAlignment w:val="center"/>
    </w:pPr>
    <w:rPr>
      <w:rFonts w:ascii="Arial" w:hAnsi="Arial" w:cs="Arial"/>
      <w:spacing w:val="10"/>
      <w:kern w:val="0"/>
      <w:sz w:val="18"/>
      <w:szCs w:val="18"/>
    </w:rPr>
  </w:style>
  <w:style w:type="paragraph" w:customStyle="1" w:styleId="50505">
    <w:name w:val="样式 标题5 + 段前: 0.5 行 段后: 0.5 行"/>
    <w:basedOn w:val="a4"/>
    <w:qFormat/>
    <w:rsid w:val="00DA1279"/>
    <w:pPr>
      <w:autoSpaceDE w:val="0"/>
      <w:autoSpaceDN w:val="0"/>
      <w:snapToGrid w:val="0"/>
      <w:spacing w:line="360" w:lineRule="atLeast"/>
      <w:ind w:firstLine="567"/>
      <w:jc w:val="left"/>
      <w:textAlignment w:val="bottom"/>
      <w:outlineLvl w:val="4"/>
    </w:pPr>
    <w:rPr>
      <w:color w:val="000000"/>
      <w:kern w:val="0"/>
      <w:sz w:val="21"/>
    </w:rPr>
  </w:style>
  <w:style w:type="paragraph" w:customStyle="1" w:styleId="1818241">
    <w:name w:val="样式 样式 黑体 三号 加粗 段前: 18 磅 段后: 18 磅 行距: 固定值 24 磅1 + 非加粗"/>
    <w:basedOn w:val="24"/>
    <w:qFormat/>
    <w:rsid w:val="00DA1279"/>
    <w:pPr>
      <w:adjustRightInd/>
      <w:snapToGrid/>
      <w:spacing w:before="360" w:after="360" w:line="480" w:lineRule="exact"/>
    </w:pPr>
    <w:rPr>
      <w:rFonts w:ascii="Arial" w:hAnsi="Arial"/>
      <w:kern w:val="2"/>
      <w:sz w:val="32"/>
    </w:rPr>
  </w:style>
  <w:style w:type="paragraph" w:customStyle="1" w:styleId="affffffffffffffffffc">
    <w:name w:val="样式 宋体 小四"/>
    <w:basedOn w:val="af8"/>
    <w:qFormat/>
    <w:rsid w:val="00DA1279"/>
    <w:rPr>
      <w:rFonts w:ascii="宋体" w:hAnsi="宋体"/>
      <w:sz w:val="24"/>
      <w:szCs w:val="24"/>
    </w:rPr>
  </w:style>
  <w:style w:type="paragraph" w:customStyle="1" w:styleId="affffffffffffffffffd">
    <w:name w:val="表后注释"/>
    <w:basedOn w:val="af8"/>
    <w:next w:val="af8"/>
    <w:qFormat/>
    <w:rsid w:val="00DA1279"/>
    <w:pPr>
      <w:tabs>
        <w:tab w:val="left" w:pos="720"/>
      </w:tabs>
      <w:spacing w:after="0" w:line="360" w:lineRule="exact"/>
      <w:ind w:firstLineChars="0" w:firstLine="0"/>
    </w:pPr>
    <w:rPr>
      <w:rFonts w:ascii="宋体" w:hAnsi="宋体"/>
      <w:color w:val="000000"/>
      <w:spacing w:val="4"/>
      <w:kern w:val="24"/>
      <w:sz w:val="21"/>
      <w:szCs w:val="24"/>
    </w:rPr>
  </w:style>
  <w:style w:type="paragraph" w:customStyle="1" w:styleId="1060">
    <w:name w:val="样式 黑色 首行缩进:  1.06 厘米"/>
    <w:basedOn w:val="a4"/>
    <w:next w:val="af8"/>
    <w:qFormat/>
    <w:rsid w:val="00DA1279"/>
    <w:pPr>
      <w:spacing w:line="520" w:lineRule="exact"/>
      <w:ind w:firstLineChars="200" w:firstLine="600"/>
    </w:pPr>
    <w:rPr>
      <w:rFonts w:cs="宋体"/>
      <w:color w:val="000000"/>
      <w:spacing w:val="10"/>
      <w:kern w:val="24"/>
      <w:szCs w:val="28"/>
    </w:rPr>
  </w:style>
  <w:style w:type="paragraph" w:customStyle="1" w:styleId="affffffffffffffffffe">
    <w:name w:val="公式"/>
    <w:basedOn w:val="a4"/>
    <w:next w:val="a4"/>
    <w:qFormat/>
    <w:rsid w:val="00DA1279"/>
    <w:pPr>
      <w:spacing w:line="480" w:lineRule="exact"/>
      <w:jc w:val="center"/>
    </w:pPr>
    <w:rPr>
      <w:kern w:val="24"/>
      <w:sz w:val="24"/>
      <w:szCs w:val="24"/>
    </w:rPr>
  </w:style>
  <w:style w:type="paragraph" w:customStyle="1" w:styleId="afffffffffffffffffff">
    <w:name w:val="文本框文字"/>
    <w:basedOn w:val="a4"/>
    <w:qFormat/>
    <w:rsid w:val="00DA1279"/>
    <w:pPr>
      <w:spacing w:line="300" w:lineRule="exact"/>
      <w:jc w:val="center"/>
    </w:pPr>
    <w:rPr>
      <w:kern w:val="21"/>
      <w:sz w:val="21"/>
      <w:szCs w:val="21"/>
    </w:rPr>
  </w:style>
  <w:style w:type="paragraph" w:customStyle="1" w:styleId="1ffffc">
    <w:name w:val="表格文字1"/>
    <w:basedOn w:val="a4"/>
    <w:qFormat/>
    <w:rsid w:val="00DA1279"/>
    <w:pPr>
      <w:snapToGrid w:val="0"/>
      <w:spacing w:line="380" w:lineRule="exact"/>
      <w:jc w:val="center"/>
    </w:pPr>
    <w:rPr>
      <w:snapToGrid w:val="0"/>
      <w:spacing w:val="10"/>
      <w:kern w:val="21"/>
      <w:sz w:val="21"/>
    </w:rPr>
  </w:style>
  <w:style w:type="paragraph" w:customStyle="1" w:styleId="251">
    <w:name w:val="样式 行距: 固定值 25 磅"/>
    <w:basedOn w:val="a4"/>
    <w:autoRedefine/>
    <w:qFormat/>
    <w:rsid w:val="00DA1279"/>
    <w:pPr>
      <w:snapToGrid w:val="0"/>
      <w:spacing w:line="500" w:lineRule="exact"/>
      <w:ind w:firstLineChars="200" w:firstLine="600"/>
    </w:pPr>
    <w:rPr>
      <w:rFonts w:cs="宋体"/>
      <w:snapToGrid w:val="0"/>
      <w:spacing w:val="10"/>
      <w:kern w:val="24"/>
      <w:szCs w:val="28"/>
    </w:rPr>
  </w:style>
  <w:style w:type="character" w:customStyle="1" w:styleId="1ffffd">
    <w:name w:val="超链接1"/>
    <w:autoRedefine/>
    <w:qFormat/>
    <w:rsid w:val="00DA1279"/>
    <w:rPr>
      <w:color w:val="auto"/>
      <w:sz w:val="18"/>
      <w:u w:val="none"/>
    </w:rPr>
  </w:style>
  <w:style w:type="paragraph" w:customStyle="1" w:styleId="1ffffe">
    <w:name w:val="普通(网站)1"/>
    <w:basedOn w:val="a4"/>
    <w:autoRedefine/>
    <w:qFormat/>
    <w:rsid w:val="00DA1279"/>
    <w:pPr>
      <w:widowControl/>
      <w:adjustRightInd w:val="0"/>
      <w:spacing w:before="100" w:after="100"/>
      <w:jc w:val="left"/>
      <w:textAlignment w:val="baseline"/>
    </w:pPr>
    <w:rPr>
      <w:rFonts w:ascii="Arial Unicode MS" w:eastAsia="Arial Unicode MS" w:hAnsi="Arial Unicode MS"/>
      <w:color w:val="000000"/>
      <w:kern w:val="0"/>
      <w:sz w:val="24"/>
    </w:rPr>
  </w:style>
  <w:style w:type="character" w:customStyle="1" w:styleId="2ffff2">
    <w:name w:val="超链接2"/>
    <w:autoRedefine/>
    <w:qFormat/>
    <w:rsid w:val="00DA1279"/>
    <w:rPr>
      <w:color w:val="auto"/>
      <w:sz w:val="18"/>
      <w:u w:val="none"/>
    </w:rPr>
  </w:style>
  <w:style w:type="paragraph" w:customStyle="1" w:styleId="224">
    <w:name w:val="正文文本 22"/>
    <w:basedOn w:val="a4"/>
    <w:autoRedefine/>
    <w:qFormat/>
    <w:rsid w:val="00DA1279"/>
    <w:pPr>
      <w:adjustRightInd w:val="0"/>
      <w:spacing w:after="120"/>
      <w:ind w:left="420"/>
      <w:textAlignment w:val="baseline"/>
    </w:pPr>
    <w:rPr>
      <w:sz w:val="21"/>
    </w:rPr>
  </w:style>
  <w:style w:type="paragraph" w:customStyle="1" w:styleId="2ffff3">
    <w:name w:val="普通(网站)2"/>
    <w:basedOn w:val="a4"/>
    <w:autoRedefine/>
    <w:qFormat/>
    <w:rsid w:val="00DA1279"/>
    <w:pPr>
      <w:widowControl/>
      <w:adjustRightInd w:val="0"/>
      <w:spacing w:before="100" w:after="100"/>
      <w:jc w:val="left"/>
      <w:textAlignment w:val="baseline"/>
    </w:pPr>
    <w:rPr>
      <w:rFonts w:ascii="Arial Unicode MS" w:eastAsia="Arial Unicode MS" w:hAnsi="Arial Unicode MS"/>
      <w:color w:val="000000"/>
      <w:kern w:val="0"/>
      <w:sz w:val="24"/>
    </w:rPr>
  </w:style>
  <w:style w:type="paragraph" w:customStyle="1" w:styleId="afffffffffffffffffff0">
    <w:name w:val="表 格 文字"/>
    <w:basedOn w:val="37"/>
    <w:autoRedefine/>
    <w:qFormat/>
    <w:rsid w:val="00DA1279"/>
    <w:pPr>
      <w:widowControl w:val="0"/>
      <w:adjustRightInd w:val="0"/>
      <w:snapToGrid w:val="0"/>
      <w:spacing w:beforeLines="20" w:afterLines="20"/>
      <w:ind w:leftChars="0" w:left="0"/>
      <w:jc w:val="center"/>
    </w:pPr>
    <w:rPr>
      <w:rFonts w:ascii="Calibri" w:hAnsi="Calibri" w:cs="Times New Roman"/>
      <w:kern w:val="2"/>
      <w:sz w:val="21"/>
      <w:szCs w:val="21"/>
    </w:rPr>
  </w:style>
  <w:style w:type="paragraph" w:customStyle="1" w:styleId="CharCharCharCharCharCharCharCharCharCharCharCharCharChar">
    <w:name w:val="Char Char Char Char Char Char Char Char Char Char Char Char Char Char"/>
    <w:basedOn w:val="a4"/>
    <w:autoRedefine/>
    <w:qFormat/>
    <w:rsid w:val="00DA1279"/>
    <w:pPr>
      <w:widowControl/>
      <w:spacing w:after="160" w:line="240" w:lineRule="exact"/>
      <w:jc w:val="left"/>
    </w:pPr>
    <w:rPr>
      <w:rFonts w:ascii="Verdana" w:hAnsi="Verdana"/>
      <w:kern w:val="0"/>
      <w:sz w:val="20"/>
      <w:lang w:eastAsia="en-US"/>
    </w:rPr>
  </w:style>
  <w:style w:type="paragraph" w:customStyle="1" w:styleId="15Char">
    <w:name w:val="正文正文正文 1.5 倍行距 Char"/>
    <w:basedOn w:val="a4"/>
    <w:link w:val="15CharChar"/>
    <w:autoRedefine/>
    <w:qFormat/>
    <w:rsid w:val="00DA1279"/>
    <w:pPr>
      <w:spacing w:before="60" w:after="60" w:line="360" w:lineRule="auto"/>
      <w:ind w:firstLineChars="200" w:firstLine="480"/>
    </w:pPr>
    <w:rPr>
      <w:rFonts w:ascii="宋体" w:hAnsi="宋体"/>
      <w:sz w:val="24"/>
      <w:szCs w:val="24"/>
    </w:rPr>
  </w:style>
  <w:style w:type="character" w:customStyle="1" w:styleId="15CharChar">
    <w:name w:val="正文正文正文 1.5 倍行距 Char Char"/>
    <w:link w:val="15Char"/>
    <w:autoRedefine/>
    <w:qFormat/>
    <w:rsid w:val="00DA1279"/>
    <w:rPr>
      <w:rFonts w:ascii="宋体" w:eastAsia="宋体" w:hAnsi="宋体" w:cs="Times New Roman"/>
      <w:sz w:val="24"/>
      <w:szCs w:val="24"/>
    </w:rPr>
  </w:style>
  <w:style w:type="paragraph" w:customStyle="1" w:styleId="42H4H4144CharChar12">
    <w:name w:val="样式 标题 4条 2[三级节名]点标题H4H41第三层条小小节河石管道4标题 4 Char Char款标题1...2"/>
    <w:basedOn w:val="41"/>
    <w:link w:val="42H4H4144CharChar12Char"/>
    <w:autoRedefine/>
    <w:qFormat/>
    <w:rsid w:val="00DA1279"/>
    <w:pPr>
      <w:keepLines/>
      <w:widowControl w:val="0"/>
      <w:spacing w:before="120" w:after="120" w:line="360" w:lineRule="auto"/>
      <w:jc w:val="both"/>
    </w:pPr>
    <w:rPr>
      <w:rFonts w:ascii="Times New Roman" w:eastAsia="宋体" w:hAnsi="Times New Roman" w:cs="Times New Roman"/>
      <w:b w:val="0"/>
      <w:bCs w:val="0"/>
      <w:snapToGrid/>
      <w:sz w:val="24"/>
      <w:szCs w:val="24"/>
    </w:rPr>
  </w:style>
  <w:style w:type="character" w:customStyle="1" w:styleId="42H4H4144CharChar12Char">
    <w:name w:val="样式 标题 4条 2[三级节名]点标题H4H41第三层条小小节河石管道4标题 4 Char Char款标题1...2 Char"/>
    <w:link w:val="42H4H4144CharChar12"/>
    <w:autoRedefine/>
    <w:qFormat/>
    <w:rsid w:val="00DA1279"/>
    <w:rPr>
      <w:rFonts w:ascii="Times New Roman" w:eastAsia="宋体" w:hAnsi="Times New Roman" w:cs="Times New Roman"/>
      <w:kern w:val="0"/>
      <w:sz w:val="24"/>
      <w:szCs w:val="24"/>
    </w:rPr>
  </w:style>
  <w:style w:type="paragraph" w:customStyle="1" w:styleId="Char1CharCharChar">
    <w:name w:val="Char1 Char Char Char"/>
    <w:basedOn w:val="a4"/>
    <w:autoRedefine/>
    <w:qFormat/>
    <w:rsid w:val="00DA1279"/>
    <w:pPr>
      <w:widowControl/>
      <w:tabs>
        <w:tab w:val="left" w:pos="377"/>
      </w:tabs>
    </w:pPr>
    <w:rPr>
      <w:kern w:val="0"/>
      <w:sz w:val="21"/>
      <w:szCs w:val="24"/>
    </w:rPr>
  </w:style>
  <w:style w:type="paragraph" w:customStyle="1" w:styleId="afffffffffffffffffff1">
    <w:name w:val="大炼油正文"/>
    <w:basedOn w:val="a4"/>
    <w:link w:val="Charffff6"/>
    <w:autoRedefine/>
    <w:qFormat/>
    <w:rsid w:val="00DA1279"/>
    <w:pPr>
      <w:spacing w:line="520" w:lineRule="exact"/>
      <w:ind w:firstLineChars="187" w:firstLine="524"/>
    </w:pPr>
    <w:rPr>
      <w:rFonts w:ascii="宋体" w:hAnsi="宋体"/>
      <w:szCs w:val="28"/>
    </w:rPr>
  </w:style>
  <w:style w:type="character" w:customStyle="1" w:styleId="Charffff6">
    <w:name w:val="大炼油正文 Char"/>
    <w:link w:val="afffffffffffffffffff1"/>
    <w:autoRedefine/>
    <w:qFormat/>
    <w:rsid w:val="00DA1279"/>
    <w:rPr>
      <w:rFonts w:ascii="宋体" w:eastAsia="宋体" w:hAnsi="宋体" w:cs="Times New Roman"/>
      <w:sz w:val="28"/>
      <w:szCs w:val="28"/>
    </w:rPr>
  </w:style>
  <w:style w:type="paragraph" w:customStyle="1" w:styleId="TOC11">
    <w:name w:val="TOC 标题11"/>
    <w:basedOn w:val="1"/>
    <w:next w:val="a4"/>
    <w:autoRedefine/>
    <w:uiPriority w:val="39"/>
    <w:qFormat/>
    <w:rsid w:val="00DA1279"/>
    <w:pPr>
      <w:keepLines/>
      <w:widowControl/>
      <w:spacing w:beforeLines="0" w:afterLines="0" w:line="276" w:lineRule="auto"/>
      <w:jc w:val="left"/>
      <w:outlineLvl w:val="9"/>
    </w:pPr>
    <w:rPr>
      <w:rFonts w:ascii="Cambria" w:hAnsi="Cambria"/>
      <w:bCs/>
      <w:color w:val="365F91"/>
      <w:sz w:val="28"/>
      <w:szCs w:val="28"/>
    </w:rPr>
  </w:style>
  <w:style w:type="paragraph" w:customStyle="1" w:styleId="3GB2312121224">
    <w:name w:val="样式 标题 3条 + 楷体_GB2312 四号 红色 段前: 12 磅 段后: 12 磅 行距: 固定值 24 磅"/>
    <w:basedOn w:val="30"/>
    <w:autoRedefine/>
    <w:qFormat/>
    <w:rsid w:val="00DA1279"/>
    <w:pPr>
      <w:spacing w:before="240" w:after="240" w:line="480" w:lineRule="exact"/>
    </w:pPr>
    <w:rPr>
      <w:rFonts w:ascii="楷体_GB2312" w:eastAsia="黑体"/>
      <w:b/>
      <w:spacing w:val="20"/>
      <w:kern w:val="2"/>
      <w:sz w:val="28"/>
      <w:szCs w:val="20"/>
    </w:rPr>
  </w:style>
  <w:style w:type="paragraph" w:customStyle="1" w:styleId="CharCharCharCharCharCharCharCharCharCharCharCharCharCharCharChar">
    <w:name w:val="Char Char Char Char Char Char Char Char Char Char Char Char Char Char Char Char"/>
    <w:basedOn w:val="a4"/>
    <w:autoRedefine/>
    <w:qFormat/>
    <w:rsid w:val="00DA1279"/>
    <w:rPr>
      <w:sz w:val="21"/>
      <w:szCs w:val="21"/>
    </w:rPr>
  </w:style>
  <w:style w:type="paragraph" w:customStyle="1" w:styleId="N">
    <w:name w:val="标准表格正文N"/>
    <w:basedOn w:val="af7"/>
    <w:autoRedefine/>
    <w:qFormat/>
    <w:rsid w:val="00DA1279"/>
    <w:pPr>
      <w:widowControl w:val="0"/>
      <w:spacing w:line="360" w:lineRule="auto"/>
      <w:jc w:val="center"/>
    </w:pPr>
    <w:rPr>
      <w:rFonts w:ascii="Times New Roman" w:hAnsi="Times New Roman" w:cs="Times New Roman"/>
      <w:kern w:val="0"/>
      <w:sz w:val="21"/>
    </w:rPr>
  </w:style>
  <w:style w:type="paragraph" w:customStyle="1" w:styleId="line">
    <w:name w:val="line"/>
    <w:basedOn w:val="a4"/>
    <w:autoRedefine/>
    <w:qFormat/>
    <w:rsid w:val="00DA1279"/>
    <w:pPr>
      <w:widowControl/>
      <w:spacing w:before="100" w:beforeAutospacing="1" w:after="100" w:afterAutospacing="1" w:line="405" w:lineRule="atLeast"/>
      <w:jc w:val="left"/>
    </w:pPr>
    <w:rPr>
      <w:rFonts w:ascii="宋体" w:hAnsi="宋体" w:cs="宋体"/>
      <w:color w:val="000000"/>
      <w:kern w:val="0"/>
      <w:sz w:val="22"/>
      <w:szCs w:val="22"/>
    </w:rPr>
  </w:style>
  <w:style w:type="paragraph" w:customStyle="1" w:styleId="CharChar14CharChar">
    <w:name w:val="Char Char14 Char Char"/>
    <w:basedOn w:val="a4"/>
    <w:autoRedefine/>
    <w:qFormat/>
    <w:rsid w:val="00DA1279"/>
    <w:pPr>
      <w:widowControl/>
      <w:spacing w:after="160" w:line="240" w:lineRule="exact"/>
      <w:jc w:val="left"/>
    </w:pPr>
    <w:rPr>
      <w:rFonts w:ascii="Verdana" w:hAnsi="Verdana"/>
      <w:kern w:val="0"/>
      <w:sz w:val="20"/>
      <w:lang w:eastAsia="en-US"/>
    </w:rPr>
  </w:style>
  <w:style w:type="character" w:customStyle="1" w:styleId="biaoti-61">
    <w:name w:val="biaoti-61"/>
    <w:autoRedefine/>
    <w:qFormat/>
    <w:rsid w:val="00DA1279"/>
    <w:rPr>
      <w:b/>
      <w:bCs/>
      <w:color w:val="000066"/>
      <w:sz w:val="30"/>
      <w:szCs w:val="30"/>
    </w:rPr>
  </w:style>
  <w:style w:type="character" w:customStyle="1" w:styleId="5Char0">
    <w:name w:val="标题5 Char"/>
    <w:link w:val="5c"/>
    <w:autoRedefine/>
    <w:qFormat/>
    <w:rsid w:val="00DA1279"/>
    <w:rPr>
      <w:rFonts w:ascii="黑体" w:eastAsia="黑体" w:hAnsi="宋体" w:cs="宋体"/>
      <w:b/>
      <w:kern w:val="0"/>
      <w:sz w:val="24"/>
      <w:szCs w:val="24"/>
    </w:rPr>
  </w:style>
  <w:style w:type="paragraph" w:customStyle="1" w:styleId="2ffff4">
    <w:name w:val="样式 正文首行缩进2字符! + 黑色"/>
    <w:basedOn w:val="a4"/>
    <w:link w:val="2Charb"/>
    <w:autoRedefine/>
    <w:qFormat/>
    <w:rsid w:val="00DA1279"/>
    <w:pPr>
      <w:adjustRightInd w:val="0"/>
      <w:snapToGrid w:val="0"/>
      <w:spacing w:line="360" w:lineRule="auto"/>
      <w:ind w:firstLineChars="200" w:firstLine="560"/>
      <w:jc w:val="left"/>
    </w:pPr>
    <w:rPr>
      <w:rFonts w:ascii="宋体"/>
      <w:color w:val="000000"/>
      <w:szCs w:val="28"/>
    </w:rPr>
  </w:style>
  <w:style w:type="character" w:customStyle="1" w:styleId="2Charb">
    <w:name w:val="样式 正文首行缩进2字符! + 黑色 Char"/>
    <w:link w:val="2ffff4"/>
    <w:autoRedefine/>
    <w:qFormat/>
    <w:rsid w:val="00DA1279"/>
    <w:rPr>
      <w:rFonts w:ascii="宋体" w:eastAsia="宋体" w:hAnsi="Times New Roman" w:cs="Times New Roman"/>
      <w:color w:val="000000"/>
      <w:sz w:val="28"/>
      <w:szCs w:val="28"/>
    </w:rPr>
  </w:style>
  <w:style w:type="paragraph" w:customStyle="1" w:styleId="21d">
    <w:name w:val="样式 正文首行缩进2字符! + 黑色1"/>
    <w:basedOn w:val="a4"/>
    <w:link w:val="21Char"/>
    <w:autoRedefine/>
    <w:qFormat/>
    <w:rsid w:val="00DA1279"/>
    <w:pPr>
      <w:adjustRightInd w:val="0"/>
      <w:snapToGrid w:val="0"/>
      <w:spacing w:line="360" w:lineRule="auto"/>
      <w:ind w:firstLineChars="200" w:firstLine="560"/>
      <w:jc w:val="left"/>
    </w:pPr>
    <w:rPr>
      <w:rFonts w:ascii="宋体"/>
      <w:color w:val="000000"/>
      <w:kern w:val="0"/>
      <w:szCs w:val="28"/>
    </w:rPr>
  </w:style>
  <w:style w:type="character" w:customStyle="1" w:styleId="21Char">
    <w:name w:val="样式 正文首行缩进2字符! + 黑色1 Char"/>
    <w:link w:val="21d"/>
    <w:autoRedefine/>
    <w:qFormat/>
    <w:rsid w:val="00DA1279"/>
    <w:rPr>
      <w:rFonts w:ascii="宋体" w:eastAsia="宋体" w:hAnsi="Times New Roman" w:cs="Times New Roman"/>
      <w:color w:val="000000"/>
      <w:kern w:val="0"/>
      <w:sz w:val="28"/>
      <w:szCs w:val="28"/>
    </w:rPr>
  </w:style>
  <w:style w:type="paragraph" w:customStyle="1" w:styleId="afffffffffffffffffff2">
    <w:name w:val="题注 + 居中!"/>
    <w:basedOn w:val="af"/>
    <w:link w:val="Charffff7"/>
    <w:autoRedefine/>
    <w:qFormat/>
    <w:rsid w:val="00DA1279"/>
    <w:pPr>
      <w:widowControl w:val="0"/>
      <w:adjustRightInd w:val="0"/>
      <w:snapToGrid w:val="0"/>
      <w:jc w:val="center"/>
    </w:pPr>
    <w:rPr>
      <w:rFonts w:ascii="黑体" w:cs="Times New Roman"/>
      <w:sz w:val="24"/>
      <w:szCs w:val="24"/>
    </w:rPr>
  </w:style>
  <w:style w:type="character" w:customStyle="1" w:styleId="Charffff7">
    <w:name w:val="题注 + 居中! Char"/>
    <w:link w:val="afffffffffffffffffff2"/>
    <w:autoRedefine/>
    <w:qFormat/>
    <w:rsid w:val="00DA1279"/>
    <w:rPr>
      <w:rFonts w:ascii="黑体" w:eastAsia="黑体" w:hAnsi="Arial" w:cs="Times New Roman"/>
      <w:sz w:val="24"/>
      <w:szCs w:val="24"/>
    </w:rPr>
  </w:style>
  <w:style w:type="paragraph" w:customStyle="1" w:styleId="1-40">
    <w:name w:val="标准表格文字1-小4"/>
    <w:basedOn w:val="a4"/>
    <w:link w:val="1-4CharChar"/>
    <w:autoRedefine/>
    <w:qFormat/>
    <w:rsid w:val="00DA1279"/>
    <w:pPr>
      <w:adjustRightInd w:val="0"/>
      <w:snapToGrid w:val="0"/>
      <w:jc w:val="center"/>
    </w:pPr>
    <w:rPr>
      <w:rFonts w:ascii="宋体" w:hAnsi="宋体"/>
      <w:snapToGrid w:val="0"/>
      <w:kern w:val="0"/>
      <w:sz w:val="21"/>
      <w:szCs w:val="21"/>
    </w:rPr>
  </w:style>
  <w:style w:type="character" w:customStyle="1" w:styleId="1-4CharChar">
    <w:name w:val="标准表格文字1-小4 Char Char"/>
    <w:link w:val="1-40"/>
    <w:autoRedefine/>
    <w:qFormat/>
    <w:rsid w:val="00DA1279"/>
    <w:rPr>
      <w:rFonts w:ascii="宋体" w:eastAsia="宋体" w:hAnsi="宋体" w:cs="Times New Roman"/>
      <w:snapToGrid w:val="0"/>
      <w:kern w:val="0"/>
      <w:szCs w:val="21"/>
    </w:rPr>
  </w:style>
  <w:style w:type="paragraph" w:customStyle="1" w:styleId="afffffffffffffffffff3">
    <w:name w:val="表格 标题"/>
    <w:basedOn w:val="af"/>
    <w:link w:val="CharCharf9"/>
    <w:autoRedefine/>
    <w:qFormat/>
    <w:rsid w:val="00DA1279"/>
    <w:pPr>
      <w:keepNext/>
      <w:keepLines/>
      <w:widowControl w:val="0"/>
      <w:adjustRightInd w:val="0"/>
      <w:snapToGrid w:val="0"/>
      <w:spacing w:line="360" w:lineRule="auto"/>
      <w:ind w:firstLineChars="200" w:firstLine="200"/>
      <w:jc w:val="center"/>
    </w:pPr>
    <w:rPr>
      <w:rFonts w:ascii="黑体" w:hAnsi="宋体" w:cs="Times New Roman"/>
      <w:sz w:val="24"/>
      <w:szCs w:val="20"/>
    </w:rPr>
  </w:style>
  <w:style w:type="character" w:customStyle="1" w:styleId="CharCharf9">
    <w:name w:val="表格 标题 Char Char"/>
    <w:link w:val="afffffffffffffffffff3"/>
    <w:autoRedefine/>
    <w:qFormat/>
    <w:rsid w:val="00DA1279"/>
    <w:rPr>
      <w:rFonts w:ascii="黑体" w:eastAsia="黑体" w:hAnsi="宋体" w:cs="Times New Roman"/>
      <w:sz w:val="24"/>
      <w:szCs w:val="20"/>
    </w:rPr>
  </w:style>
  <w:style w:type="paragraph" w:customStyle="1" w:styleId="afffffffffffffffffff4">
    <w:name w:val="表内序号"/>
    <w:basedOn w:val="a4"/>
    <w:autoRedefine/>
    <w:qFormat/>
    <w:rsid w:val="00DA1279"/>
    <w:pPr>
      <w:adjustRightInd w:val="0"/>
      <w:spacing w:line="360" w:lineRule="auto"/>
      <w:jc w:val="center"/>
      <w:textAlignment w:val="baseline"/>
    </w:pPr>
    <w:rPr>
      <w:rFonts w:ascii="宋体"/>
      <w:kern w:val="0"/>
      <w:sz w:val="24"/>
    </w:rPr>
  </w:style>
  <w:style w:type="character" w:customStyle="1" w:styleId="5Char10">
    <w:name w:val="标题 5 Char1"/>
    <w:autoRedefine/>
    <w:qFormat/>
    <w:rsid w:val="00DA1279"/>
    <w:rPr>
      <w:rFonts w:eastAsia="宋体"/>
      <w:b/>
      <w:bCs/>
      <w:kern w:val="2"/>
      <w:sz w:val="28"/>
      <w:szCs w:val="28"/>
      <w:lang w:val="en-US" w:eastAsia="zh-CN" w:bidi="ar-SA"/>
    </w:rPr>
  </w:style>
  <w:style w:type="paragraph" w:customStyle="1" w:styleId="ksheet">
    <w:name w:val="ksheet"/>
    <w:basedOn w:val="a4"/>
    <w:autoRedefine/>
    <w:qFormat/>
    <w:rsid w:val="00DA1279"/>
    <w:pPr>
      <w:autoSpaceDE w:val="0"/>
      <w:autoSpaceDN w:val="0"/>
      <w:adjustRightInd w:val="0"/>
      <w:spacing w:line="300" w:lineRule="exact"/>
      <w:jc w:val="center"/>
      <w:textAlignment w:val="baseline"/>
    </w:pPr>
    <w:rPr>
      <w:rFonts w:ascii="宋体"/>
      <w:snapToGrid w:val="0"/>
      <w:color w:val="000000"/>
      <w:kern w:val="0"/>
      <w:sz w:val="21"/>
    </w:rPr>
  </w:style>
  <w:style w:type="paragraph" w:customStyle="1" w:styleId="3-002">
    <w:name w:val="样式 标题3 + 右侧:  -0.02 字符"/>
    <w:basedOn w:val="a4"/>
    <w:next w:val="a4"/>
    <w:link w:val="3-002Char"/>
    <w:autoRedefine/>
    <w:qFormat/>
    <w:rsid w:val="00DA1279"/>
    <w:pPr>
      <w:jc w:val="left"/>
    </w:pPr>
    <w:rPr>
      <w:rFonts w:eastAsia="黑体"/>
      <w:sz w:val="24"/>
      <w:szCs w:val="24"/>
    </w:rPr>
  </w:style>
  <w:style w:type="character" w:customStyle="1" w:styleId="3-002Char">
    <w:name w:val="样式 标题3 + 右侧:  -0.02 字符 Char"/>
    <w:link w:val="3-002"/>
    <w:autoRedefine/>
    <w:qFormat/>
    <w:rsid w:val="00DA1279"/>
    <w:rPr>
      <w:rFonts w:ascii="Times New Roman" w:eastAsia="黑体" w:hAnsi="Times New Roman" w:cs="Times New Roman"/>
      <w:sz w:val="24"/>
      <w:szCs w:val="24"/>
    </w:rPr>
  </w:style>
  <w:style w:type="paragraph" w:customStyle="1" w:styleId="afffffffffffffffffff5">
    <w:name w:val="文字描述"/>
    <w:basedOn w:val="afb"/>
    <w:link w:val="Charffff8"/>
    <w:autoRedefine/>
    <w:qFormat/>
    <w:rsid w:val="00DA1279"/>
    <w:pPr>
      <w:widowControl w:val="0"/>
      <w:spacing w:line="360" w:lineRule="atLeast"/>
      <w:ind w:firstLine="420"/>
    </w:pPr>
    <w:rPr>
      <w:rFonts w:cs="Times New Roman"/>
    </w:rPr>
  </w:style>
  <w:style w:type="character" w:customStyle="1" w:styleId="Charffff8">
    <w:name w:val="文字描述 Char"/>
    <w:link w:val="afffffffffffffffffff5"/>
    <w:autoRedefine/>
    <w:qFormat/>
    <w:rsid w:val="00DA1279"/>
    <w:rPr>
      <w:rFonts w:ascii="宋体" w:eastAsia="宋体" w:hAnsi="Courier New" w:cs="Times New Roman"/>
      <w:szCs w:val="21"/>
    </w:rPr>
  </w:style>
  <w:style w:type="paragraph" w:customStyle="1" w:styleId="SectionSubtitle">
    <w:name w:val="Section Subtitle"/>
    <w:basedOn w:val="a4"/>
    <w:next w:val="a4"/>
    <w:autoRedefine/>
    <w:qFormat/>
    <w:rsid w:val="00DA1279"/>
    <w:pPr>
      <w:widowControl/>
      <w:pBdr>
        <w:left w:val="single" w:sz="6" w:space="2" w:color="FFFFFF"/>
        <w:bottom w:val="single" w:sz="6" w:space="2" w:color="FFFFFF"/>
        <w:right w:val="single" w:sz="6" w:space="2" w:color="FFFFFF"/>
      </w:pBdr>
      <w:shd w:val="pct10" w:color="auto" w:fill="auto"/>
      <w:spacing w:before="120" w:line="280" w:lineRule="atLeast"/>
      <w:jc w:val="left"/>
    </w:pPr>
    <w:rPr>
      <w:rFonts w:ascii="Arial" w:hAnsi="Arial"/>
      <w:kern w:val="0"/>
      <w:position w:val="6"/>
      <w:sz w:val="20"/>
    </w:rPr>
  </w:style>
  <w:style w:type="character" w:customStyle="1" w:styleId="CharChar16">
    <w:name w:val="Char Char16"/>
    <w:autoRedefine/>
    <w:semiHidden/>
    <w:qFormat/>
    <w:rsid w:val="00DA1279"/>
    <w:rPr>
      <w:rFonts w:eastAsia="宋体"/>
      <w:kern w:val="2"/>
      <w:sz w:val="18"/>
      <w:szCs w:val="18"/>
      <w:lang w:val="en-US" w:eastAsia="zh-CN" w:bidi="ar-SA"/>
    </w:rPr>
  </w:style>
  <w:style w:type="character" w:customStyle="1" w:styleId="Footer1CharChar">
    <w:name w:val="Footer1 Char Char"/>
    <w:autoRedefine/>
    <w:qFormat/>
    <w:rsid w:val="00DA1279"/>
    <w:rPr>
      <w:rFonts w:eastAsia="宋体"/>
      <w:kern w:val="2"/>
      <w:sz w:val="18"/>
      <w:szCs w:val="18"/>
      <w:lang w:val="en-US" w:eastAsia="zh-CN" w:bidi="ar-SA"/>
    </w:rPr>
  </w:style>
  <w:style w:type="paragraph" w:customStyle="1" w:styleId="afffffffffffffffffff6">
    <w:name w:val="大炼油表头"/>
    <w:basedOn w:val="a4"/>
    <w:autoRedefine/>
    <w:qFormat/>
    <w:rsid w:val="00DA1279"/>
    <w:pPr>
      <w:spacing w:line="520" w:lineRule="exact"/>
      <w:jc w:val="center"/>
    </w:pPr>
    <w:rPr>
      <w:rFonts w:ascii="黑体" w:eastAsia="黑体" w:hAnsi="宋体"/>
      <w:b/>
      <w:sz w:val="21"/>
      <w:szCs w:val="21"/>
    </w:rPr>
  </w:style>
  <w:style w:type="paragraph" w:customStyle="1" w:styleId="afffffffffffffffffff7">
    <w:name w:val="ÕýÎÄ"/>
    <w:autoRedefine/>
    <w:qFormat/>
    <w:rsid w:val="00DA1279"/>
    <w:pPr>
      <w:overflowPunct w:val="0"/>
      <w:autoSpaceDE w:val="0"/>
      <w:autoSpaceDN w:val="0"/>
      <w:adjustRightInd w:val="0"/>
      <w:spacing w:line="360" w:lineRule="auto"/>
      <w:ind w:left="567" w:right="567" w:firstLine="680"/>
      <w:textAlignment w:val="baseline"/>
    </w:pPr>
    <w:rPr>
      <w:rFonts w:ascii="宋体"/>
      <w:sz w:val="24"/>
      <w:lang w:val="en-GB"/>
    </w:rPr>
  </w:style>
  <w:style w:type="character" w:customStyle="1" w:styleId="2Char12">
    <w:name w:val="正文首行缩进 2 Char1"/>
    <w:autoRedefine/>
    <w:qFormat/>
    <w:rsid w:val="00DA1279"/>
  </w:style>
  <w:style w:type="paragraph" w:customStyle="1" w:styleId="afffffffffffffffffff8">
    <w:name w:val="报告图表"/>
    <w:basedOn w:val="a4"/>
    <w:link w:val="Charffff9"/>
    <w:autoRedefine/>
    <w:qFormat/>
    <w:rsid w:val="00DA1279"/>
    <w:pPr>
      <w:tabs>
        <w:tab w:val="left" w:pos="2160"/>
      </w:tabs>
      <w:spacing w:line="360" w:lineRule="auto"/>
      <w:jc w:val="center"/>
      <w:outlineLvl w:val="3"/>
    </w:pPr>
    <w:rPr>
      <w:rFonts w:ascii="黑体" w:eastAsia="黑体" w:hAnsi="宋体"/>
      <w:b/>
    </w:rPr>
  </w:style>
  <w:style w:type="character" w:customStyle="1" w:styleId="Charffff9">
    <w:name w:val="报告图表 Char"/>
    <w:link w:val="afffffffffffffffffff8"/>
    <w:autoRedefine/>
    <w:qFormat/>
    <w:rsid w:val="00DA1279"/>
    <w:rPr>
      <w:rFonts w:ascii="黑体" w:eastAsia="黑体" w:hAnsi="宋体" w:cs="Times New Roman"/>
      <w:b/>
      <w:sz w:val="28"/>
      <w:szCs w:val="20"/>
    </w:rPr>
  </w:style>
  <w:style w:type="paragraph" w:customStyle="1" w:styleId="3ff8">
    <w:name w:val="报告3"/>
    <w:basedOn w:val="afffffffffffffffffff8"/>
    <w:link w:val="3Char5"/>
    <w:autoRedefine/>
    <w:qFormat/>
    <w:rsid w:val="00DA1279"/>
    <w:pPr>
      <w:spacing w:line="520" w:lineRule="exact"/>
      <w:jc w:val="left"/>
    </w:pPr>
  </w:style>
  <w:style w:type="character" w:customStyle="1" w:styleId="3Char5">
    <w:name w:val="报告3 Char"/>
    <w:link w:val="3ff8"/>
    <w:autoRedefine/>
    <w:qFormat/>
    <w:rsid w:val="00DA1279"/>
    <w:rPr>
      <w:rFonts w:ascii="黑体" w:eastAsia="黑体" w:hAnsi="宋体" w:cs="Times New Roman"/>
      <w:b/>
      <w:sz w:val="28"/>
      <w:szCs w:val="20"/>
    </w:rPr>
  </w:style>
  <w:style w:type="character" w:customStyle="1" w:styleId="Charff8">
    <w:name w:val="一级条标题 Char"/>
    <w:link w:val="affffffe"/>
    <w:autoRedefine/>
    <w:qFormat/>
    <w:rsid w:val="00DA1279"/>
    <w:rPr>
      <w:rFonts w:ascii="黑体" w:eastAsia="黑体" w:hAnsi="宋体" w:cs="宋体"/>
      <w:kern w:val="0"/>
      <w:szCs w:val="21"/>
    </w:rPr>
  </w:style>
  <w:style w:type="paragraph" w:customStyle="1" w:styleId="2Heading2Major">
    <w:name w:val="样式 标题 2一级条_Heading 2Major + 加粗"/>
    <w:basedOn w:val="24"/>
    <w:link w:val="2Heading2MajorChar"/>
    <w:autoRedefine/>
    <w:qFormat/>
    <w:rsid w:val="00DA1279"/>
    <w:pPr>
      <w:adjustRightInd/>
      <w:snapToGrid/>
      <w:spacing w:before="260" w:after="260" w:line="416" w:lineRule="auto"/>
    </w:pPr>
    <w:rPr>
      <w:rFonts w:ascii="Arial" w:eastAsia="宋体" w:hAnsi="Arial"/>
      <w:b w:val="0"/>
      <w:kern w:val="2"/>
      <w:sz w:val="21"/>
    </w:rPr>
  </w:style>
  <w:style w:type="character" w:customStyle="1" w:styleId="2Heading2MajorChar">
    <w:name w:val="样式 标题 2一级条_Heading 2Major + 加粗 Char"/>
    <w:link w:val="2Heading2Major"/>
    <w:autoRedefine/>
    <w:qFormat/>
    <w:rsid w:val="00DA1279"/>
    <w:rPr>
      <w:rFonts w:ascii="Arial" w:eastAsia="宋体" w:hAnsi="Arial" w:cs="Times New Roman"/>
      <w:bCs/>
      <w:szCs w:val="32"/>
    </w:rPr>
  </w:style>
  <w:style w:type="character" w:customStyle="1" w:styleId="HTMLChar10">
    <w:name w:val="HTML 预设格式 Char1"/>
    <w:autoRedefine/>
    <w:qFormat/>
    <w:rsid w:val="00DA1279"/>
    <w:rPr>
      <w:rFonts w:ascii="Courier New" w:eastAsia="宋体" w:hAnsi="Courier New" w:cs="Courier New"/>
      <w:sz w:val="20"/>
      <w:szCs w:val="20"/>
    </w:rPr>
  </w:style>
  <w:style w:type="paragraph" w:customStyle="1" w:styleId="afffffffffffffffffff9">
    <w:name w:val="项目符号"/>
    <w:autoRedefine/>
    <w:qFormat/>
    <w:rsid w:val="00DA1279"/>
    <w:pPr>
      <w:widowControl w:val="0"/>
      <w:tabs>
        <w:tab w:val="left" w:pos="1200"/>
        <w:tab w:val="left" w:pos="4536"/>
      </w:tabs>
      <w:spacing w:line="440" w:lineRule="exact"/>
    </w:pPr>
    <w:rPr>
      <w:rFonts w:ascii="宋体" w:hAnsi="宋体"/>
      <w:kern w:val="2"/>
      <w:sz w:val="24"/>
    </w:rPr>
  </w:style>
  <w:style w:type="paragraph" w:customStyle="1" w:styleId="4fa">
    <w:name w:val="报告4"/>
    <w:basedOn w:val="30"/>
    <w:link w:val="4Char4"/>
    <w:autoRedefine/>
    <w:qFormat/>
    <w:rsid w:val="00DA1279"/>
    <w:pPr>
      <w:keepLines w:val="0"/>
      <w:widowControl/>
      <w:tabs>
        <w:tab w:val="left" w:pos="1560"/>
      </w:tabs>
      <w:snapToGrid w:val="0"/>
      <w:spacing w:afterLines="50" w:line="520" w:lineRule="exact"/>
      <w:jc w:val="left"/>
    </w:pPr>
    <w:rPr>
      <w:rFonts w:ascii="黑体" w:eastAsia="黑体" w:hAnsi="宋体"/>
      <w:b/>
      <w:bCs w:val="0"/>
      <w:sz w:val="28"/>
      <w:szCs w:val="28"/>
      <w:lang w:val="en-GB"/>
    </w:rPr>
  </w:style>
  <w:style w:type="character" w:customStyle="1" w:styleId="4Char4">
    <w:name w:val="报告4 Char"/>
    <w:link w:val="4fa"/>
    <w:autoRedefine/>
    <w:qFormat/>
    <w:rsid w:val="00DA1279"/>
    <w:rPr>
      <w:rFonts w:ascii="黑体" w:eastAsia="黑体" w:hAnsi="宋体" w:cs="Times New Roman"/>
      <w:b/>
      <w:kern w:val="0"/>
      <w:sz w:val="28"/>
      <w:szCs w:val="28"/>
      <w:lang w:val="en-GB"/>
    </w:rPr>
  </w:style>
  <w:style w:type="paragraph" w:customStyle="1" w:styleId="HeadingBase">
    <w:name w:val="Heading Base"/>
    <w:basedOn w:val="af7"/>
    <w:next w:val="af7"/>
    <w:link w:val="HeadingBaseChar"/>
    <w:autoRedefine/>
    <w:qFormat/>
    <w:rsid w:val="00DA1279"/>
    <w:pPr>
      <w:keepNext/>
      <w:keepLines/>
      <w:spacing w:line="220" w:lineRule="atLeast"/>
      <w:ind w:right="-360"/>
    </w:pPr>
    <w:rPr>
      <w:rFonts w:ascii="Arial" w:hAnsi="Arial" w:cs="Times New Roman"/>
      <w:spacing w:val="-4"/>
      <w:kern w:val="0"/>
      <w:sz w:val="18"/>
      <w:szCs w:val="20"/>
    </w:rPr>
  </w:style>
  <w:style w:type="character" w:customStyle="1" w:styleId="HeadingBaseChar">
    <w:name w:val="Heading Base Char"/>
    <w:link w:val="HeadingBase"/>
    <w:autoRedefine/>
    <w:qFormat/>
    <w:rsid w:val="00DA1279"/>
    <w:rPr>
      <w:rFonts w:ascii="Arial" w:eastAsia="宋体" w:hAnsi="Arial" w:cs="Times New Roman"/>
      <w:spacing w:val="-4"/>
      <w:kern w:val="0"/>
      <w:sz w:val="18"/>
      <w:szCs w:val="20"/>
    </w:rPr>
  </w:style>
  <w:style w:type="paragraph" w:customStyle="1" w:styleId="JobTitle">
    <w:name w:val="Job Title"/>
    <w:next w:val="Achievement"/>
    <w:autoRedefine/>
    <w:qFormat/>
    <w:rsid w:val="00DA1279"/>
    <w:pPr>
      <w:spacing w:after="40" w:line="220" w:lineRule="atLeast"/>
    </w:pPr>
    <w:rPr>
      <w:rFonts w:ascii="Arial" w:hAnsi="Arial"/>
      <w:b/>
      <w:spacing w:val="-10"/>
    </w:rPr>
  </w:style>
  <w:style w:type="paragraph" w:customStyle="1" w:styleId="Achievement">
    <w:name w:val="Achievement"/>
    <w:basedOn w:val="af7"/>
    <w:autoRedefine/>
    <w:qFormat/>
    <w:rsid w:val="00DA1279"/>
    <w:pPr>
      <w:tabs>
        <w:tab w:val="left" w:pos="1098"/>
      </w:tabs>
      <w:spacing w:after="60" w:line="220" w:lineRule="atLeast"/>
      <w:ind w:left="1098" w:right="-360" w:hanging="180"/>
    </w:pPr>
    <w:rPr>
      <w:rFonts w:ascii="Times New Roman" w:hAnsi="Times New Roman" w:cs="Times New Roman"/>
      <w:kern w:val="0"/>
      <w:sz w:val="20"/>
      <w:szCs w:val="20"/>
    </w:rPr>
  </w:style>
  <w:style w:type="character" w:customStyle="1" w:styleId="Lead-inEmphasis">
    <w:name w:val="Lead-in Emphasis"/>
    <w:autoRedefine/>
    <w:qFormat/>
    <w:rsid w:val="00DA1279"/>
    <w:rPr>
      <w:rFonts w:ascii="Arial" w:hAnsi="Arial"/>
      <w:b/>
      <w:spacing w:val="-8"/>
      <w:sz w:val="18"/>
    </w:rPr>
  </w:style>
  <w:style w:type="character" w:customStyle="1" w:styleId="Style1Char">
    <w:name w:val="Style1 Char"/>
    <w:link w:val="Style1"/>
    <w:autoRedefine/>
    <w:qFormat/>
    <w:rsid w:val="00DA1279"/>
    <w:rPr>
      <w:rFonts w:ascii="Arial" w:eastAsia="宋体" w:hAnsi="Arial" w:cs="Times New Roman"/>
      <w:b/>
      <w:bCs/>
      <w:kern w:val="0"/>
      <w:sz w:val="24"/>
      <w:szCs w:val="28"/>
    </w:rPr>
  </w:style>
  <w:style w:type="paragraph" w:customStyle="1" w:styleId="afffffffffffffffffffa">
    <w:name w:val="列项——（一级）"/>
    <w:autoRedefine/>
    <w:qFormat/>
    <w:rsid w:val="00DA1279"/>
    <w:pPr>
      <w:widowControl w:val="0"/>
      <w:tabs>
        <w:tab w:val="left" w:pos="854"/>
      </w:tabs>
      <w:ind w:leftChars="200" w:left="840" w:hangingChars="200" w:hanging="420"/>
      <w:jc w:val="both"/>
    </w:pPr>
    <w:rPr>
      <w:rFonts w:ascii="宋体"/>
      <w:sz w:val="21"/>
    </w:rPr>
  </w:style>
  <w:style w:type="paragraph" w:customStyle="1" w:styleId="afffffffffffffffffffb">
    <w:name w:val="列项◆（三级）"/>
    <w:autoRedefine/>
    <w:qFormat/>
    <w:rsid w:val="00DA1279"/>
    <w:pPr>
      <w:tabs>
        <w:tab w:val="left" w:pos="960"/>
      </w:tabs>
      <w:ind w:leftChars="600" w:left="800" w:hangingChars="200" w:hanging="200"/>
    </w:pPr>
    <w:rPr>
      <w:rFonts w:ascii="宋体"/>
      <w:sz w:val="21"/>
    </w:rPr>
  </w:style>
  <w:style w:type="paragraph" w:customStyle="1" w:styleId="afffffffffffffffffffc">
    <w:name w:val="非标题一级条"/>
    <w:next w:val="a4"/>
    <w:autoRedefine/>
    <w:qFormat/>
    <w:rsid w:val="00DA1279"/>
    <w:pPr>
      <w:spacing w:line="440" w:lineRule="exact"/>
    </w:pPr>
    <w:rPr>
      <w:rFonts w:ascii="宋体"/>
      <w:sz w:val="24"/>
    </w:rPr>
  </w:style>
  <w:style w:type="paragraph" w:customStyle="1" w:styleId="afffffffffffffffffffd">
    <w:name w:val="目次"/>
    <w:autoRedefine/>
    <w:qFormat/>
    <w:rsid w:val="00DA1279"/>
    <w:pPr>
      <w:tabs>
        <w:tab w:val="left" w:pos="425"/>
      </w:tabs>
      <w:spacing w:beforeLines="200" w:afterLines="100" w:line="440" w:lineRule="exact"/>
      <w:ind w:left="425" w:hanging="425"/>
      <w:jc w:val="center"/>
    </w:pPr>
    <w:rPr>
      <w:rFonts w:ascii="黑体" w:eastAsia="黑体"/>
      <w:sz w:val="24"/>
    </w:rPr>
  </w:style>
  <w:style w:type="paragraph" w:customStyle="1" w:styleId="afffffffffffffffffffe">
    <w:name w:val="附录一级条"/>
    <w:next w:val="a4"/>
    <w:autoRedefine/>
    <w:qFormat/>
    <w:rsid w:val="00DA1279"/>
    <w:pPr>
      <w:spacing w:line="440" w:lineRule="exact"/>
    </w:pPr>
    <w:rPr>
      <w:rFonts w:ascii="宋体"/>
      <w:sz w:val="24"/>
    </w:rPr>
  </w:style>
  <w:style w:type="paragraph" w:customStyle="1" w:styleId="2Heading2Major0">
    <w:name w:val="标题 2一级条_Heading 2Major + 加粗 + 宋体"/>
    <w:basedOn w:val="2Heading2Major"/>
    <w:link w:val="2Heading2MajorChar0"/>
    <w:autoRedefine/>
    <w:qFormat/>
    <w:rsid w:val="00DA1279"/>
    <w:rPr>
      <w:rFonts w:ascii="宋体" w:hAnsi="宋体"/>
      <w:color w:val="000000"/>
      <w:spacing w:val="-4"/>
      <w:szCs w:val="21"/>
    </w:rPr>
  </w:style>
  <w:style w:type="character" w:customStyle="1" w:styleId="2Heading2MajorChar0">
    <w:name w:val="标题 2一级条_Heading 2Major + 加粗 + 宋体 Char"/>
    <w:link w:val="2Heading2Major0"/>
    <w:autoRedefine/>
    <w:qFormat/>
    <w:rsid w:val="00DA1279"/>
    <w:rPr>
      <w:rFonts w:ascii="宋体" w:eastAsia="宋体" w:hAnsi="宋体" w:cs="Times New Roman"/>
      <w:bCs/>
      <w:color w:val="000000"/>
      <w:spacing w:val="-4"/>
      <w:szCs w:val="21"/>
    </w:rPr>
  </w:style>
  <w:style w:type="paragraph" w:customStyle="1" w:styleId="Luettelot">
    <w:name w:val="Luettelot"/>
    <w:next w:val="a4"/>
    <w:autoRedefine/>
    <w:qFormat/>
    <w:rsid w:val="00DA1279"/>
    <w:pPr>
      <w:tabs>
        <w:tab w:val="left" w:pos="1173"/>
      </w:tabs>
      <w:ind w:left="1173" w:hanging="453"/>
    </w:pPr>
    <w:rPr>
      <w:rFonts w:eastAsia="Times New Roman"/>
      <w:sz w:val="24"/>
      <w:lang w:val="fi-FI" w:eastAsia="en-US"/>
    </w:rPr>
  </w:style>
  <w:style w:type="paragraph" w:customStyle="1" w:styleId="1fffff">
    <w:name w:val="无间隔1"/>
    <w:autoRedefine/>
    <w:qFormat/>
    <w:rsid w:val="00DA1279"/>
    <w:rPr>
      <w:rFonts w:ascii="Calibri" w:hAnsi="Calibri"/>
      <w:sz w:val="22"/>
      <w:szCs w:val="22"/>
      <w:lang w:eastAsia="en-US" w:bidi="en-US"/>
    </w:rPr>
  </w:style>
  <w:style w:type="paragraph" w:customStyle="1" w:styleId="1fffff0">
    <w:name w:val="引用1"/>
    <w:basedOn w:val="a4"/>
    <w:next w:val="a4"/>
    <w:link w:val="Charffffa"/>
    <w:autoRedefine/>
    <w:qFormat/>
    <w:rsid w:val="00DA1279"/>
    <w:pPr>
      <w:widowControl/>
      <w:spacing w:after="200" w:line="276" w:lineRule="auto"/>
      <w:jc w:val="left"/>
    </w:pPr>
    <w:rPr>
      <w:rFonts w:ascii="Calibri" w:hAnsi="Calibri"/>
      <w:i/>
      <w:iCs/>
      <w:color w:val="000000"/>
      <w:sz w:val="22"/>
      <w:szCs w:val="22"/>
      <w:lang w:eastAsia="en-US" w:bidi="en-US"/>
    </w:rPr>
  </w:style>
  <w:style w:type="character" w:customStyle="1" w:styleId="Charffffa">
    <w:name w:val="引用 Char"/>
    <w:link w:val="1fffff0"/>
    <w:autoRedefine/>
    <w:qFormat/>
    <w:rsid w:val="00DA1279"/>
    <w:rPr>
      <w:rFonts w:ascii="Calibri" w:eastAsia="宋体" w:hAnsi="Calibri" w:cs="Times New Roman"/>
      <w:i/>
      <w:iCs/>
      <w:color w:val="000000"/>
      <w:sz w:val="22"/>
      <w:lang w:eastAsia="en-US" w:bidi="en-US"/>
    </w:rPr>
  </w:style>
  <w:style w:type="paragraph" w:customStyle="1" w:styleId="1fffff1">
    <w:name w:val="明显引用1"/>
    <w:basedOn w:val="a4"/>
    <w:next w:val="a4"/>
    <w:link w:val="Charffffb"/>
    <w:autoRedefine/>
    <w:qFormat/>
    <w:rsid w:val="00DA1279"/>
    <w:pPr>
      <w:widowControl/>
      <w:pBdr>
        <w:bottom w:val="single" w:sz="4" w:space="4" w:color="4F81BD"/>
      </w:pBdr>
      <w:spacing w:before="200" w:after="280" w:line="276" w:lineRule="auto"/>
      <w:ind w:left="936" w:right="936"/>
      <w:jc w:val="left"/>
    </w:pPr>
    <w:rPr>
      <w:rFonts w:ascii="Calibri" w:hAnsi="Calibri"/>
      <w:b/>
      <w:bCs/>
      <w:i/>
      <w:iCs/>
      <w:color w:val="4F81BD"/>
      <w:sz w:val="22"/>
      <w:szCs w:val="22"/>
      <w:lang w:eastAsia="en-US" w:bidi="en-US"/>
    </w:rPr>
  </w:style>
  <w:style w:type="character" w:customStyle="1" w:styleId="Charffffb">
    <w:name w:val="明显引用 Char"/>
    <w:link w:val="1fffff1"/>
    <w:autoRedefine/>
    <w:qFormat/>
    <w:rsid w:val="00DA1279"/>
    <w:rPr>
      <w:rFonts w:ascii="Calibri" w:eastAsia="宋体" w:hAnsi="Calibri" w:cs="Times New Roman"/>
      <w:b/>
      <w:bCs/>
      <w:i/>
      <w:iCs/>
      <w:color w:val="4F81BD"/>
      <w:sz w:val="22"/>
      <w:lang w:eastAsia="en-US" w:bidi="en-US"/>
    </w:rPr>
  </w:style>
  <w:style w:type="paragraph" w:customStyle="1" w:styleId="affffffffffffffffffff">
    <w:name w:val="标准标志"/>
    <w:next w:val="a4"/>
    <w:autoRedefine/>
    <w:qFormat/>
    <w:rsid w:val="00DA1279"/>
    <w:pPr>
      <w:framePr w:w="2268" w:h="1392" w:hRule="exact" w:wrap="around" w:hAnchor="margin" w:x="6748" w:y="171" w:anchorLock="1"/>
      <w:shd w:val="solid" w:color="FFFFFF" w:fill="FFFFFF"/>
      <w:spacing w:line="0" w:lineRule="atLeast"/>
      <w:jc w:val="right"/>
    </w:pPr>
    <w:rPr>
      <w:b/>
      <w:w w:val="130"/>
      <w:sz w:val="96"/>
    </w:rPr>
  </w:style>
  <w:style w:type="paragraph" w:customStyle="1" w:styleId="affffffffffffffffffff0">
    <w:name w:val="标准称谓"/>
    <w:next w:val="a4"/>
    <w:autoRedefine/>
    <w:qFormat/>
    <w:rsid w:val="00DA127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fffffffffffffffff1">
    <w:name w:val="编号列项（三级）"/>
    <w:autoRedefine/>
    <w:qFormat/>
    <w:rsid w:val="00DA1279"/>
    <w:pPr>
      <w:ind w:leftChars="600" w:left="800" w:hangingChars="200" w:hanging="200"/>
    </w:pPr>
    <w:rPr>
      <w:rFonts w:ascii="宋体"/>
      <w:sz w:val="21"/>
    </w:rPr>
  </w:style>
  <w:style w:type="paragraph" w:customStyle="1" w:styleId="affffffffffffffffffff2">
    <w:name w:val="附录性质"/>
    <w:next w:val="affffffffffffffffffff3"/>
    <w:autoRedefine/>
    <w:qFormat/>
    <w:rsid w:val="00DA1279"/>
    <w:pPr>
      <w:tabs>
        <w:tab w:val="left" w:pos="1174"/>
      </w:tabs>
      <w:spacing w:line="440" w:lineRule="exact"/>
      <w:jc w:val="center"/>
    </w:pPr>
    <w:rPr>
      <w:rFonts w:ascii="宋体"/>
      <w:sz w:val="24"/>
    </w:rPr>
  </w:style>
  <w:style w:type="paragraph" w:customStyle="1" w:styleId="affffffffffffffffffff3">
    <w:name w:val="附录标题"/>
    <w:basedOn w:val="41"/>
    <w:next w:val="a4"/>
    <w:autoRedefine/>
    <w:qFormat/>
    <w:rsid w:val="00DA1279"/>
    <w:pPr>
      <w:keepNext w:val="0"/>
      <w:spacing w:line="440" w:lineRule="exact"/>
      <w:jc w:val="center"/>
      <w:outlineLvl w:val="9"/>
    </w:pPr>
    <w:rPr>
      <w:rFonts w:ascii="宋体" w:eastAsia="宋体" w:hAnsi="Times New Roman" w:cs="Times New Roman"/>
      <w:b w:val="0"/>
      <w:bCs w:val="0"/>
      <w:snapToGrid/>
      <w:sz w:val="24"/>
    </w:rPr>
  </w:style>
  <w:style w:type="paragraph" w:customStyle="1" w:styleId="affffffffffffffffffff4">
    <w:name w:val="图和表标题"/>
    <w:next w:val="41"/>
    <w:autoRedefine/>
    <w:qFormat/>
    <w:rsid w:val="00DA1279"/>
    <w:pPr>
      <w:tabs>
        <w:tab w:val="left" w:pos="2520"/>
      </w:tabs>
      <w:spacing w:line="440" w:lineRule="exact"/>
      <w:ind w:hanging="420"/>
      <w:jc w:val="center"/>
    </w:pPr>
    <w:rPr>
      <w:rFonts w:ascii="黑体" w:eastAsia="黑体"/>
      <w:sz w:val="24"/>
    </w:rPr>
  </w:style>
  <w:style w:type="paragraph" w:customStyle="1" w:styleId="tabs">
    <w:name w:val="tabs"/>
    <w:autoRedefine/>
    <w:qFormat/>
    <w:rsid w:val="00DA1279"/>
    <w:pPr>
      <w:tabs>
        <w:tab w:val="left" w:pos="965"/>
        <w:tab w:val="left" w:pos="1325"/>
        <w:tab w:val="left" w:pos="1786"/>
        <w:tab w:val="left" w:pos="2261"/>
        <w:tab w:val="left" w:pos="2822"/>
      </w:tabs>
      <w:suppressAutoHyphens/>
      <w:spacing w:before="120" w:after="120"/>
    </w:pPr>
    <w:rPr>
      <w:rFonts w:ascii="Univers" w:hAnsi="Univers"/>
      <w:sz w:val="16"/>
      <w:szCs w:val="16"/>
      <w:lang w:eastAsia="en-US"/>
    </w:rPr>
  </w:style>
  <w:style w:type="paragraph" w:customStyle="1" w:styleId="215Char">
    <w:name w:val="正文首行缩进  2 字符 行距: 1.5 字行 Char"/>
    <w:basedOn w:val="a4"/>
    <w:autoRedefine/>
    <w:qFormat/>
    <w:rsid w:val="00DA1279"/>
    <w:pPr>
      <w:widowControl/>
      <w:tabs>
        <w:tab w:val="left" w:pos="-1843"/>
        <w:tab w:val="left" w:pos="1727"/>
        <w:tab w:val="left" w:pos="1884"/>
      </w:tabs>
      <w:spacing w:line="360" w:lineRule="auto"/>
      <w:ind w:firstLineChars="200" w:firstLine="560"/>
      <w:textAlignment w:val="bottom"/>
    </w:pPr>
    <w:rPr>
      <w:rFonts w:ascii="黑体" w:hAnsi="宋体"/>
      <w:sz w:val="24"/>
      <w:szCs w:val="28"/>
    </w:rPr>
  </w:style>
  <w:style w:type="character" w:customStyle="1" w:styleId="CharChar20">
    <w:name w:val="Char Char2"/>
    <w:autoRedefine/>
    <w:qFormat/>
    <w:rsid w:val="00DA1279"/>
    <w:rPr>
      <w:rFonts w:ascii="黑体" w:eastAsia="黑体" w:hAnsi="Arial"/>
      <w:spacing w:val="8"/>
      <w:kern w:val="24"/>
      <w:sz w:val="21"/>
    </w:rPr>
  </w:style>
  <w:style w:type="paragraph" w:customStyle="1" w:styleId="231">
    <w:name w:val="正文文本 23"/>
    <w:basedOn w:val="a4"/>
    <w:autoRedefine/>
    <w:qFormat/>
    <w:rsid w:val="00DA1279"/>
    <w:pPr>
      <w:adjustRightInd w:val="0"/>
      <w:spacing w:after="120"/>
      <w:ind w:left="420"/>
      <w:textAlignment w:val="baseline"/>
    </w:pPr>
    <w:rPr>
      <w:sz w:val="21"/>
    </w:rPr>
  </w:style>
  <w:style w:type="character" w:customStyle="1" w:styleId="3ff9">
    <w:name w:val="超链接3"/>
    <w:autoRedefine/>
    <w:qFormat/>
    <w:rsid w:val="00DA1279"/>
    <w:rPr>
      <w:color w:val="auto"/>
      <w:sz w:val="18"/>
      <w:u w:val="none"/>
    </w:rPr>
  </w:style>
  <w:style w:type="paragraph" w:customStyle="1" w:styleId="3ffa">
    <w:name w:val="普通(网站)3"/>
    <w:basedOn w:val="a4"/>
    <w:autoRedefine/>
    <w:qFormat/>
    <w:rsid w:val="00DA1279"/>
    <w:pPr>
      <w:widowControl/>
      <w:adjustRightInd w:val="0"/>
      <w:spacing w:before="100" w:after="100"/>
      <w:jc w:val="left"/>
      <w:textAlignment w:val="baseline"/>
    </w:pPr>
    <w:rPr>
      <w:rFonts w:ascii="Arial Unicode MS" w:eastAsia="Arial Unicode MS" w:hAnsi="Arial Unicode MS"/>
      <w:color w:val="000000"/>
      <w:kern w:val="0"/>
      <w:sz w:val="24"/>
    </w:rPr>
  </w:style>
  <w:style w:type="paragraph" w:customStyle="1" w:styleId="affffffffffffffffffff5">
    <w:name w:val="正文四号"/>
    <w:basedOn w:val="a4"/>
    <w:autoRedefine/>
    <w:qFormat/>
    <w:rsid w:val="00DA1279"/>
    <w:pPr>
      <w:spacing w:line="360" w:lineRule="auto"/>
      <w:ind w:firstLineChars="200" w:firstLine="200"/>
      <w:jc w:val="left"/>
    </w:pPr>
    <w:rPr>
      <w:rFonts w:hAnsi="宋体"/>
      <w:szCs w:val="21"/>
    </w:rPr>
  </w:style>
  <w:style w:type="paragraph" w:customStyle="1" w:styleId="CharCharCharChar1CharCharChar">
    <w:name w:val="Char Char Char Char1 Char Char Char"/>
    <w:basedOn w:val="a4"/>
    <w:autoRedefine/>
    <w:semiHidden/>
    <w:qFormat/>
    <w:rsid w:val="00DA1279"/>
    <w:pPr>
      <w:widowControl/>
      <w:spacing w:after="160" w:line="240" w:lineRule="exact"/>
      <w:jc w:val="left"/>
    </w:pPr>
    <w:rPr>
      <w:rFonts w:ascii="Verdana" w:hAnsi="Verdana"/>
      <w:kern w:val="0"/>
      <w:sz w:val="20"/>
      <w:szCs w:val="24"/>
      <w:lang w:eastAsia="en-US"/>
    </w:rPr>
  </w:style>
  <w:style w:type="character" w:customStyle="1" w:styleId="style41">
    <w:name w:val="style41"/>
    <w:autoRedefine/>
    <w:qFormat/>
    <w:rsid w:val="00DA1279"/>
    <w:rPr>
      <w:rFonts w:ascii="宋体" w:eastAsia="宋体" w:hAnsi="宋体" w:hint="eastAsia"/>
      <w:color w:val="000000"/>
      <w:sz w:val="36"/>
      <w:szCs w:val="36"/>
    </w:rPr>
  </w:style>
  <w:style w:type="character" w:customStyle="1" w:styleId="style31">
    <w:name w:val="style31"/>
    <w:autoRedefine/>
    <w:qFormat/>
    <w:rsid w:val="00DA1279"/>
    <w:rPr>
      <w:b/>
      <w:bCs/>
      <w:color w:val="3795D2"/>
      <w:sz w:val="21"/>
      <w:szCs w:val="21"/>
    </w:rPr>
  </w:style>
  <w:style w:type="paragraph" w:customStyle="1" w:styleId="11a">
    <w:name w:val="修订11"/>
    <w:autoRedefine/>
    <w:hidden/>
    <w:qFormat/>
    <w:rsid w:val="00DA1279"/>
    <w:rPr>
      <w:kern w:val="2"/>
      <w:sz w:val="21"/>
      <w:szCs w:val="24"/>
    </w:rPr>
  </w:style>
  <w:style w:type="character" w:customStyle="1" w:styleId="-CharCharCharCharCharCharCharCChar">
    <w:name w:val="样式 正文首行缩进可研-正文首行缩进 Char Char Char正文首行缩进 Char Char Char Char C... Char"/>
    <w:link w:val="-CharCharCharCharCharCharCharC"/>
    <w:autoRedefine/>
    <w:qFormat/>
    <w:locked/>
    <w:rsid w:val="00DA1279"/>
    <w:rPr>
      <w:rFonts w:ascii="宋体" w:hAnsi="宋体" w:cs="宋体"/>
      <w:color w:val="000000"/>
      <w:spacing w:val="8"/>
    </w:rPr>
  </w:style>
  <w:style w:type="paragraph" w:customStyle="1" w:styleId="-CharCharCharCharCharCharCharC">
    <w:name w:val="样式 正文首行缩进可研-正文首行缩进 Char Char Char正文首行缩进 Char Char Char Char C..."/>
    <w:basedOn w:val="af8"/>
    <w:link w:val="-CharCharCharCharCharCharCharCChar"/>
    <w:autoRedefine/>
    <w:qFormat/>
    <w:rsid w:val="00DA1279"/>
    <w:pPr>
      <w:spacing w:after="0" w:line="360" w:lineRule="auto"/>
      <w:ind w:firstLineChars="200" w:firstLine="592"/>
    </w:pPr>
    <w:rPr>
      <w:rFonts w:ascii="宋体" w:eastAsiaTheme="minorEastAsia" w:hAnsi="宋体" w:cs="宋体"/>
      <w:color w:val="000000"/>
      <w:spacing w:val="8"/>
      <w:sz w:val="21"/>
      <w:szCs w:val="22"/>
    </w:rPr>
  </w:style>
  <w:style w:type="table" w:customStyle="1" w:styleId="TableNormal">
    <w:name w:val="Table Normal"/>
    <w:autoRedefine/>
    <w:uiPriority w:val="2"/>
    <w:unhideWhenUsed/>
    <w:qFormat/>
    <w:rsid w:val="00DA1279"/>
    <w:pPr>
      <w:widowControl w:val="0"/>
    </w:pPr>
    <w:rPr>
      <w:rFonts w:ascii="Calibri" w:hAnsi="Calibri"/>
      <w:sz w:val="22"/>
      <w:lang w:eastAsia="en-US"/>
    </w:rPr>
    <w:tblPr>
      <w:tblCellMar>
        <w:top w:w="0" w:type="dxa"/>
        <w:left w:w="0" w:type="dxa"/>
        <w:bottom w:w="0" w:type="dxa"/>
        <w:right w:w="0" w:type="dxa"/>
      </w:tblCellMar>
    </w:tblPr>
  </w:style>
  <w:style w:type="paragraph" w:customStyle="1" w:styleId="TableParagraph">
    <w:name w:val="Table Paragraph"/>
    <w:basedOn w:val="a4"/>
    <w:autoRedefine/>
    <w:uiPriority w:val="1"/>
    <w:qFormat/>
    <w:rsid w:val="00DA1279"/>
    <w:pPr>
      <w:jc w:val="left"/>
    </w:pPr>
    <w:rPr>
      <w:rFonts w:ascii="Calibri" w:hAnsi="Calibri"/>
      <w:kern w:val="0"/>
      <w:sz w:val="22"/>
      <w:szCs w:val="22"/>
      <w:lang w:eastAsia="en-US"/>
    </w:rPr>
  </w:style>
  <w:style w:type="paragraph" w:customStyle="1" w:styleId="font13">
    <w:name w:val="font13"/>
    <w:basedOn w:val="a4"/>
    <w:autoRedefine/>
    <w:qFormat/>
    <w:rsid w:val="00DA1279"/>
    <w:pPr>
      <w:widowControl/>
      <w:spacing w:before="100" w:beforeAutospacing="1" w:after="100" w:afterAutospacing="1"/>
      <w:jc w:val="left"/>
    </w:pPr>
    <w:rPr>
      <w:rFonts w:ascii="宋体" w:hAnsi="宋体" w:cs="宋体"/>
      <w:kern w:val="0"/>
      <w:sz w:val="20"/>
    </w:rPr>
  </w:style>
  <w:style w:type="paragraph" w:customStyle="1" w:styleId="font14">
    <w:name w:val="font14"/>
    <w:basedOn w:val="a4"/>
    <w:autoRedefine/>
    <w:qFormat/>
    <w:rsid w:val="00DA1279"/>
    <w:pPr>
      <w:widowControl/>
      <w:spacing w:before="100" w:beforeAutospacing="1" w:after="100" w:afterAutospacing="1"/>
      <w:jc w:val="left"/>
    </w:pPr>
    <w:rPr>
      <w:rFonts w:ascii="宋体" w:hAnsi="宋体" w:cs="宋体"/>
      <w:kern w:val="0"/>
      <w:sz w:val="22"/>
      <w:szCs w:val="22"/>
    </w:rPr>
  </w:style>
  <w:style w:type="paragraph" w:customStyle="1" w:styleId="font15">
    <w:name w:val="font15"/>
    <w:basedOn w:val="a4"/>
    <w:autoRedefine/>
    <w:qFormat/>
    <w:rsid w:val="00DA1279"/>
    <w:pPr>
      <w:widowControl/>
      <w:spacing w:before="100" w:beforeAutospacing="1" w:after="100" w:afterAutospacing="1"/>
      <w:jc w:val="left"/>
    </w:pPr>
    <w:rPr>
      <w:kern w:val="0"/>
      <w:sz w:val="16"/>
      <w:szCs w:val="16"/>
    </w:rPr>
  </w:style>
  <w:style w:type="paragraph" w:customStyle="1" w:styleId="font16">
    <w:name w:val="font16"/>
    <w:basedOn w:val="a4"/>
    <w:autoRedefine/>
    <w:qFormat/>
    <w:rsid w:val="00DA1279"/>
    <w:pPr>
      <w:widowControl/>
      <w:spacing w:before="100" w:beforeAutospacing="1" w:after="100" w:afterAutospacing="1"/>
      <w:jc w:val="left"/>
    </w:pPr>
    <w:rPr>
      <w:rFonts w:ascii="宋体" w:hAnsi="宋体" w:cs="宋体"/>
      <w:kern w:val="0"/>
      <w:sz w:val="16"/>
      <w:szCs w:val="16"/>
    </w:rPr>
  </w:style>
  <w:style w:type="paragraph" w:customStyle="1" w:styleId="font17">
    <w:name w:val="font17"/>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font18">
    <w:name w:val="font18"/>
    <w:basedOn w:val="a4"/>
    <w:autoRedefine/>
    <w:qFormat/>
    <w:rsid w:val="00DA1279"/>
    <w:pPr>
      <w:widowControl/>
      <w:spacing w:before="100" w:beforeAutospacing="1" w:after="100" w:afterAutospacing="1"/>
      <w:jc w:val="left"/>
    </w:pPr>
    <w:rPr>
      <w:rFonts w:ascii="宋体" w:hAnsi="宋体" w:cs="宋体"/>
      <w:kern w:val="0"/>
      <w:sz w:val="18"/>
      <w:szCs w:val="18"/>
    </w:rPr>
  </w:style>
  <w:style w:type="paragraph" w:customStyle="1" w:styleId="font19">
    <w:name w:val="font19"/>
    <w:basedOn w:val="a4"/>
    <w:autoRedefine/>
    <w:qFormat/>
    <w:rsid w:val="00DA1279"/>
    <w:pPr>
      <w:widowControl/>
      <w:spacing w:before="100" w:beforeAutospacing="1" w:after="100" w:afterAutospacing="1"/>
      <w:jc w:val="left"/>
    </w:pPr>
    <w:rPr>
      <w:rFonts w:ascii="Arial" w:hAnsi="Arial" w:cs="Arial"/>
      <w:color w:val="000000"/>
      <w:kern w:val="0"/>
      <w:sz w:val="20"/>
    </w:rPr>
  </w:style>
  <w:style w:type="paragraph" w:customStyle="1" w:styleId="font20">
    <w:name w:val="font20"/>
    <w:basedOn w:val="a4"/>
    <w:autoRedefine/>
    <w:qFormat/>
    <w:rsid w:val="00DA1279"/>
    <w:pPr>
      <w:widowControl/>
      <w:spacing w:before="100" w:beforeAutospacing="1" w:after="100" w:afterAutospacing="1"/>
      <w:jc w:val="left"/>
    </w:pPr>
    <w:rPr>
      <w:rFonts w:ascii="宋体" w:hAnsi="宋体" w:cs="宋体"/>
      <w:color w:val="000000"/>
      <w:kern w:val="0"/>
      <w:sz w:val="20"/>
    </w:rPr>
  </w:style>
  <w:style w:type="paragraph" w:customStyle="1" w:styleId="font21">
    <w:name w:val="font21"/>
    <w:basedOn w:val="a4"/>
    <w:autoRedefine/>
    <w:qFormat/>
    <w:rsid w:val="00DA1279"/>
    <w:pPr>
      <w:widowControl/>
      <w:spacing w:before="100" w:beforeAutospacing="1" w:after="100" w:afterAutospacing="1"/>
      <w:jc w:val="left"/>
    </w:pPr>
    <w:rPr>
      <w:rFonts w:ascii="宋体" w:hAnsi="宋体" w:cs="宋体"/>
      <w:kern w:val="0"/>
      <w:sz w:val="20"/>
    </w:rPr>
  </w:style>
  <w:style w:type="paragraph" w:customStyle="1" w:styleId="font22">
    <w:name w:val="font22"/>
    <w:basedOn w:val="a4"/>
    <w:autoRedefine/>
    <w:qFormat/>
    <w:rsid w:val="00DA1279"/>
    <w:pPr>
      <w:widowControl/>
      <w:spacing w:before="100" w:beforeAutospacing="1" w:after="100" w:afterAutospacing="1"/>
      <w:jc w:val="left"/>
    </w:pPr>
    <w:rPr>
      <w:rFonts w:ascii="宋体" w:hAnsi="宋体" w:cs="宋体"/>
      <w:kern w:val="0"/>
      <w:sz w:val="18"/>
      <w:szCs w:val="18"/>
    </w:rPr>
  </w:style>
  <w:style w:type="paragraph" w:customStyle="1" w:styleId="font23">
    <w:name w:val="font23"/>
    <w:basedOn w:val="a4"/>
    <w:autoRedefine/>
    <w:qFormat/>
    <w:rsid w:val="00DA1279"/>
    <w:pPr>
      <w:widowControl/>
      <w:spacing w:before="100" w:beforeAutospacing="1" w:after="100" w:afterAutospacing="1"/>
      <w:jc w:val="left"/>
    </w:pPr>
    <w:rPr>
      <w:rFonts w:ascii="宋体" w:hAnsi="宋体" w:cs="宋体"/>
      <w:kern w:val="0"/>
      <w:sz w:val="18"/>
      <w:szCs w:val="18"/>
    </w:rPr>
  </w:style>
  <w:style w:type="character" w:customStyle="1" w:styleId="1CharCharCharCharCharCharCharChar">
    <w:name w:val="标题 1 Char Char Char Char Char Char Char Char"/>
    <w:autoRedefine/>
    <w:qFormat/>
    <w:rsid w:val="00DA1279"/>
    <w:rPr>
      <w:rFonts w:ascii="Times New Roman" w:eastAsia="宋体" w:hAnsi="Times New Roman" w:cs="Times New Roman"/>
      <w:b/>
      <w:bCs/>
      <w:kern w:val="44"/>
      <w:sz w:val="44"/>
      <w:szCs w:val="44"/>
    </w:rPr>
  </w:style>
  <w:style w:type="character" w:customStyle="1" w:styleId="3CharCharCharCharCharCharCharCharCharCharChar1">
    <w:name w:val="标题 3 Char Char Char Char Char Char Char Char Char Char Char1"/>
    <w:autoRedefine/>
    <w:qFormat/>
    <w:rsid w:val="00DA1279"/>
    <w:rPr>
      <w:rFonts w:ascii="Times New Roman" w:eastAsia="宋体" w:hAnsi="Times New Roman" w:cs="Times New Roman"/>
      <w:b/>
      <w:bCs/>
      <w:sz w:val="32"/>
      <w:szCs w:val="32"/>
    </w:rPr>
  </w:style>
  <w:style w:type="character" w:customStyle="1" w:styleId="font-21">
    <w:name w:val="font-21"/>
    <w:autoRedefine/>
    <w:qFormat/>
    <w:rsid w:val="00DA1279"/>
    <w:rPr>
      <w:color w:val="000000"/>
      <w:sz w:val="21"/>
      <w:szCs w:val="21"/>
      <w:u w:val="none"/>
    </w:rPr>
  </w:style>
  <w:style w:type="paragraph" w:customStyle="1" w:styleId="c0">
    <w:name w:val="c_"/>
    <w:autoRedefine/>
    <w:qFormat/>
    <w:rsid w:val="00DA1279"/>
    <w:pPr>
      <w:widowControl w:val="0"/>
      <w:autoSpaceDE w:val="0"/>
      <w:autoSpaceDN w:val="0"/>
      <w:adjustRightInd w:val="0"/>
      <w:jc w:val="both"/>
    </w:pPr>
    <w:rPr>
      <w:rFonts w:ascii="五" w:eastAsia="五"/>
      <w:sz w:val="24"/>
    </w:rPr>
  </w:style>
  <w:style w:type="paragraph" w:customStyle="1" w:styleId="00">
    <w:name w:val="0"/>
    <w:basedOn w:val="a4"/>
    <w:autoRedefine/>
    <w:qFormat/>
    <w:rsid w:val="00DA1279"/>
    <w:rPr>
      <w:rFonts w:ascii="仿宋_GB2312" w:eastAsia="仿宋_GB2312"/>
      <w:bCs/>
      <w:szCs w:val="28"/>
    </w:rPr>
  </w:style>
  <w:style w:type="paragraph" w:customStyle="1" w:styleId="CharCharCharCharCharChar1Char1">
    <w:name w:val="Char Char Char Char Char Char1 Char1"/>
    <w:basedOn w:val="a4"/>
    <w:autoRedefine/>
    <w:qFormat/>
    <w:rsid w:val="00DA1279"/>
    <w:pPr>
      <w:widowControl/>
      <w:spacing w:after="160" w:line="240" w:lineRule="exact"/>
      <w:jc w:val="left"/>
    </w:pPr>
    <w:rPr>
      <w:rFonts w:ascii="Arial" w:eastAsia="Times New Roman" w:hAnsi="Arial" w:cs="Verdana"/>
      <w:b/>
      <w:kern w:val="0"/>
      <w:sz w:val="24"/>
      <w:lang w:eastAsia="en-US"/>
    </w:rPr>
  </w:style>
  <w:style w:type="paragraph" w:customStyle="1" w:styleId="CharCharCharChar3">
    <w:name w:val="Char Char Char Char3"/>
    <w:basedOn w:val="a4"/>
    <w:autoRedefine/>
    <w:qFormat/>
    <w:rsid w:val="00DA1279"/>
    <w:rPr>
      <w:sz w:val="21"/>
      <w:szCs w:val="21"/>
    </w:rPr>
  </w:style>
  <w:style w:type="character" w:customStyle="1" w:styleId="CharChar161">
    <w:name w:val="Char Char161"/>
    <w:autoRedefine/>
    <w:semiHidden/>
    <w:qFormat/>
    <w:rsid w:val="00DA1279"/>
    <w:rPr>
      <w:rFonts w:eastAsia="宋体"/>
      <w:kern w:val="2"/>
      <w:sz w:val="18"/>
      <w:szCs w:val="18"/>
      <w:lang w:val="en-US" w:eastAsia="zh-CN" w:bidi="ar-SA"/>
    </w:rPr>
  </w:style>
  <w:style w:type="paragraph" w:customStyle="1" w:styleId="513">
    <w:name w:val="正文51"/>
    <w:autoRedefine/>
    <w:qFormat/>
    <w:rsid w:val="00DA1279"/>
    <w:pPr>
      <w:widowControl w:val="0"/>
      <w:adjustRightInd w:val="0"/>
      <w:spacing w:line="312" w:lineRule="atLeast"/>
      <w:jc w:val="both"/>
      <w:textAlignment w:val="baseline"/>
    </w:pPr>
    <w:rPr>
      <w:rFonts w:ascii="宋体"/>
      <w:sz w:val="34"/>
    </w:rPr>
  </w:style>
  <w:style w:type="character" w:customStyle="1" w:styleId="CharChar21">
    <w:name w:val="Char Char21"/>
    <w:autoRedefine/>
    <w:qFormat/>
    <w:rsid w:val="00DA1279"/>
    <w:rPr>
      <w:rFonts w:ascii="黑体" w:eastAsia="黑体" w:hAnsi="Arial"/>
      <w:spacing w:val="8"/>
      <w:kern w:val="24"/>
      <w:sz w:val="21"/>
    </w:rPr>
  </w:style>
  <w:style w:type="paragraph" w:customStyle="1" w:styleId="241">
    <w:name w:val="正文文本 24"/>
    <w:basedOn w:val="a4"/>
    <w:autoRedefine/>
    <w:qFormat/>
    <w:rsid w:val="00DA1279"/>
    <w:pPr>
      <w:adjustRightInd w:val="0"/>
      <w:spacing w:after="120"/>
      <w:ind w:left="420"/>
      <w:textAlignment w:val="baseline"/>
    </w:pPr>
    <w:rPr>
      <w:sz w:val="21"/>
    </w:rPr>
  </w:style>
  <w:style w:type="character" w:customStyle="1" w:styleId="4fb">
    <w:name w:val="超链接4"/>
    <w:autoRedefine/>
    <w:qFormat/>
    <w:rsid w:val="00DA1279"/>
    <w:rPr>
      <w:color w:val="auto"/>
      <w:sz w:val="18"/>
      <w:u w:val="none"/>
    </w:rPr>
  </w:style>
  <w:style w:type="paragraph" w:customStyle="1" w:styleId="4fc">
    <w:name w:val="普通(网站)4"/>
    <w:basedOn w:val="a4"/>
    <w:autoRedefine/>
    <w:qFormat/>
    <w:rsid w:val="00DA1279"/>
    <w:pPr>
      <w:widowControl/>
      <w:adjustRightInd w:val="0"/>
      <w:spacing w:before="100" w:after="100"/>
      <w:jc w:val="left"/>
      <w:textAlignment w:val="baseline"/>
    </w:pPr>
    <w:rPr>
      <w:rFonts w:ascii="Arial Unicode MS" w:eastAsia="Arial Unicode MS" w:hAnsi="Arial Unicode MS"/>
      <w:color w:val="000000"/>
      <w:kern w:val="0"/>
      <w:sz w:val="24"/>
    </w:rPr>
  </w:style>
  <w:style w:type="paragraph" w:customStyle="1" w:styleId="CharCharCharChar1CharCharChar1">
    <w:name w:val="Char Char Char Char1 Char Char Char1"/>
    <w:basedOn w:val="a4"/>
    <w:autoRedefine/>
    <w:semiHidden/>
    <w:qFormat/>
    <w:rsid w:val="00DA1279"/>
    <w:pPr>
      <w:widowControl/>
      <w:spacing w:after="160" w:line="240" w:lineRule="exact"/>
      <w:jc w:val="left"/>
    </w:pPr>
    <w:rPr>
      <w:rFonts w:ascii="Verdana" w:hAnsi="Verdana"/>
      <w:kern w:val="0"/>
      <w:sz w:val="20"/>
      <w:szCs w:val="24"/>
      <w:lang w:eastAsia="en-US"/>
    </w:rPr>
  </w:style>
  <w:style w:type="paragraph" w:customStyle="1" w:styleId="CharCharCharCharCharChar1Char2">
    <w:name w:val="Char Char Char Char Char Char1 Char2"/>
    <w:basedOn w:val="a4"/>
    <w:autoRedefine/>
    <w:qFormat/>
    <w:rsid w:val="00DA1279"/>
    <w:pPr>
      <w:widowControl/>
      <w:spacing w:after="160" w:line="240" w:lineRule="exact"/>
      <w:jc w:val="left"/>
    </w:pPr>
    <w:rPr>
      <w:rFonts w:ascii="Arial" w:eastAsia="Times New Roman" w:hAnsi="Arial" w:cs="Verdana"/>
      <w:b/>
      <w:kern w:val="0"/>
      <w:sz w:val="24"/>
      <w:lang w:eastAsia="en-US"/>
    </w:rPr>
  </w:style>
  <w:style w:type="paragraph" w:customStyle="1" w:styleId="CharCharCharCharCharCharChar2">
    <w:name w:val="Char Char Char Char Char Char Char2"/>
    <w:basedOn w:val="a4"/>
    <w:autoRedefine/>
    <w:qFormat/>
    <w:rsid w:val="00DA1279"/>
    <w:pPr>
      <w:widowControl/>
      <w:spacing w:after="160" w:line="240" w:lineRule="exact"/>
      <w:jc w:val="left"/>
    </w:pPr>
    <w:rPr>
      <w:rFonts w:ascii="Verdana" w:hAnsi="Verdana"/>
      <w:kern w:val="0"/>
      <w:sz w:val="20"/>
      <w:lang w:eastAsia="en-US"/>
    </w:rPr>
  </w:style>
  <w:style w:type="paragraph" w:customStyle="1" w:styleId="CharCharCharCharCharCharCharCharCharChar2">
    <w:name w:val="Char Char Char Char Char Char Char Char Char Char2"/>
    <w:basedOn w:val="a4"/>
    <w:autoRedefine/>
    <w:qFormat/>
    <w:rsid w:val="00DA1279"/>
    <w:pPr>
      <w:jc w:val="left"/>
    </w:pPr>
    <w:rPr>
      <w:sz w:val="21"/>
      <w:szCs w:val="21"/>
    </w:rPr>
  </w:style>
  <w:style w:type="paragraph" w:customStyle="1" w:styleId="CharCharCharChar1">
    <w:name w:val="Char Char Char Char1"/>
    <w:basedOn w:val="a4"/>
    <w:autoRedefine/>
    <w:qFormat/>
    <w:rsid w:val="00DA1279"/>
    <w:rPr>
      <w:sz w:val="21"/>
      <w:szCs w:val="21"/>
    </w:rPr>
  </w:style>
  <w:style w:type="character" w:customStyle="1" w:styleId="CharChar162">
    <w:name w:val="Char Char162"/>
    <w:autoRedefine/>
    <w:semiHidden/>
    <w:qFormat/>
    <w:rsid w:val="00DA1279"/>
    <w:rPr>
      <w:rFonts w:eastAsia="宋体"/>
      <w:kern w:val="2"/>
      <w:sz w:val="18"/>
      <w:szCs w:val="18"/>
      <w:lang w:val="en-US" w:eastAsia="zh-CN" w:bidi="ar-SA"/>
    </w:rPr>
  </w:style>
  <w:style w:type="paragraph" w:customStyle="1" w:styleId="6e">
    <w:name w:val="正文6"/>
    <w:autoRedefine/>
    <w:qFormat/>
    <w:rsid w:val="00DA1279"/>
    <w:pPr>
      <w:widowControl w:val="0"/>
      <w:adjustRightInd w:val="0"/>
      <w:spacing w:line="312" w:lineRule="atLeast"/>
      <w:jc w:val="both"/>
      <w:textAlignment w:val="baseline"/>
    </w:pPr>
    <w:rPr>
      <w:rFonts w:ascii="宋体"/>
      <w:sz w:val="34"/>
    </w:rPr>
  </w:style>
  <w:style w:type="character" w:customStyle="1" w:styleId="CharChar22">
    <w:name w:val="Char Char22"/>
    <w:autoRedefine/>
    <w:qFormat/>
    <w:rsid w:val="00DA1279"/>
    <w:rPr>
      <w:rFonts w:ascii="黑体" w:eastAsia="黑体" w:hAnsi="Arial"/>
      <w:spacing w:val="8"/>
      <w:kern w:val="24"/>
      <w:sz w:val="21"/>
    </w:rPr>
  </w:style>
  <w:style w:type="paragraph" w:customStyle="1" w:styleId="252">
    <w:name w:val="正文文本 25"/>
    <w:basedOn w:val="a4"/>
    <w:autoRedefine/>
    <w:qFormat/>
    <w:rsid w:val="00DA1279"/>
    <w:pPr>
      <w:adjustRightInd w:val="0"/>
      <w:spacing w:after="120"/>
      <w:ind w:left="420"/>
      <w:textAlignment w:val="baseline"/>
    </w:pPr>
    <w:rPr>
      <w:sz w:val="21"/>
    </w:rPr>
  </w:style>
  <w:style w:type="character" w:customStyle="1" w:styleId="5f2">
    <w:name w:val="超链接5"/>
    <w:autoRedefine/>
    <w:qFormat/>
    <w:rsid w:val="00DA1279"/>
    <w:rPr>
      <w:color w:val="auto"/>
      <w:sz w:val="18"/>
      <w:u w:val="none"/>
    </w:rPr>
  </w:style>
  <w:style w:type="paragraph" w:customStyle="1" w:styleId="5f3">
    <w:name w:val="普通(网站)5"/>
    <w:basedOn w:val="a4"/>
    <w:autoRedefine/>
    <w:qFormat/>
    <w:rsid w:val="00DA1279"/>
    <w:pPr>
      <w:widowControl/>
      <w:adjustRightInd w:val="0"/>
      <w:spacing w:before="100" w:after="100"/>
      <w:jc w:val="left"/>
      <w:textAlignment w:val="baseline"/>
    </w:pPr>
    <w:rPr>
      <w:rFonts w:ascii="Arial Unicode MS" w:eastAsia="Arial Unicode MS" w:hAnsi="Arial Unicode MS"/>
      <w:color w:val="000000"/>
      <w:kern w:val="0"/>
      <w:sz w:val="24"/>
    </w:rPr>
  </w:style>
  <w:style w:type="paragraph" w:customStyle="1" w:styleId="CharCharCharChar1CharCharChar2">
    <w:name w:val="Char Char Char Char1 Char Char Char2"/>
    <w:basedOn w:val="a4"/>
    <w:autoRedefine/>
    <w:semiHidden/>
    <w:qFormat/>
    <w:rsid w:val="00DA1279"/>
    <w:pPr>
      <w:widowControl/>
      <w:spacing w:after="160" w:line="240" w:lineRule="exact"/>
      <w:jc w:val="left"/>
    </w:pPr>
    <w:rPr>
      <w:rFonts w:ascii="Verdana" w:hAnsi="Verdana"/>
      <w:kern w:val="0"/>
      <w:sz w:val="20"/>
      <w:szCs w:val="24"/>
      <w:lang w:eastAsia="en-US"/>
    </w:rPr>
  </w:style>
  <w:style w:type="character" w:customStyle="1" w:styleId="font01">
    <w:name w:val="font01"/>
    <w:autoRedefine/>
    <w:qFormat/>
    <w:rsid w:val="00DA1279"/>
    <w:rPr>
      <w:rFonts w:ascii="宋体" w:eastAsia="宋体" w:hAnsi="宋体" w:cs="宋体" w:hint="eastAsia"/>
      <w:color w:val="000000"/>
      <w:sz w:val="24"/>
      <w:szCs w:val="24"/>
      <w:u w:val="none"/>
    </w:rPr>
  </w:style>
  <w:style w:type="character" w:customStyle="1" w:styleId="font41">
    <w:name w:val="font41"/>
    <w:autoRedefine/>
    <w:qFormat/>
    <w:rsid w:val="00DA1279"/>
    <w:rPr>
      <w:rFonts w:ascii="Times New Roman" w:hAnsi="Times New Roman" w:cs="Times New Roman" w:hint="default"/>
      <w:color w:val="000000"/>
      <w:sz w:val="21"/>
      <w:szCs w:val="21"/>
      <w:u w:val="none"/>
    </w:rPr>
  </w:style>
  <w:style w:type="character" w:customStyle="1" w:styleId="font31">
    <w:name w:val="font31"/>
    <w:autoRedefine/>
    <w:qFormat/>
    <w:rsid w:val="00DA1279"/>
    <w:rPr>
      <w:rFonts w:ascii="宋体" w:eastAsia="宋体" w:hAnsi="宋体" w:cs="宋体" w:hint="eastAsia"/>
      <w:color w:val="000000"/>
      <w:sz w:val="20"/>
      <w:szCs w:val="20"/>
      <w:u w:val="none"/>
    </w:rPr>
  </w:style>
  <w:style w:type="paragraph" w:customStyle="1" w:styleId="2ffff5">
    <w:name w:val="样式 标题 2 + (西文) 黑体"/>
    <w:basedOn w:val="24"/>
    <w:autoRedefine/>
    <w:qFormat/>
    <w:rsid w:val="00DA1279"/>
    <w:pPr>
      <w:tabs>
        <w:tab w:val="left" w:pos="7064"/>
      </w:tabs>
      <w:adjustRightInd/>
      <w:snapToGrid/>
      <w:spacing w:line="416" w:lineRule="auto"/>
      <w:jc w:val="left"/>
      <w:outlineLvl w:val="9"/>
    </w:pPr>
    <w:rPr>
      <w:rFonts w:ascii="Arial" w:hAnsi="Arial"/>
      <w:kern w:val="2"/>
      <w:sz w:val="21"/>
      <w:szCs w:val="21"/>
    </w:rPr>
  </w:style>
  <w:style w:type="character" w:customStyle="1" w:styleId="2ffff6">
    <w:name w:val="目录2级"/>
    <w:autoRedefine/>
    <w:qFormat/>
    <w:rsid w:val="00DA1279"/>
    <w:rPr>
      <w:rFonts w:eastAsia="黑体"/>
      <w:spacing w:val="0"/>
      <w:sz w:val="21"/>
      <w:szCs w:val="21"/>
    </w:rPr>
  </w:style>
  <w:style w:type="character" w:customStyle="1" w:styleId="Char1fa">
    <w:name w:val="标题 Char1"/>
    <w:autoRedefine/>
    <w:uiPriority w:val="10"/>
    <w:qFormat/>
    <w:rsid w:val="00DA1279"/>
    <w:rPr>
      <w:rFonts w:ascii="Calibri Light" w:eastAsia="宋体" w:hAnsi="Calibri Light" w:cs="Times New Roman"/>
      <w:b/>
      <w:bCs/>
      <w:sz w:val="32"/>
      <w:szCs w:val="32"/>
    </w:rPr>
  </w:style>
  <w:style w:type="paragraph" w:customStyle="1" w:styleId="CM7">
    <w:name w:val="CM7"/>
    <w:basedOn w:val="Default"/>
    <w:next w:val="Default"/>
    <w:autoRedefine/>
    <w:qFormat/>
    <w:rsid w:val="00DA1279"/>
    <w:pPr>
      <w:spacing w:line="580" w:lineRule="atLeast"/>
    </w:pPr>
    <w:rPr>
      <w:rFonts w:hAnsi="Calibri"/>
      <w:color w:val="auto"/>
    </w:rPr>
  </w:style>
  <w:style w:type="paragraph" w:customStyle="1" w:styleId="affffffffffffffffffff6">
    <w:name w:val="数字项"/>
    <w:basedOn w:val="a4"/>
    <w:autoRedefine/>
    <w:qFormat/>
    <w:rsid w:val="00DA1279"/>
    <w:pPr>
      <w:widowControl/>
      <w:tabs>
        <w:tab w:val="left" w:pos="4777"/>
      </w:tabs>
      <w:spacing w:line="440" w:lineRule="exact"/>
      <w:ind w:left="1333" w:hanging="482"/>
      <w:jc w:val="left"/>
    </w:pPr>
    <w:rPr>
      <w:rFonts w:ascii="宋体" w:hAnsi="Calibri"/>
      <w:kern w:val="0"/>
      <w:sz w:val="24"/>
      <w:lang w:eastAsia="en-US" w:bidi="en-US"/>
    </w:rPr>
  </w:style>
  <w:style w:type="character" w:customStyle="1" w:styleId="affffffffffffffffffff7">
    <w:name w:val="样式 正文 +"/>
    <w:autoRedefine/>
    <w:qFormat/>
    <w:rsid w:val="00DA1279"/>
    <w:rPr>
      <w:rFonts w:eastAsia="仿宋_GB2312"/>
      <w:kern w:val="0"/>
      <w:sz w:val="28"/>
    </w:rPr>
  </w:style>
  <w:style w:type="paragraph" w:customStyle="1" w:styleId="1520">
    <w:name w:val="样式 (符号) 宋体 行距: 1.5 倍行距2"/>
    <w:basedOn w:val="a4"/>
    <w:autoRedefine/>
    <w:semiHidden/>
    <w:qFormat/>
    <w:rsid w:val="00DA1279"/>
    <w:pPr>
      <w:spacing w:line="360" w:lineRule="auto"/>
      <w:ind w:firstLineChars="192" w:firstLine="403"/>
    </w:pPr>
    <w:rPr>
      <w:rFonts w:eastAsia="仿宋_GB2312" w:hAnsi="宋体"/>
      <w:sz w:val="21"/>
      <w:szCs w:val="28"/>
    </w:rPr>
  </w:style>
  <w:style w:type="character" w:customStyle="1" w:styleId="affffffffffffffffffff8">
    <w:name w:val="样式 宋体"/>
    <w:autoRedefine/>
    <w:semiHidden/>
    <w:qFormat/>
    <w:rsid w:val="00DA1279"/>
    <w:rPr>
      <w:rFonts w:ascii="宋体" w:eastAsia="仿宋_GB2312" w:hAnsi="宋体"/>
      <w:sz w:val="28"/>
    </w:rPr>
  </w:style>
  <w:style w:type="character" w:customStyle="1" w:styleId="3CharChar1">
    <w:name w:val="标题3 Char Char"/>
    <w:autoRedefine/>
    <w:qFormat/>
    <w:rsid w:val="00DA1279"/>
    <w:rPr>
      <w:rFonts w:eastAsia="Cambria Math"/>
      <w:b/>
      <w:kern w:val="2"/>
      <w:sz w:val="30"/>
      <w:szCs w:val="24"/>
    </w:rPr>
  </w:style>
  <w:style w:type="paragraph" w:customStyle="1" w:styleId="GS">
    <w:name w:val="GS正文"/>
    <w:basedOn w:val="a4"/>
    <w:link w:val="GSCharChar"/>
    <w:autoRedefine/>
    <w:qFormat/>
    <w:rsid w:val="00DA1279"/>
    <w:pPr>
      <w:adjustRightInd w:val="0"/>
      <w:spacing w:line="360" w:lineRule="auto"/>
      <w:jc w:val="center"/>
    </w:pPr>
    <w:rPr>
      <w:kern w:val="0"/>
      <w:szCs w:val="28"/>
      <w:lang w:val="zh-CN"/>
    </w:rPr>
  </w:style>
  <w:style w:type="character" w:customStyle="1" w:styleId="GSCharChar">
    <w:name w:val="GS正文 Char Char"/>
    <w:link w:val="GS"/>
    <w:autoRedefine/>
    <w:qFormat/>
    <w:rsid w:val="00DA1279"/>
    <w:rPr>
      <w:rFonts w:ascii="Times New Roman" w:eastAsia="宋体" w:hAnsi="Times New Roman" w:cs="Times New Roman"/>
      <w:kern w:val="0"/>
      <w:sz w:val="28"/>
      <w:szCs w:val="28"/>
      <w:lang w:val="zh-CN"/>
    </w:rPr>
  </w:style>
  <w:style w:type="character" w:customStyle="1" w:styleId="0pt7">
    <w:name w:val="正文文本 + 间距 0 pt7"/>
    <w:autoRedefine/>
    <w:qFormat/>
    <w:rsid w:val="00DA1279"/>
    <w:rPr>
      <w:rFonts w:ascii="MingLiU" w:eastAsia="MingLiU" w:cs="MingLiU"/>
      <w:spacing w:val="-10"/>
      <w:sz w:val="23"/>
      <w:szCs w:val="23"/>
      <w:lang w:val="en-US" w:eastAsia="en-US"/>
    </w:rPr>
  </w:style>
  <w:style w:type="character" w:customStyle="1" w:styleId="1fffff2">
    <w:name w:val="默认段落字体1"/>
    <w:autoRedefine/>
    <w:qFormat/>
    <w:rsid w:val="00DA1279"/>
    <w:rPr>
      <w:rFonts w:hint="default"/>
    </w:rPr>
  </w:style>
  <w:style w:type="character" w:customStyle="1" w:styleId="CharCharfa">
    <w:name w:val="燕山正文 Char Char"/>
    <w:link w:val="affffffffffffffffffff9"/>
    <w:autoRedefine/>
    <w:qFormat/>
    <w:rsid w:val="00DA1279"/>
    <w:rPr>
      <w:rFonts w:ascii="Arial" w:hAnsi="Arial"/>
      <w:color w:val="000000"/>
      <w:szCs w:val="28"/>
    </w:rPr>
  </w:style>
  <w:style w:type="paragraph" w:customStyle="1" w:styleId="affffffffffffffffffff9">
    <w:name w:val="燕山正文"/>
    <w:basedOn w:val="a4"/>
    <w:link w:val="CharCharfa"/>
    <w:autoRedefine/>
    <w:qFormat/>
    <w:rsid w:val="00DA1279"/>
    <w:pPr>
      <w:tabs>
        <w:tab w:val="left" w:pos="5090"/>
      </w:tabs>
      <w:adjustRightInd w:val="0"/>
      <w:snapToGrid w:val="0"/>
      <w:spacing w:line="360" w:lineRule="auto"/>
      <w:ind w:firstLineChars="200" w:firstLine="560"/>
    </w:pPr>
    <w:rPr>
      <w:rFonts w:ascii="Arial" w:eastAsiaTheme="minorEastAsia" w:hAnsi="Arial" w:cstheme="minorBidi"/>
      <w:color w:val="000000"/>
      <w:sz w:val="21"/>
      <w:szCs w:val="28"/>
    </w:rPr>
  </w:style>
  <w:style w:type="character" w:customStyle="1" w:styleId="05CharChar">
    <w:name w:val="样式 表格标题 + 段前: 0.5 行 Char Char"/>
    <w:link w:val="05"/>
    <w:autoRedefine/>
    <w:qFormat/>
    <w:rsid w:val="00DA1279"/>
    <w:rPr>
      <w:rFonts w:ascii="Arial" w:eastAsia="Arial" w:cs="Arial"/>
      <w:b/>
      <w:bCs/>
      <w:sz w:val="24"/>
      <w:szCs w:val="24"/>
    </w:rPr>
  </w:style>
  <w:style w:type="paragraph" w:customStyle="1" w:styleId="05">
    <w:name w:val="样式 表格标题 + 段前: 0.5 行"/>
    <w:basedOn w:val="a9"/>
    <w:link w:val="05CharChar"/>
    <w:autoRedefine/>
    <w:qFormat/>
    <w:rsid w:val="00DA1279"/>
    <w:pPr>
      <w:widowControl w:val="0"/>
      <w:spacing w:line="300" w:lineRule="auto"/>
      <w:ind w:firstLine="0"/>
      <w:jc w:val="center"/>
    </w:pPr>
    <w:rPr>
      <w:rFonts w:ascii="Arial" w:eastAsia="Arial" w:cs="Arial"/>
      <w:b/>
      <w:bCs/>
      <w:sz w:val="24"/>
      <w:szCs w:val="24"/>
    </w:rPr>
  </w:style>
  <w:style w:type="character" w:customStyle="1" w:styleId="CharChar100">
    <w:name w:val="Char Char10"/>
    <w:autoRedefine/>
    <w:qFormat/>
    <w:rsid w:val="00DA1279"/>
    <w:rPr>
      <w:rFonts w:ascii="Arial" w:eastAsia="Arial"/>
      <w:kern w:val="2"/>
      <w:sz w:val="21"/>
      <w:lang w:val="en-US" w:eastAsia="zh-CN" w:bidi="ar-SA"/>
    </w:rPr>
  </w:style>
  <w:style w:type="character" w:customStyle="1" w:styleId="CharCharfb">
    <w:name w:val="青 Char Char"/>
    <w:link w:val="affffffffffffffffffffa"/>
    <w:autoRedefine/>
    <w:qFormat/>
    <w:rsid w:val="00DA1279"/>
    <w:rPr>
      <w:rFonts w:ascii="Arial" w:eastAsia="Arial" w:hAnsi="Arial"/>
      <w:bCs/>
      <w:spacing w:val="-10"/>
      <w:position w:val="2"/>
      <w:szCs w:val="28"/>
    </w:rPr>
  </w:style>
  <w:style w:type="paragraph" w:customStyle="1" w:styleId="affffffffffffffffffffa">
    <w:name w:val="青"/>
    <w:basedOn w:val="a4"/>
    <w:link w:val="CharCharfb"/>
    <w:autoRedefine/>
    <w:qFormat/>
    <w:rsid w:val="00DA1279"/>
    <w:pPr>
      <w:tabs>
        <w:tab w:val="left" w:pos="630"/>
        <w:tab w:val="left" w:pos="3600"/>
      </w:tabs>
      <w:spacing w:line="520" w:lineRule="exact"/>
      <w:ind w:firstLineChars="200" w:firstLine="520"/>
    </w:pPr>
    <w:rPr>
      <w:rFonts w:ascii="Arial" w:eastAsia="Arial" w:hAnsi="Arial" w:cstheme="minorBidi"/>
      <w:bCs/>
      <w:spacing w:val="-10"/>
      <w:position w:val="2"/>
      <w:sz w:val="21"/>
      <w:szCs w:val="28"/>
    </w:rPr>
  </w:style>
  <w:style w:type="character" w:customStyle="1" w:styleId="Char1fb">
    <w:name w:val="正文样式 Char1"/>
    <w:autoRedefine/>
    <w:qFormat/>
    <w:rsid w:val="00DA1279"/>
    <w:rPr>
      <w:rFonts w:eastAsia="Arial"/>
      <w:szCs w:val="28"/>
    </w:rPr>
  </w:style>
  <w:style w:type="character" w:customStyle="1" w:styleId="321CharCharChar">
    <w:name w:val="样式 标题 3条 + 首行缩进:  2 字符1 Char Char Char"/>
    <w:link w:val="321Char"/>
    <w:autoRedefine/>
    <w:qFormat/>
    <w:rsid w:val="00DA1279"/>
    <w:rPr>
      <w:rFonts w:eastAsia="Arial"/>
      <w:szCs w:val="21"/>
    </w:rPr>
  </w:style>
  <w:style w:type="paragraph" w:customStyle="1" w:styleId="321Char">
    <w:name w:val="样式 标题 3条 + 首行缩进:  2 字符1 Char"/>
    <w:basedOn w:val="30"/>
    <w:link w:val="321CharCharChar"/>
    <w:autoRedefine/>
    <w:qFormat/>
    <w:rsid w:val="00DA1279"/>
    <w:pPr>
      <w:jc w:val="left"/>
      <w:textAlignment w:val="baseline"/>
      <w:outlineLvl w:val="1"/>
    </w:pPr>
    <w:rPr>
      <w:rFonts w:asciiTheme="minorHAnsi" w:eastAsia="Arial" w:hAnsiTheme="minorHAnsi" w:cstheme="minorBidi"/>
      <w:bCs w:val="0"/>
      <w:kern w:val="2"/>
      <w:sz w:val="21"/>
      <w:szCs w:val="21"/>
    </w:rPr>
  </w:style>
  <w:style w:type="character" w:customStyle="1" w:styleId="CharChar7">
    <w:name w:val="文本正文 Char Char"/>
    <w:link w:val="afffffc"/>
    <w:autoRedefine/>
    <w:qFormat/>
    <w:rsid w:val="00DA1279"/>
    <w:rPr>
      <w:rFonts w:ascii="宋体" w:eastAsia="宋体" w:hAnsi="宋体" w:cs="宋体"/>
      <w:kern w:val="0"/>
      <w:sz w:val="28"/>
      <w:szCs w:val="20"/>
    </w:rPr>
  </w:style>
  <w:style w:type="character" w:customStyle="1" w:styleId="px14">
    <w:name w:val="px14"/>
    <w:autoRedefine/>
    <w:qFormat/>
    <w:rsid w:val="00DA1279"/>
  </w:style>
  <w:style w:type="character" w:customStyle="1" w:styleId="qiluCharChar">
    <w:name w:val="qilu正文 Char Char"/>
    <w:link w:val="qilu"/>
    <w:autoRedefine/>
    <w:qFormat/>
    <w:rsid w:val="00DA1279"/>
    <w:rPr>
      <w:rFonts w:ascii="Arial" w:eastAsia="Arial" w:hAnsi="Arial"/>
      <w:color w:val="000000"/>
      <w:szCs w:val="28"/>
    </w:rPr>
  </w:style>
  <w:style w:type="paragraph" w:customStyle="1" w:styleId="qilu">
    <w:name w:val="qilu正文"/>
    <w:basedOn w:val="a4"/>
    <w:link w:val="qiluCharChar"/>
    <w:autoRedefine/>
    <w:qFormat/>
    <w:rsid w:val="00DA1279"/>
    <w:pPr>
      <w:spacing w:line="520" w:lineRule="exact"/>
      <w:ind w:firstLineChars="187" w:firstLine="524"/>
    </w:pPr>
    <w:rPr>
      <w:rFonts w:ascii="Arial" w:eastAsia="Arial" w:hAnsi="Arial" w:cstheme="minorBidi"/>
      <w:color w:val="000000"/>
      <w:sz w:val="21"/>
      <w:szCs w:val="28"/>
    </w:rPr>
  </w:style>
  <w:style w:type="character" w:customStyle="1" w:styleId="lyqCharChar">
    <w:name w:val="二级标题lyq Char Char"/>
    <w:link w:val="lyq0"/>
    <w:autoRedefine/>
    <w:qFormat/>
    <w:rsid w:val="00DA1279"/>
    <w:rPr>
      <w:rFonts w:ascii="Cambria Math" w:eastAsia="Cambria Math" w:hAnsi="Arial"/>
      <w:b/>
      <w:bCs/>
      <w:color w:val="000000"/>
      <w:position w:val="2"/>
      <w:szCs w:val="28"/>
    </w:rPr>
  </w:style>
  <w:style w:type="paragraph" w:customStyle="1" w:styleId="lyq0">
    <w:name w:val="二级标题lyq"/>
    <w:basedOn w:val="affffffffffffffffffffb"/>
    <w:link w:val="lyqCharChar"/>
    <w:autoRedefine/>
    <w:qFormat/>
    <w:rsid w:val="00DA1279"/>
    <w:pPr>
      <w:spacing w:before="120" w:afterLines="50" w:line="520" w:lineRule="exact"/>
    </w:pPr>
    <w:rPr>
      <w:b/>
      <w:color w:val="000000"/>
    </w:rPr>
  </w:style>
  <w:style w:type="paragraph" w:customStyle="1" w:styleId="affffffffffffffffffffb">
    <w:name w:val="正文二级标题"/>
    <w:basedOn w:val="41"/>
    <w:link w:val="CharCharfc"/>
    <w:autoRedefine/>
    <w:qFormat/>
    <w:rsid w:val="00DA1279"/>
    <w:pPr>
      <w:keepLines/>
      <w:widowControl w:val="0"/>
      <w:tabs>
        <w:tab w:val="left" w:pos="6120"/>
      </w:tabs>
      <w:adjustRightInd w:val="0"/>
      <w:spacing w:line="336" w:lineRule="auto"/>
      <w:jc w:val="both"/>
    </w:pPr>
    <w:rPr>
      <w:rFonts w:ascii="Cambria Math" w:eastAsia="Cambria Math" w:hAnsi="Arial" w:cstheme="minorBidi"/>
      <w:b w:val="0"/>
      <w:snapToGrid/>
      <w:kern w:val="2"/>
      <w:position w:val="2"/>
      <w:sz w:val="21"/>
      <w:szCs w:val="28"/>
    </w:rPr>
  </w:style>
  <w:style w:type="character" w:customStyle="1" w:styleId="CharCharfc">
    <w:name w:val="正文二级标题 Char Char"/>
    <w:link w:val="affffffffffffffffffffb"/>
    <w:autoRedefine/>
    <w:qFormat/>
    <w:rsid w:val="00DA1279"/>
    <w:rPr>
      <w:rFonts w:ascii="Cambria Math" w:eastAsia="Cambria Math" w:hAnsi="Arial"/>
      <w:bCs/>
      <w:position w:val="2"/>
      <w:szCs w:val="28"/>
    </w:rPr>
  </w:style>
  <w:style w:type="character" w:customStyle="1" w:styleId="MTOCharChar">
    <w:name w:val="MTO正文 Char Char"/>
    <w:link w:val="MTO"/>
    <w:autoRedefine/>
    <w:qFormat/>
    <w:rsid w:val="00DA1279"/>
    <w:rPr>
      <w:rFonts w:ascii="Arial" w:eastAsia="Arial" w:hAnsi="Arial"/>
      <w:szCs w:val="28"/>
    </w:rPr>
  </w:style>
  <w:style w:type="paragraph" w:customStyle="1" w:styleId="MTO">
    <w:name w:val="MTO正文"/>
    <w:basedOn w:val="a4"/>
    <w:link w:val="MTOCharChar"/>
    <w:autoRedefine/>
    <w:qFormat/>
    <w:rsid w:val="00DA1279"/>
    <w:pPr>
      <w:spacing w:line="520" w:lineRule="exact"/>
      <w:ind w:firstLineChars="200" w:firstLine="560"/>
      <w:jc w:val="left"/>
    </w:pPr>
    <w:rPr>
      <w:rFonts w:ascii="Arial" w:eastAsia="Arial" w:hAnsi="Arial" w:cstheme="minorBidi"/>
      <w:sz w:val="21"/>
      <w:szCs w:val="28"/>
    </w:rPr>
  </w:style>
  <w:style w:type="character" w:customStyle="1" w:styleId="3CharChar2">
    <w:name w:val="标题 3 Char Char"/>
    <w:autoRedefine/>
    <w:qFormat/>
    <w:rsid w:val="00DA1279"/>
    <w:rPr>
      <w:b/>
      <w:bCs/>
      <w:kern w:val="2"/>
      <w:sz w:val="32"/>
      <w:szCs w:val="32"/>
    </w:rPr>
  </w:style>
  <w:style w:type="character" w:customStyle="1" w:styleId="CharCharfd">
    <w:name w:val="广石化正文 Char Char"/>
    <w:link w:val="affffffffffffffffffffc"/>
    <w:autoRedefine/>
    <w:qFormat/>
    <w:rsid w:val="00DA1279"/>
    <w:rPr>
      <w:rFonts w:ascii="Arial" w:eastAsia="Arial" w:hAnsi="Arial"/>
      <w:szCs w:val="28"/>
    </w:rPr>
  </w:style>
  <w:style w:type="paragraph" w:customStyle="1" w:styleId="affffffffffffffffffffc">
    <w:name w:val="广石化正文"/>
    <w:basedOn w:val="a4"/>
    <w:link w:val="CharCharfd"/>
    <w:autoRedefine/>
    <w:qFormat/>
    <w:rsid w:val="00DA1279"/>
    <w:pPr>
      <w:tabs>
        <w:tab w:val="left" w:pos="6520"/>
        <w:tab w:val="left" w:leader="dot" w:pos="8220"/>
      </w:tabs>
      <w:spacing w:line="520" w:lineRule="exact"/>
      <w:ind w:firstLineChars="192" w:firstLine="538"/>
    </w:pPr>
    <w:rPr>
      <w:rFonts w:ascii="Arial" w:eastAsia="Arial" w:hAnsi="Arial" w:cstheme="minorBidi"/>
      <w:sz w:val="21"/>
      <w:szCs w:val="28"/>
    </w:rPr>
  </w:style>
  <w:style w:type="character" w:customStyle="1" w:styleId="CharCharfe">
    <w:name w:val="万华正文 Char Char"/>
    <w:link w:val="affffffffffffffffffffd"/>
    <w:autoRedefine/>
    <w:qFormat/>
    <w:rsid w:val="00DA1279"/>
    <w:rPr>
      <w:rFonts w:ascii="Arial" w:eastAsia="Arial" w:hAnsi="Arial"/>
      <w:szCs w:val="28"/>
    </w:rPr>
  </w:style>
  <w:style w:type="paragraph" w:customStyle="1" w:styleId="affffffffffffffffffffd">
    <w:name w:val="万华正文"/>
    <w:basedOn w:val="a4"/>
    <w:link w:val="CharCharfe"/>
    <w:autoRedefine/>
    <w:qFormat/>
    <w:rsid w:val="00DA1279"/>
    <w:pPr>
      <w:spacing w:line="520" w:lineRule="exact"/>
      <w:ind w:firstLineChars="200" w:firstLine="560"/>
    </w:pPr>
    <w:rPr>
      <w:rFonts w:ascii="Arial" w:eastAsia="Arial" w:hAnsi="Arial" w:cstheme="minorBidi"/>
      <w:sz w:val="21"/>
      <w:szCs w:val="28"/>
    </w:rPr>
  </w:style>
  <w:style w:type="character" w:customStyle="1" w:styleId="lyqCharChar0">
    <w:name w:val="一级标题lyq Char Char"/>
    <w:link w:val="lyq1"/>
    <w:autoRedefine/>
    <w:qFormat/>
    <w:rsid w:val="00DA1279"/>
    <w:rPr>
      <w:rFonts w:eastAsia="Cambria Math" w:cs="Arial"/>
      <w:b/>
      <w:bCs/>
      <w:position w:val="2"/>
    </w:rPr>
  </w:style>
  <w:style w:type="paragraph" w:customStyle="1" w:styleId="lyq1">
    <w:name w:val="一级标题lyq"/>
    <w:basedOn w:val="a4"/>
    <w:link w:val="lyqCharChar0"/>
    <w:autoRedefine/>
    <w:qFormat/>
    <w:rsid w:val="00DA1279"/>
    <w:pPr>
      <w:keepNext/>
      <w:keepLines/>
      <w:tabs>
        <w:tab w:val="left" w:pos="6120"/>
      </w:tabs>
      <w:adjustRightInd w:val="0"/>
      <w:spacing w:beforeLines="50" w:line="336" w:lineRule="auto"/>
      <w:outlineLvl w:val="2"/>
    </w:pPr>
    <w:rPr>
      <w:rFonts w:asciiTheme="minorHAnsi" w:eastAsia="Cambria Math" w:hAnsiTheme="minorHAnsi" w:cs="Arial"/>
      <w:b/>
      <w:bCs/>
      <w:position w:val="2"/>
      <w:sz w:val="21"/>
      <w:szCs w:val="22"/>
    </w:rPr>
  </w:style>
  <w:style w:type="character" w:customStyle="1" w:styleId="CharCharff">
    <w:name w:val="装 Char Char"/>
    <w:link w:val="affffffffffffffffffffe"/>
    <w:autoRedefine/>
    <w:qFormat/>
    <w:rsid w:val="00DA1279"/>
    <w:rPr>
      <w:rFonts w:ascii="Arial" w:eastAsia="Arial" w:hAnsi="Arial" w:cs="Arial"/>
      <w:color w:val="000000"/>
      <w:szCs w:val="28"/>
    </w:rPr>
  </w:style>
  <w:style w:type="paragraph" w:customStyle="1" w:styleId="affffffffffffffffffffe">
    <w:name w:val="装"/>
    <w:basedOn w:val="Default"/>
    <w:link w:val="CharCharff"/>
    <w:autoRedefine/>
    <w:qFormat/>
    <w:rsid w:val="00DA1279"/>
    <w:pPr>
      <w:spacing w:line="520" w:lineRule="exact"/>
      <w:ind w:firstLine="482"/>
      <w:jc w:val="both"/>
    </w:pPr>
    <w:rPr>
      <w:rFonts w:ascii="Arial" w:eastAsia="Arial" w:hAnsi="Arial" w:cs="Arial"/>
      <w:kern w:val="2"/>
      <w:sz w:val="21"/>
      <w:szCs w:val="28"/>
    </w:rPr>
  </w:style>
  <w:style w:type="character" w:customStyle="1" w:styleId="7CharChar">
    <w:name w:val="7 Char Char"/>
    <w:link w:val="76"/>
    <w:autoRedefine/>
    <w:qFormat/>
    <w:rsid w:val="00DA1279"/>
    <w:rPr>
      <w:rFonts w:ascii="仿宋_GB2312" w:eastAsia="仿宋_GB2312" w:hAnsi="宋体" w:cs="宋体"/>
      <w:color w:val="FF0000"/>
      <w:kern w:val="0"/>
      <w:sz w:val="28"/>
      <w:szCs w:val="20"/>
    </w:rPr>
  </w:style>
  <w:style w:type="character" w:customStyle="1" w:styleId="3CharChar3">
    <w:name w:val="报告3 Char Char"/>
    <w:autoRedefine/>
    <w:qFormat/>
    <w:rsid w:val="00DA1279"/>
    <w:rPr>
      <w:rFonts w:ascii="Cambria Math" w:eastAsia="Cambria Math" w:hAnsi="Arial"/>
      <w:b/>
      <w:bCs/>
      <w:sz w:val="28"/>
      <w:szCs w:val="28"/>
      <w:lang w:val="en-GB"/>
    </w:rPr>
  </w:style>
  <w:style w:type="character" w:customStyle="1" w:styleId="CharCharff0">
    <w:name w:val="上 Char Char"/>
    <w:link w:val="afffffffffffffffffffff"/>
    <w:autoRedefine/>
    <w:qFormat/>
    <w:rsid w:val="00DA1279"/>
    <w:rPr>
      <w:rFonts w:ascii="Arial" w:eastAsia="Arial" w:hAnsi="Arial"/>
      <w:color w:val="000000"/>
      <w:position w:val="2"/>
      <w:szCs w:val="28"/>
    </w:rPr>
  </w:style>
  <w:style w:type="paragraph" w:customStyle="1" w:styleId="afffffffffffffffffffff">
    <w:name w:val="上"/>
    <w:basedOn w:val="a4"/>
    <w:link w:val="CharCharff0"/>
    <w:autoRedefine/>
    <w:qFormat/>
    <w:rsid w:val="00DA1279"/>
    <w:pPr>
      <w:spacing w:line="520" w:lineRule="exact"/>
      <w:ind w:firstLine="539"/>
    </w:pPr>
    <w:rPr>
      <w:rFonts w:ascii="Arial" w:eastAsia="Arial" w:hAnsi="Arial" w:cstheme="minorBidi"/>
      <w:color w:val="000000"/>
      <w:position w:val="2"/>
      <w:sz w:val="21"/>
      <w:szCs w:val="28"/>
    </w:rPr>
  </w:style>
  <w:style w:type="character" w:customStyle="1" w:styleId="1CharChar0">
    <w:name w:val="表格1 Char Char"/>
    <w:link w:val="1f4"/>
    <w:autoRedefine/>
    <w:qFormat/>
    <w:rsid w:val="00DA1279"/>
    <w:rPr>
      <w:rFonts w:ascii="Times" w:eastAsia="宋体" w:hAnsi="Times" w:cs="宋体"/>
      <w:spacing w:val="-4"/>
      <w:kern w:val="28"/>
      <w:sz w:val="24"/>
      <w:szCs w:val="21"/>
    </w:rPr>
  </w:style>
  <w:style w:type="character" w:customStyle="1" w:styleId="CharCharff1">
    <w:name w:val="条 Char Char"/>
    <w:autoRedefine/>
    <w:qFormat/>
    <w:rsid w:val="00DA1279"/>
    <w:rPr>
      <w:rFonts w:eastAsia="Arial"/>
      <w:b/>
      <w:sz w:val="32"/>
      <w:lang w:val="en-US" w:eastAsia="zh-CN" w:bidi="ar-SA"/>
    </w:rPr>
  </w:style>
  <w:style w:type="character" w:customStyle="1" w:styleId="CharCharff2">
    <w:name w:val="茂名正文 Char Char"/>
    <w:link w:val="afffffffffffffffffffff0"/>
    <w:autoRedefine/>
    <w:qFormat/>
    <w:rsid w:val="00DA1279"/>
    <w:rPr>
      <w:rFonts w:ascii="Arial" w:eastAsia="Arial" w:hAnsi="Arial"/>
      <w:szCs w:val="28"/>
    </w:rPr>
  </w:style>
  <w:style w:type="paragraph" w:customStyle="1" w:styleId="afffffffffffffffffffff0">
    <w:name w:val="茂名正文"/>
    <w:basedOn w:val="a4"/>
    <w:link w:val="CharCharff2"/>
    <w:autoRedefine/>
    <w:qFormat/>
    <w:rsid w:val="00DA1279"/>
    <w:pPr>
      <w:spacing w:line="520" w:lineRule="exact"/>
      <w:ind w:firstLineChars="192" w:firstLine="538"/>
    </w:pPr>
    <w:rPr>
      <w:rFonts w:ascii="Arial" w:eastAsia="Arial" w:hAnsi="Arial" w:cstheme="minorBidi"/>
      <w:sz w:val="21"/>
      <w:szCs w:val="28"/>
    </w:rPr>
  </w:style>
  <w:style w:type="character" w:customStyle="1" w:styleId="CharCharff3">
    <w:name w:val="甲 Char Char"/>
    <w:link w:val="afffffffffffffffffffff1"/>
    <w:autoRedefine/>
    <w:qFormat/>
    <w:rsid w:val="00DA1279"/>
    <w:rPr>
      <w:rFonts w:ascii="Arial" w:eastAsia="Arial" w:hAnsi="Arial"/>
      <w:position w:val="2"/>
      <w:szCs w:val="28"/>
    </w:rPr>
  </w:style>
  <w:style w:type="paragraph" w:customStyle="1" w:styleId="afffffffffffffffffffff1">
    <w:name w:val="甲"/>
    <w:basedOn w:val="a4"/>
    <w:link w:val="CharCharff3"/>
    <w:autoRedefine/>
    <w:qFormat/>
    <w:rsid w:val="00DA1279"/>
    <w:pPr>
      <w:spacing w:line="520" w:lineRule="exact"/>
      <w:ind w:firstLineChars="200" w:firstLine="560"/>
    </w:pPr>
    <w:rPr>
      <w:rFonts w:ascii="Arial" w:eastAsia="Arial" w:hAnsi="Arial" w:cstheme="minorBidi"/>
      <w:position w:val="2"/>
      <w:sz w:val="21"/>
      <w:szCs w:val="28"/>
    </w:rPr>
  </w:style>
  <w:style w:type="character" w:customStyle="1" w:styleId="CharCharff4">
    <w:name w:val="正文一级标题 Char Char"/>
    <w:link w:val="afffffffffffffffffffff2"/>
    <w:autoRedefine/>
    <w:qFormat/>
    <w:rsid w:val="00DA1279"/>
    <w:rPr>
      <w:rFonts w:ascii="Cambria Math" w:eastAsia="Cambria Math"/>
      <w:b/>
      <w:bCs/>
      <w:position w:val="2"/>
      <w:szCs w:val="28"/>
    </w:rPr>
  </w:style>
  <w:style w:type="paragraph" w:customStyle="1" w:styleId="afffffffffffffffffffff2">
    <w:name w:val="正文一级标题"/>
    <w:basedOn w:val="30"/>
    <w:link w:val="CharCharff4"/>
    <w:autoRedefine/>
    <w:qFormat/>
    <w:rsid w:val="00DA1279"/>
    <w:pPr>
      <w:tabs>
        <w:tab w:val="left" w:pos="6120"/>
      </w:tabs>
      <w:adjustRightInd w:val="0"/>
      <w:spacing w:beforeLines="50" w:line="336" w:lineRule="auto"/>
    </w:pPr>
    <w:rPr>
      <w:rFonts w:ascii="Cambria Math" w:eastAsia="Cambria Math" w:hAnsiTheme="minorHAnsi" w:cstheme="minorBidi"/>
      <w:b/>
      <w:kern w:val="2"/>
      <w:position w:val="2"/>
      <w:sz w:val="21"/>
      <w:szCs w:val="28"/>
    </w:rPr>
  </w:style>
  <w:style w:type="character" w:customStyle="1" w:styleId="2ffff7">
    <w:name w:val="默认段落字体2"/>
    <w:autoRedefine/>
    <w:qFormat/>
    <w:rsid w:val="00DA1279"/>
    <w:rPr>
      <w:rFonts w:hint="default"/>
    </w:rPr>
  </w:style>
  <w:style w:type="character" w:customStyle="1" w:styleId="CharCharff5">
    <w:name w:val="造 Char Char"/>
    <w:link w:val="afffffffffffffffffffff3"/>
    <w:autoRedefine/>
    <w:qFormat/>
    <w:rsid w:val="00DA1279"/>
    <w:rPr>
      <w:rFonts w:ascii="Arial" w:eastAsia="Arial" w:hAnsi="Arial"/>
      <w:color w:val="000000"/>
      <w:position w:val="2"/>
      <w:szCs w:val="28"/>
    </w:rPr>
  </w:style>
  <w:style w:type="paragraph" w:customStyle="1" w:styleId="afffffffffffffffffffff3">
    <w:name w:val="造"/>
    <w:basedOn w:val="a4"/>
    <w:link w:val="CharCharff5"/>
    <w:autoRedefine/>
    <w:qFormat/>
    <w:rsid w:val="00DA1279"/>
    <w:pPr>
      <w:spacing w:line="520" w:lineRule="exact"/>
      <w:ind w:firstLine="539"/>
    </w:pPr>
    <w:rPr>
      <w:rFonts w:ascii="Arial" w:eastAsia="Arial" w:hAnsi="Arial" w:cstheme="minorBidi"/>
      <w:color w:val="000000"/>
      <w:position w:val="2"/>
      <w:sz w:val="21"/>
      <w:szCs w:val="28"/>
    </w:rPr>
  </w:style>
  <w:style w:type="character" w:customStyle="1" w:styleId="Charffffc">
    <w:name w:val="正文 + 黑体 Char"/>
    <w:link w:val="afffffffffffffffffffff4"/>
    <w:autoRedefine/>
    <w:qFormat/>
    <w:rsid w:val="00DA1279"/>
    <w:rPr>
      <w:rFonts w:eastAsia="Arial"/>
      <w:kern w:val="24"/>
      <w:sz w:val="24"/>
      <w:szCs w:val="24"/>
    </w:rPr>
  </w:style>
  <w:style w:type="paragraph" w:customStyle="1" w:styleId="afffffffffffffffffffff4">
    <w:name w:val="正文 + 黑体"/>
    <w:basedOn w:val="a9"/>
    <w:link w:val="Charffffc"/>
    <w:autoRedefine/>
    <w:qFormat/>
    <w:rsid w:val="00DA1279"/>
    <w:pPr>
      <w:widowControl w:val="0"/>
      <w:spacing w:line="360" w:lineRule="exact"/>
      <w:ind w:firstLineChars="200" w:firstLine="480"/>
      <w:jc w:val="both"/>
    </w:pPr>
    <w:rPr>
      <w:rFonts w:asciiTheme="minorHAnsi" w:eastAsia="Arial"/>
      <w:kern w:val="24"/>
      <w:sz w:val="24"/>
      <w:szCs w:val="24"/>
    </w:rPr>
  </w:style>
  <w:style w:type="character" w:customStyle="1" w:styleId="2CharChar9">
    <w:name w:val="正文文本2 Char Char"/>
    <w:link w:val="2ffff8"/>
    <w:autoRedefine/>
    <w:qFormat/>
    <w:rsid w:val="00DA1279"/>
    <w:rPr>
      <w:rFonts w:ascii="Arial" w:eastAsia="Arial" w:cs="Arial"/>
      <w:sz w:val="24"/>
    </w:rPr>
  </w:style>
  <w:style w:type="paragraph" w:customStyle="1" w:styleId="2ffff8">
    <w:name w:val="正文文本2"/>
    <w:basedOn w:val="a4"/>
    <w:link w:val="2CharChar9"/>
    <w:autoRedefine/>
    <w:qFormat/>
    <w:rsid w:val="00DA1279"/>
    <w:pPr>
      <w:spacing w:line="360" w:lineRule="auto"/>
      <w:ind w:firstLineChars="200" w:firstLine="480"/>
    </w:pPr>
    <w:rPr>
      <w:rFonts w:ascii="Arial" w:eastAsia="Arial" w:hAnsiTheme="minorHAnsi" w:cs="Arial"/>
      <w:sz w:val="24"/>
      <w:szCs w:val="22"/>
    </w:rPr>
  </w:style>
  <w:style w:type="character" w:customStyle="1" w:styleId="lyqCharChar1">
    <w:name w:val="表格lyq Char Char"/>
    <w:link w:val="lyq2"/>
    <w:autoRedefine/>
    <w:qFormat/>
    <w:rsid w:val="00DA1279"/>
    <w:rPr>
      <w:rFonts w:eastAsia="Arial" w:hAnsi="Arial" w:cs="Arial"/>
      <w:position w:val="2"/>
    </w:rPr>
  </w:style>
  <w:style w:type="paragraph" w:customStyle="1" w:styleId="lyq2">
    <w:name w:val="表格lyq"/>
    <w:basedOn w:val="a4"/>
    <w:link w:val="lyqCharChar1"/>
    <w:autoRedefine/>
    <w:qFormat/>
    <w:rsid w:val="00DA1279"/>
    <w:pPr>
      <w:adjustRightInd w:val="0"/>
      <w:spacing w:line="320" w:lineRule="exact"/>
      <w:jc w:val="center"/>
      <w:textAlignment w:val="center"/>
    </w:pPr>
    <w:rPr>
      <w:rFonts w:asciiTheme="minorHAnsi" w:eastAsia="Arial" w:hAnsi="Arial" w:cs="Arial"/>
      <w:position w:val="2"/>
      <w:sz w:val="21"/>
      <w:szCs w:val="22"/>
    </w:rPr>
  </w:style>
  <w:style w:type="character" w:customStyle="1" w:styleId="CharCharff6">
    <w:name w:val="茂名表题 Char Char"/>
    <w:link w:val="afffffffffffffffffffff5"/>
    <w:autoRedefine/>
    <w:qFormat/>
    <w:rsid w:val="00DA1279"/>
    <w:rPr>
      <w:rFonts w:ascii="Cambria Math" w:eastAsia="Cambria Math" w:hAnsi="Arial"/>
      <w:b/>
      <w:szCs w:val="21"/>
    </w:rPr>
  </w:style>
  <w:style w:type="paragraph" w:customStyle="1" w:styleId="afffffffffffffffffffff5">
    <w:name w:val="茂名表题"/>
    <w:basedOn w:val="a9"/>
    <w:link w:val="CharCharff6"/>
    <w:autoRedefine/>
    <w:qFormat/>
    <w:rsid w:val="00DA1279"/>
    <w:pPr>
      <w:widowControl w:val="0"/>
      <w:spacing w:line="520" w:lineRule="exact"/>
      <w:ind w:firstLine="0"/>
      <w:jc w:val="center"/>
    </w:pPr>
    <w:rPr>
      <w:rFonts w:ascii="Cambria Math" w:eastAsia="Cambria Math" w:hAnsi="Arial"/>
      <w:b/>
      <w:szCs w:val="21"/>
    </w:rPr>
  </w:style>
  <w:style w:type="character" w:customStyle="1" w:styleId="-CharCharCharCharCharCharCharCCharChar">
    <w:name w:val="样式 正文首行缩进可研-正文首行缩进 Char Char Char正文首行缩进 Char Char Char Char C... Char Char"/>
    <w:autoRedefine/>
    <w:qFormat/>
    <w:rsid w:val="00DA1279"/>
    <w:rPr>
      <w:rFonts w:eastAsia="Arial" w:cs="Arial"/>
      <w:color w:val="000000"/>
      <w:spacing w:val="8"/>
      <w:sz w:val="28"/>
    </w:rPr>
  </w:style>
  <w:style w:type="character" w:customStyle="1" w:styleId="lyq1CharChar">
    <w:name w:val="表格标题lyq1 Char Char"/>
    <w:link w:val="lyq10"/>
    <w:autoRedefine/>
    <w:qFormat/>
    <w:rsid w:val="00DA1279"/>
    <w:rPr>
      <w:rFonts w:eastAsia="Arial" w:cs="Arial"/>
      <w:b/>
      <w:bCs/>
      <w:sz w:val="24"/>
    </w:rPr>
  </w:style>
  <w:style w:type="paragraph" w:customStyle="1" w:styleId="lyq10">
    <w:name w:val="表格标题lyq1"/>
    <w:basedOn w:val="a4"/>
    <w:link w:val="lyq1CharChar"/>
    <w:autoRedefine/>
    <w:qFormat/>
    <w:rsid w:val="00DA1279"/>
    <w:pPr>
      <w:spacing w:line="300" w:lineRule="auto"/>
      <w:jc w:val="center"/>
    </w:pPr>
    <w:rPr>
      <w:rFonts w:asciiTheme="minorHAnsi" w:eastAsia="Arial" w:hAnsiTheme="minorHAnsi" w:cs="Arial"/>
      <w:b/>
      <w:bCs/>
      <w:sz w:val="24"/>
      <w:szCs w:val="22"/>
    </w:rPr>
  </w:style>
  <w:style w:type="character" w:customStyle="1" w:styleId="CharCharff7">
    <w:name w:val="广石化表题 Char Char"/>
    <w:link w:val="afffffffffffffffffffff6"/>
    <w:autoRedefine/>
    <w:qFormat/>
    <w:rsid w:val="00DA1279"/>
    <w:rPr>
      <w:rFonts w:ascii="Cambria Math" w:eastAsia="Cambria Math"/>
      <w:b/>
      <w:szCs w:val="21"/>
    </w:rPr>
  </w:style>
  <w:style w:type="paragraph" w:customStyle="1" w:styleId="afffffffffffffffffffff6">
    <w:name w:val="广石化表题"/>
    <w:basedOn w:val="a4"/>
    <w:link w:val="CharCharff7"/>
    <w:autoRedefine/>
    <w:qFormat/>
    <w:rsid w:val="00DA1279"/>
    <w:pPr>
      <w:tabs>
        <w:tab w:val="left" w:pos="425"/>
      </w:tabs>
      <w:spacing w:line="520" w:lineRule="exact"/>
      <w:jc w:val="center"/>
    </w:pPr>
    <w:rPr>
      <w:rFonts w:ascii="Cambria Math" w:eastAsia="Cambria Math" w:hAnsiTheme="minorHAnsi" w:cstheme="minorBidi"/>
      <w:b/>
      <w:sz w:val="21"/>
      <w:szCs w:val="21"/>
    </w:rPr>
  </w:style>
  <w:style w:type="character" w:customStyle="1" w:styleId="CharCharff8">
    <w:name w:val="附 Char Char"/>
    <w:link w:val="afffffffffffffffffffff7"/>
    <w:autoRedefine/>
    <w:qFormat/>
    <w:rsid w:val="00DA1279"/>
    <w:rPr>
      <w:rFonts w:ascii="Arial" w:eastAsia="Arial" w:hAnsi="Arial"/>
      <w:color w:val="000000"/>
      <w:position w:val="2"/>
      <w:szCs w:val="28"/>
    </w:rPr>
  </w:style>
  <w:style w:type="paragraph" w:customStyle="1" w:styleId="afffffffffffffffffffff7">
    <w:name w:val="附"/>
    <w:basedOn w:val="a4"/>
    <w:link w:val="CharCharff8"/>
    <w:autoRedefine/>
    <w:qFormat/>
    <w:rsid w:val="00DA1279"/>
    <w:pPr>
      <w:spacing w:line="520" w:lineRule="exact"/>
      <w:ind w:firstLineChars="200" w:firstLine="560"/>
    </w:pPr>
    <w:rPr>
      <w:rFonts w:ascii="Arial" w:eastAsia="Arial" w:hAnsi="Arial" w:cstheme="minorBidi"/>
      <w:color w:val="000000"/>
      <w:position w:val="2"/>
      <w:sz w:val="21"/>
      <w:szCs w:val="28"/>
    </w:rPr>
  </w:style>
  <w:style w:type="character" w:customStyle="1" w:styleId="Char1Char1">
    <w:name w:val="纯文本 Char1 Char1"/>
    <w:autoRedefine/>
    <w:qFormat/>
    <w:rsid w:val="00DA1279"/>
    <w:rPr>
      <w:rFonts w:ascii="Arial" w:eastAsia="Arial" w:hAnsi="方正仿宋简体"/>
      <w:kern w:val="2"/>
      <w:sz w:val="21"/>
      <w:lang w:val="en-US" w:eastAsia="zh-CN" w:bidi="ar-SA"/>
    </w:rPr>
  </w:style>
  <w:style w:type="character" w:customStyle="1" w:styleId="CharCharff9">
    <w:name w:val="讨厌 Char Char"/>
    <w:link w:val="afffffffffffffffffffff8"/>
    <w:autoRedefine/>
    <w:qFormat/>
    <w:rsid w:val="00DA1279"/>
    <w:rPr>
      <w:rFonts w:ascii="Arial" w:eastAsia="Arial" w:hAnsi="Arial"/>
      <w:szCs w:val="28"/>
    </w:rPr>
  </w:style>
  <w:style w:type="paragraph" w:customStyle="1" w:styleId="afffffffffffffffffffff8">
    <w:name w:val="讨厌"/>
    <w:basedOn w:val="a4"/>
    <w:link w:val="CharCharff9"/>
    <w:autoRedefine/>
    <w:qFormat/>
    <w:rsid w:val="00DA1279"/>
    <w:pPr>
      <w:spacing w:line="520" w:lineRule="exact"/>
      <w:ind w:firstLineChars="200" w:firstLine="560"/>
    </w:pPr>
    <w:rPr>
      <w:rFonts w:ascii="Arial" w:eastAsia="Arial" w:hAnsi="Arial" w:cstheme="minorBidi"/>
      <w:sz w:val="21"/>
      <w:szCs w:val="28"/>
    </w:rPr>
  </w:style>
  <w:style w:type="character" w:customStyle="1" w:styleId="CharCharffa">
    <w:name w:val="大炼油正文 Char Char"/>
    <w:autoRedefine/>
    <w:qFormat/>
    <w:rsid w:val="00DA1279"/>
    <w:rPr>
      <w:rFonts w:ascii="Arial" w:eastAsia="Arial" w:hAnsi="Arial"/>
      <w:sz w:val="28"/>
    </w:rPr>
  </w:style>
  <w:style w:type="character" w:customStyle="1" w:styleId="CharCharffb">
    <w:name w:val="复 Char Char"/>
    <w:link w:val="afffffffffffffffffffff9"/>
    <w:autoRedefine/>
    <w:qFormat/>
    <w:rsid w:val="00DA1279"/>
    <w:rPr>
      <w:rFonts w:eastAsia="Arial"/>
      <w:color w:val="000000"/>
    </w:rPr>
  </w:style>
  <w:style w:type="paragraph" w:customStyle="1" w:styleId="afffffffffffffffffffff9">
    <w:name w:val="复"/>
    <w:basedOn w:val="a4"/>
    <w:link w:val="CharCharffb"/>
    <w:autoRedefine/>
    <w:qFormat/>
    <w:rsid w:val="00DA1279"/>
    <w:pPr>
      <w:spacing w:line="520" w:lineRule="exact"/>
      <w:ind w:firstLineChars="197" w:firstLine="552"/>
    </w:pPr>
    <w:rPr>
      <w:rFonts w:asciiTheme="minorHAnsi" w:eastAsia="Arial" w:hAnsiTheme="minorHAnsi" w:cstheme="minorBidi"/>
      <w:color w:val="000000"/>
      <w:sz w:val="21"/>
      <w:szCs w:val="22"/>
    </w:rPr>
  </w:style>
  <w:style w:type="character" w:customStyle="1" w:styleId="CharCharffc">
    <w:name w:val="九江正文 Char Char"/>
    <w:link w:val="afffffffffffffffffffffa"/>
    <w:autoRedefine/>
    <w:qFormat/>
    <w:rsid w:val="00DA1279"/>
    <w:rPr>
      <w:rFonts w:ascii="Arial" w:eastAsia="Arial" w:hAnsi="Arial"/>
      <w:szCs w:val="28"/>
    </w:rPr>
  </w:style>
  <w:style w:type="paragraph" w:customStyle="1" w:styleId="afffffffffffffffffffffa">
    <w:name w:val="九江正文"/>
    <w:basedOn w:val="a4"/>
    <w:link w:val="CharCharffc"/>
    <w:autoRedefine/>
    <w:qFormat/>
    <w:rsid w:val="00DA1279"/>
    <w:pPr>
      <w:spacing w:line="520" w:lineRule="exact"/>
      <w:ind w:firstLineChars="192" w:firstLine="538"/>
    </w:pPr>
    <w:rPr>
      <w:rFonts w:ascii="Arial" w:eastAsia="Arial" w:hAnsi="Arial" w:cstheme="minorBidi"/>
      <w:sz w:val="21"/>
      <w:szCs w:val="28"/>
    </w:rPr>
  </w:style>
  <w:style w:type="character" w:customStyle="1" w:styleId="4CharChar0">
    <w:name w:val="报告4 Char Char"/>
    <w:autoRedefine/>
    <w:qFormat/>
    <w:rsid w:val="00DA1279"/>
    <w:rPr>
      <w:rFonts w:ascii="Cambria Math" w:eastAsia="Cambria Math" w:hAnsi="Arial"/>
      <w:b/>
      <w:bCs/>
      <w:sz w:val="28"/>
      <w:szCs w:val="28"/>
      <w:lang w:val="zh-CN"/>
    </w:rPr>
  </w:style>
  <w:style w:type="character" w:customStyle="1" w:styleId="CharCharffd">
    <w:name w:val="附件正文 Char Char"/>
    <w:autoRedefine/>
    <w:qFormat/>
    <w:rsid w:val="00DA1279"/>
    <w:rPr>
      <w:rFonts w:ascii="Arial" w:eastAsia="Arial" w:hAnsi="Arial" w:cs="Arial"/>
      <w:sz w:val="28"/>
      <w:szCs w:val="28"/>
    </w:rPr>
  </w:style>
  <w:style w:type="character" w:customStyle="1" w:styleId="CharCharffe">
    <w:name w:val="报告图表 Char Char"/>
    <w:autoRedefine/>
    <w:qFormat/>
    <w:rsid w:val="00DA1279"/>
    <w:rPr>
      <w:rFonts w:ascii="Cambria Math" w:eastAsia="Cambria Math" w:hAnsi="Arial"/>
      <w:b/>
      <w:szCs w:val="21"/>
      <w:lang w:val="zh-CN"/>
    </w:rPr>
  </w:style>
  <w:style w:type="character" w:customStyle="1" w:styleId="CharCharfff">
    <w:name w:val="中科正文 Char Char"/>
    <w:link w:val="afffffffffffffffffffffb"/>
    <w:autoRedefine/>
    <w:qFormat/>
    <w:rsid w:val="00DA1279"/>
    <w:rPr>
      <w:rFonts w:ascii="Arial" w:eastAsia="Arial"/>
      <w:szCs w:val="28"/>
    </w:rPr>
  </w:style>
  <w:style w:type="paragraph" w:customStyle="1" w:styleId="afffffffffffffffffffffb">
    <w:name w:val="中科正文"/>
    <w:basedOn w:val="a4"/>
    <w:link w:val="CharCharfff"/>
    <w:autoRedefine/>
    <w:qFormat/>
    <w:rsid w:val="00DA1279"/>
    <w:pPr>
      <w:spacing w:line="520" w:lineRule="exact"/>
      <w:ind w:firstLineChars="200" w:firstLine="560"/>
    </w:pPr>
    <w:rPr>
      <w:rFonts w:ascii="Arial" w:eastAsia="Arial" w:hAnsiTheme="minorHAnsi" w:cstheme="minorBidi"/>
      <w:sz w:val="21"/>
      <w:szCs w:val="28"/>
    </w:rPr>
  </w:style>
  <w:style w:type="character" w:customStyle="1" w:styleId="CharCharfff0">
    <w:name w:val="规程正文 Char Char"/>
    <w:link w:val="afffffffffffffffffffffc"/>
    <w:autoRedefine/>
    <w:qFormat/>
    <w:rsid w:val="00DA1279"/>
    <w:rPr>
      <w:rFonts w:ascii="Arial" w:eastAsia="Arial" w:hAnsi="Arial"/>
      <w:sz w:val="24"/>
      <w:szCs w:val="24"/>
    </w:rPr>
  </w:style>
  <w:style w:type="paragraph" w:customStyle="1" w:styleId="afffffffffffffffffffffc">
    <w:name w:val="规程正文"/>
    <w:basedOn w:val="a4"/>
    <w:link w:val="CharCharfff0"/>
    <w:autoRedefine/>
    <w:qFormat/>
    <w:rsid w:val="00DA1279"/>
    <w:pPr>
      <w:adjustRightInd w:val="0"/>
      <w:snapToGrid w:val="0"/>
      <w:spacing w:beforeLines="50" w:afterLines="50"/>
      <w:ind w:firstLineChars="200" w:firstLine="200"/>
    </w:pPr>
    <w:rPr>
      <w:rFonts w:ascii="Arial" w:eastAsia="Arial" w:hAnsi="Arial" w:cstheme="minorBidi"/>
      <w:sz w:val="24"/>
      <w:szCs w:val="24"/>
    </w:rPr>
  </w:style>
  <w:style w:type="character" w:customStyle="1" w:styleId="lyqCharChar2">
    <w:name w:val="三级标题lyq Char Char"/>
    <w:link w:val="lyq3"/>
    <w:autoRedefine/>
    <w:qFormat/>
    <w:rsid w:val="00DA1279"/>
    <w:rPr>
      <w:rFonts w:eastAsia="Arial" w:cs="Arial"/>
      <w:bCs/>
    </w:rPr>
  </w:style>
  <w:style w:type="paragraph" w:customStyle="1" w:styleId="lyq3">
    <w:name w:val="三级标题lyq"/>
    <w:basedOn w:val="a4"/>
    <w:link w:val="lyqCharChar2"/>
    <w:autoRedefine/>
    <w:qFormat/>
    <w:rsid w:val="00DA1279"/>
    <w:pPr>
      <w:spacing w:line="336" w:lineRule="auto"/>
    </w:pPr>
    <w:rPr>
      <w:rFonts w:asciiTheme="minorHAnsi" w:eastAsia="Arial" w:hAnsiTheme="minorHAnsi" w:cs="Arial"/>
      <w:bCs/>
      <w:sz w:val="21"/>
      <w:szCs w:val="22"/>
    </w:rPr>
  </w:style>
  <w:style w:type="character" w:customStyle="1" w:styleId="lyqCharChar3">
    <w:name w:val="表格标题lyq Char Char"/>
    <w:link w:val="lyq4"/>
    <w:autoRedefine/>
    <w:qFormat/>
    <w:rsid w:val="00DA1279"/>
    <w:rPr>
      <w:rFonts w:eastAsia="Arial" w:cs="Arial"/>
      <w:b/>
      <w:bCs/>
      <w:sz w:val="24"/>
    </w:rPr>
  </w:style>
  <w:style w:type="paragraph" w:customStyle="1" w:styleId="lyq4">
    <w:name w:val="表格标题lyq"/>
    <w:basedOn w:val="a4"/>
    <w:link w:val="lyqCharChar3"/>
    <w:autoRedefine/>
    <w:qFormat/>
    <w:rsid w:val="00DA1279"/>
    <w:pPr>
      <w:spacing w:line="300" w:lineRule="auto"/>
      <w:jc w:val="center"/>
    </w:pPr>
    <w:rPr>
      <w:rFonts w:asciiTheme="minorHAnsi" w:eastAsia="Arial" w:hAnsiTheme="minorHAnsi" w:cs="Arial"/>
      <w:b/>
      <w:bCs/>
      <w:sz w:val="24"/>
      <w:szCs w:val="22"/>
    </w:rPr>
  </w:style>
  <w:style w:type="character" w:customStyle="1" w:styleId="-5CharChar">
    <w:name w:val="报告-5 Char Char"/>
    <w:link w:val="-50"/>
    <w:autoRedefine/>
    <w:qFormat/>
    <w:rsid w:val="00DA1279"/>
    <w:rPr>
      <w:rFonts w:ascii="Arial" w:eastAsia="Arial" w:hAnsi="Arial" w:cs="Arial"/>
      <w:szCs w:val="28"/>
    </w:rPr>
  </w:style>
  <w:style w:type="paragraph" w:customStyle="1" w:styleId="-50">
    <w:name w:val="报告-5"/>
    <w:basedOn w:val="50"/>
    <w:link w:val="-5CharChar"/>
    <w:autoRedefine/>
    <w:qFormat/>
    <w:rsid w:val="00DA1279"/>
    <w:pPr>
      <w:keepNext w:val="0"/>
      <w:widowControl w:val="0"/>
      <w:tabs>
        <w:tab w:val="left" w:pos="700"/>
        <w:tab w:val="left" w:pos="1008"/>
        <w:tab w:val="left" w:pos="1420"/>
      </w:tabs>
      <w:adjustRightInd w:val="0"/>
      <w:snapToGrid w:val="0"/>
      <w:spacing w:line="520" w:lineRule="exact"/>
      <w:jc w:val="left"/>
    </w:pPr>
    <w:rPr>
      <w:rFonts w:ascii="Arial" w:eastAsia="Arial" w:hAnsi="Arial" w:cs="Arial"/>
      <w:b w:val="0"/>
      <w:bCs w:val="0"/>
      <w:kern w:val="2"/>
      <w:sz w:val="21"/>
      <w:szCs w:val="28"/>
    </w:rPr>
  </w:style>
  <w:style w:type="character" w:customStyle="1" w:styleId="CharCharfff1">
    <w:name w:val="烟正文 Char Char"/>
    <w:link w:val="afffffffffffffffffffffd"/>
    <w:autoRedefine/>
    <w:qFormat/>
    <w:rsid w:val="00DA1279"/>
    <w:rPr>
      <w:rFonts w:ascii="Arial" w:eastAsia="Arial" w:hAnsi="Arial"/>
      <w:szCs w:val="28"/>
    </w:rPr>
  </w:style>
  <w:style w:type="paragraph" w:customStyle="1" w:styleId="afffffffffffffffffffffd">
    <w:name w:val="烟正文"/>
    <w:basedOn w:val="a4"/>
    <w:link w:val="CharCharfff1"/>
    <w:autoRedefine/>
    <w:qFormat/>
    <w:rsid w:val="00DA1279"/>
    <w:pPr>
      <w:spacing w:line="520" w:lineRule="exact"/>
      <w:ind w:firstLineChars="200" w:firstLine="560"/>
    </w:pPr>
    <w:rPr>
      <w:rFonts w:ascii="Arial" w:eastAsia="Arial" w:hAnsi="Arial" w:cstheme="minorBidi"/>
      <w:sz w:val="21"/>
      <w:szCs w:val="28"/>
    </w:rPr>
  </w:style>
  <w:style w:type="character" w:customStyle="1" w:styleId="CharCharfff2">
    <w:name w:val="济 Char Char"/>
    <w:link w:val="afffffffffffffffffffffe"/>
    <w:autoRedefine/>
    <w:qFormat/>
    <w:rsid w:val="00DA1279"/>
    <w:rPr>
      <w:rFonts w:ascii="Arial" w:eastAsia="Arial" w:hAnsi="Arial"/>
      <w:szCs w:val="28"/>
    </w:rPr>
  </w:style>
  <w:style w:type="paragraph" w:customStyle="1" w:styleId="afffffffffffffffffffffe">
    <w:name w:val="济"/>
    <w:basedOn w:val="a4"/>
    <w:link w:val="CharCharfff2"/>
    <w:autoRedefine/>
    <w:qFormat/>
    <w:rsid w:val="00DA1279"/>
    <w:pPr>
      <w:spacing w:line="520" w:lineRule="exact"/>
      <w:ind w:firstLineChars="200" w:firstLine="560"/>
    </w:pPr>
    <w:rPr>
      <w:rFonts w:ascii="Arial" w:eastAsia="Arial" w:hAnsi="Arial" w:cstheme="minorBidi"/>
      <w:sz w:val="21"/>
      <w:szCs w:val="28"/>
    </w:rPr>
  </w:style>
  <w:style w:type="character" w:customStyle="1" w:styleId="CharCharf3">
    <w:name w:val="表 Char Char"/>
    <w:link w:val="affffffffffffff4"/>
    <w:autoRedefine/>
    <w:qFormat/>
    <w:rsid w:val="00DA1279"/>
    <w:rPr>
      <w:rFonts w:ascii="宋体" w:eastAsia="宋体" w:hAnsi="宋体" w:cs="Times New Roman"/>
      <w:color w:val="000000"/>
      <w:szCs w:val="21"/>
    </w:rPr>
  </w:style>
  <w:style w:type="character" w:customStyle="1" w:styleId="lyqCharChar4">
    <w:name w:val="正文lyq Char Char"/>
    <w:link w:val="lyq5"/>
    <w:autoRedefine/>
    <w:qFormat/>
    <w:rsid w:val="00DA1279"/>
    <w:rPr>
      <w:rFonts w:eastAsia="Arial" w:cs="Arial"/>
    </w:rPr>
  </w:style>
  <w:style w:type="paragraph" w:customStyle="1" w:styleId="lyq5">
    <w:name w:val="正文lyq"/>
    <w:basedOn w:val="a4"/>
    <w:link w:val="lyqCharChar4"/>
    <w:autoRedefine/>
    <w:qFormat/>
    <w:rsid w:val="00DA1279"/>
    <w:pPr>
      <w:spacing w:line="336" w:lineRule="auto"/>
      <w:ind w:firstLineChars="200" w:firstLine="560"/>
    </w:pPr>
    <w:rPr>
      <w:rFonts w:asciiTheme="minorHAnsi" w:eastAsia="Arial" w:hAnsiTheme="minorHAnsi" w:cs="Arial"/>
      <w:sz w:val="21"/>
      <w:szCs w:val="22"/>
    </w:rPr>
  </w:style>
  <w:style w:type="character" w:customStyle="1" w:styleId="1fffff3">
    <w:name w:val="不明显强调1"/>
    <w:autoRedefine/>
    <w:qFormat/>
    <w:rsid w:val="00DA1279"/>
    <w:rPr>
      <w:i/>
      <w:iCs/>
      <w:color w:val="808080"/>
    </w:rPr>
  </w:style>
  <w:style w:type="character" w:customStyle="1" w:styleId="CharCharfff3">
    <w:name w:val="铁路 Char Char"/>
    <w:link w:val="affffffffffffffffffffff"/>
    <w:autoRedefine/>
    <w:qFormat/>
    <w:rsid w:val="00DA1279"/>
    <w:rPr>
      <w:rFonts w:ascii="Arial" w:eastAsia="Arial" w:hAnsi="Arial"/>
      <w:szCs w:val="28"/>
    </w:rPr>
  </w:style>
  <w:style w:type="paragraph" w:customStyle="1" w:styleId="affffffffffffffffffffff">
    <w:name w:val="铁路"/>
    <w:basedOn w:val="a4"/>
    <w:link w:val="CharCharfff3"/>
    <w:autoRedefine/>
    <w:qFormat/>
    <w:rsid w:val="00DA1279"/>
    <w:pPr>
      <w:tabs>
        <w:tab w:val="left" w:pos="630"/>
      </w:tabs>
      <w:spacing w:line="520" w:lineRule="exact"/>
      <w:ind w:firstLineChars="200" w:firstLine="560"/>
    </w:pPr>
    <w:rPr>
      <w:rFonts w:ascii="Arial" w:eastAsia="Arial" w:hAnsi="Arial" w:cstheme="minorBidi"/>
      <w:sz w:val="21"/>
      <w:szCs w:val="28"/>
    </w:rPr>
  </w:style>
  <w:style w:type="character" w:customStyle="1" w:styleId="CharChard">
    <w:name w:val="正文段落 Char Char"/>
    <w:link w:val="affffffffff8"/>
    <w:autoRedefine/>
    <w:qFormat/>
    <w:rsid w:val="00DA1279"/>
    <w:rPr>
      <w:rFonts w:ascii="宋体" w:eastAsia="仿宋_GB2312" w:hAnsi="Tms Rmn" w:cs="宋体"/>
      <w:kern w:val="0"/>
      <w:sz w:val="28"/>
      <w:szCs w:val="20"/>
    </w:rPr>
  </w:style>
  <w:style w:type="character" w:customStyle="1" w:styleId="CharCharfff4">
    <w:name w:val="附件 正文 Char Char"/>
    <w:link w:val="affffffffffffffffffffff0"/>
    <w:autoRedefine/>
    <w:qFormat/>
    <w:rsid w:val="00DA1279"/>
    <w:rPr>
      <w:rFonts w:ascii="Times New Roman" w:eastAsia="宋体" w:hAnsi="Times New Roman"/>
      <w:szCs w:val="20"/>
    </w:rPr>
  </w:style>
  <w:style w:type="paragraph" w:customStyle="1" w:styleId="affffffffffffffffffffff0">
    <w:name w:val="附件 正文"/>
    <w:basedOn w:val="qilu"/>
    <w:link w:val="CharCharfff4"/>
    <w:autoRedefine/>
    <w:qFormat/>
    <w:rsid w:val="00DA1279"/>
    <w:rPr>
      <w:rFonts w:ascii="Times New Roman" w:eastAsia="宋体" w:hAnsi="Times New Roman"/>
      <w:color w:val="auto"/>
      <w:szCs w:val="20"/>
    </w:rPr>
  </w:style>
  <w:style w:type="character" w:customStyle="1" w:styleId="CharCharfff5">
    <w:name w:val="报 Char Char"/>
    <w:link w:val="affffffffffffffffffffff1"/>
    <w:autoRedefine/>
    <w:qFormat/>
    <w:rsid w:val="00DA1279"/>
    <w:rPr>
      <w:rFonts w:ascii="Arial" w:eastAsia="Arial" w:hAnsi="Arial"/>
      <w:bCs/>
      <w:spacing w:val="-10"/>
      <w:position w:val="2"/>
      <w:szCs w:val="28"/>
    </w:rPr>
  </w:style>
  <w:style w:type="paragraph" w:customStyle="1" w:styleId="affffffffffffffffffffff1">
    <w:name w:val="报"/>
    <w:basedOn w:val="a4"/>
    <w:link w:val="CharCharfff5"/>
    <w:autoRedefine/>
    <w:qFormat/>
    <w:rsid w:val="00DA1279"/>
    <w:pPr>
      <w:tabs>
        <w:tab w:val="left" w:pos="630"/>
        <w:tab w:val="left" w:pos="3600"/>
      </w:tabs>
      <w:spacing w:line="520" w:lineRule="exact"/>
      <w:ind w:firstLineChars="200" w:firstLine="520"/>
    </w:pPr>
    <w:rPr>
      <w:rFonts w:ascii="Arial" w:eastAsia="Arial" w:hAnsi="Arial" w:cstheme="minorBidi"/>
      <w:bCs/>
      <w:spacing w:val="-10"/>
      <w:position w:val="2"/>
      <w:sz w:val="21"/>
      <w:szCs w:val="28"/>
    </w:rPr>
  </w:style>
  <w:style w:type="character" w:customStyle="1" w:styleId="CharCharfff6">
    <w:name w:val="炼油正文 Char Char"/>
    <w:link w:val="affffffffffffffffffffff2"/>
    <w:autoRedefine/>
    <w:qFormat/>
    <w:rsid w:val="00DA1279"/>
    <w:rPr>
      <w:rFonts w:ascii="Arial" w:eastAsia="Arial" w:hAnsi="Arial"/>
      <w:szCs w:val="28"/>
    </w:rPr>
  </w:style>
  <w:style w:type="paragraph" w:customStyle="1" w:styleId="affffffffffffffffffffff2">
    <w:name w:val="炼油正文"/>
    <w:basedOn w:val="a4"/>
    <w:link w:val="CharCharfff6"/>
    <w:autoRedefine/>
    <w:qFormat/>
    <w:rsid w:val="00DA1279"/>
    <w:pPr>
      <w:spacing w:line="520" w:lineRule="exact"/>
      <w:ind w:firstLineChars="200" w:firstLine="560"/>
    </w:pPr>
    <w:rPr>
      <w:rFonts w:ascii="Arial" w:eastAsia="Arial" w:hAnsi="Arial" w:cstheme="minorBidi"/>
      <w:sz w:val="21"/>
      <w:szCs w:val="28"/>
    </w:rPr>
  </w:style>
  <w:style w:type="character" w:customStyle="1" w:styleId="DefaultParagraphFontNew">
    <w:name w:val="Default Paragraph Font New"/>
    <w:autoRedefine/>
    <w:qFormat/>
    <w:rsid w:val="00DA1279"/>
    <w:rPr>
      <w:rFonts w:hint="default"/>
    </w:rPr>
  </w:style>
  <w:style w:type="paragraph" w:customStyle="1" w:styleId="affffffffffffffffffffff3">
    <w:name w:val="报告正文湛江"/>
    <w:basedOn w:val="a4"/>
    <w:autoRedefine/>
    <w:qFormat/>
    <w:rsid w:val="00DA1279"/>
    <w:pPr>
      <w:tabs>
        <w:tab w:val="left" w:pos="630"/>
        <w:tab w:val="left" w:pos="3600"/>
      </w:tabs>
      <w:spacing w:line="560" w:lineRule="exact"/>
      <w:ind w:firstLineChars="200" w:firstLine="200"/>
    </w:pPr>
    <w:rPr>
      <w:rFonts w:hAnsi="Arial"/>
      <w:bCs/>
      <w:spacing w:val="-10"/>
      <w:kern w:val="0"/>
      <w:position w:val="2"/>
      <w:szCs w:val="28"/>
    </w:rPr>
  </w:style>
  <w:style w:type="paragraph" w:customStyle="1" w:styleId="affffffffffffffffffffff4">
    <w:name w:val="小节标题"/>
    <w:basedOn w:val="a4"/>
    <w:next w:val="a4"/>
    <w:autoRedefine/>
    <w:qFormat/>
    <w:rsid w:val="00DA1279"/>
    <w:pPr>
      <w:widowControl/>
      <w:spacing w:before="175" w:after="102" w:line="782" w:lineRule="atLeast"/>
    </w:pPr>
    <w:rPr>
      <w:rFonts w:eastAsia="Cambria Math"/>
      <w:color w:val="000000"/>
      <w:kern w:val="0"/>
      <w:sz w:val="21"/>
      <w:u w:color="000000"/>
    </w:rPr>
  </w:style>
  <w:style w:type="paragraph" w:customStyle="1" w:styleId="NormalNewNewNewNewNewNewNewNew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NewNew3">
    <w:name w:val="表头 New New"/>
    <w:basedOn w:val="NewNewNewNewNewNewNewNewNewNewNewNewNewNewNewNewNewNewNew0"/>
    <w:next w:val="NewNewNewNewNewNewNewNewNewNewNewNewNewNewNewNewNewNewNew0"/>
    <w:autoRedefine/>
    <w:qFormat/>
    <w:rsid w:val="00DA1279"/>
    <w:pPr>
      <w:keepNext/>
      <w:snapToGrid w:val="0"/>
      <w:spacing w:before="80" w:after="80" w:line="460" w:lineRule="exact"/>
    </w:pPr>
    <w:rPr>
      <w:rFonts w:ascii="Cambria Math" w:eastAsia="Cambria Math" w:hAnsi="Times New Roman" w:cs="Times New Roman"/>
      <w:color w:val="000000"/>
      <w:spacing w:val="12"/>
      <w:kern w:val="21"/>
      <w:sz w:val="24"/>
    </w:rPr>
  </w:style>
  <w:style w:type="paragraph" w:customStyle="1" w:styleId="CM62">
    <w:name w:val="CM62"/>
    <w:basedOn w:val="Default"/>
    <w:next w:val="Default"/>
    <w:autoRedefine/>
    <w:qFormat/>
    <w:rsid w:val="00DA1279"/>
    <w:pPr>
      <w:spacing w:after="350"/>
    </w:pPr>
    <w:rPr>
      <w:rFonts w:ascii="Arial"/>
      <w:color w:val="auto"/>
    </w:rPr>
  </w:style>
  <w:style w:type="paragraph" w:customStyle="1" w:styleId="NormalNewNewNewNewNewNewNewNewNewNewNewNewNewNewNewNewNewNewNewNewNewNewNewNewNewNewNew">
    <w:name w:val="Normal New New New New New New New New New New New New New New New New New New New New New New New New New New New"/>
    <w:autoRedefine/>
    <w:qFormat/>
    <w:rsid w:val="00DA1279"/>
    <w:pPr>
      <w:jc w:val="both"/>
    </w:pPr>
    <w:rPr>
      <w:kern w:val="2"/>
      <w:sz w:val="21"/>
    </w:rPr>
  </w:style>
  <w:style w:type="paragraph" w:customStyle="1" w:styleId="DocumentLabel">
    <w:name w:val="Document Label"/>
    <w:basedOn w:val="a4"/>
    <w:next w:val="a4"/>
    <w:autoRedefine/>
    <w:qFormat/>
    <w:rsid w:val="00DA1279"/>
    <w:pPr>
      <w:widowControl/>
      <w:spacing w:after="220"/>
      <w:ind w:right="-360"/>
      <w:jc w:val="left"/>
    </w:pPr>
    <w:rPr>
      <w:spacing w:val="-20"/>
      <w:kern w:val="0"/>
      <w:sz w:val="48"/>
    </w:rPr>
  </w:style>
  <w:style w:type="paragraph" w:customStyle="1" w:styleId="NormalNewNewNewNewNewNewNewNewNewNewNewNewNewNewNewNewNewNewNewNewNewNewNewNewNewNewNewNewNewNewNewNewNewNewNewNewNewNewNewNewNewNewNewNewNewNewNewNewNewNewNewNewNewNewNewNewNewNewNewNewNewNe">
    <w:name w:val="Normal New New New New New New New New New New New New New New New New New New New New New New New New New New New New New New New New New New New New New New New New New New New New New New New New New New New New New New New New New New New New New Ne"/>
    <w:autoRedefine/>
    <w:qFormat/>
    <w:rsid w:val="00DA1279"/>
    <w:pPr>
      <w:jc w:val="both"/>
    </w:pPr>
    <w:rPr>
      <w:kern w:val="2"/>
      <w:sz w:val="21"/>
    </w:rPr>
  </w:style>
  <w:style w:type="paragraph" w:customStyle="1" w:styleId="1New">
    <w:name w:val="正文1 New"/>
    <w:basedOn w:val="NewNewNewNewNewNewNewNewNewNewNewNewNewNewNewNewNewNewNewNewNewNewNew"/>
    <w:autoRedefine/>
    <w:qFormat/>
    <w:rsid w:val="00DA1279"/>
    <w:pPr>
      <w:adjustRightInd w:val="0"/>
      <w:spacing w:after="120" w:line="360" w:lineRule="atLeast"/>
      <w:jc w:val="center"/>
    </w:pPr>
    <w:rPr>
      <w:rFonts w:ascii="Arial" w:hAnsi="Times New Roman" w:cs="Times New Roman"/>
      <w:kern w:val="0"/>
      <w:sz w:val="24"/>
      <w:szCs w:val="20"/>
    </w:rPr>
  </w:style>
  <w:style w:type="paragraph" w:customStyle="1" w:styleId="CM38">
    <w:name w:val="CM38"/>
    <w:basedOn w:val="Default"/>
    <w:next w:val="Default"/>
    <w:qFormat/>
    <w:rsid w:val="00DA1279"/>
    <w:pPr>
      <w:spacing w:line="500" w:lineRule="atLeast"/>
    </w:pPr>
    <w:rPr>
      <w:rFonts w:ascii="Arial"/>
      <w:color w:val="auto"/>
    </w:rPr>
  </w:style>
  <w:style w:type="paragraph" w:customStyle="1" w:styleId="Normal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NormalNewNewNewNewNewNewNewNewNewNewNewNewNewNewNewNewNewNewNewNewNewNewNew">
    <w:name w:val="Normal New New New New New New New New New New New New New New New New New New New New New New New"/>
    <w:autoRedefine/>
    <w:qFormat/>
    <w:rsid w:val="00DA1279"/>
    <w:pPr>
      <w:jc w:val="both"/>
    </w:pPr>
    <w:rPr>
      <w:kern w:val="2"/>
      <w:sz w:val="21"/>
    </w:rPr>
  </w:style>
  <w:style w:type="paragraph" w:customStyle="1" w:styleId="CM18">
    <w:name w:val="CM18"/>
    <w:basedOn w:val="Default"/>
    <w:next w:val="Default"/>
    <w:qFormat/>
    <w:rsid w:val="00DA1279"/>
    <w:pPr>
      <w:spacing w:line="451" w:lineRule="atLeast"/>
    </w:pPr>
    <w:rPr>
      <w:rFonts w:ascii="Arial"/>
      <w:color w:val="auto"/>
    </w:rPr>
  </w:style>
  <w:style w:type="paragraph" w:customStyle="1" w:styleId="2ffff9">
    <w:name w:val="小标题2"/>
    <w:basedOn w:val="a4"/>
    <w:autoRedefine/>
    <w:qFormat/>
    <w:rsid w:val="00DA1279"/>
    <w:pPr>
      <w:tabs>
        <w:tab w:val="left" w:pos="1080"/>
        <w:tab w:val="left" w:pos="1120"/>
      </w:tabs>
      <w:overflowPunct w:val="0"/>
      <w:adjustRightInd w:val="0"/>
      <w:snapToGrid w:val="0"/>
      <w:spacing w:before="156" w:after="156" w:line="300" w:lineRule="auto"/>
      <w:ind w:left="1080" w:hanging="420"/>
    </w:pPr>
    <w:rPr>
      <w:rFonts w:ascii="Arial" w:hAnsi="Arial"/>
      <w:color w:val="000000"/>
    </w:rPr>
  </w:style>
  <w:style w:type="paragraph" w:customStyle="1" w:styleId="affffffffffffffffffffff5">
    <w:name w:val="条(四级)"/>
    <w:basedOn w:val="affffffffffff5"/>
    <w:next w:val="a4"/>
    <w:autoRedefine/>
    <w:qFormat/>
    <w:rsid w:val="00DA1279"/>
    <w:pPr>
      <w:widowControl w:val="0"/>
    </w:pPr>
    <w:rPr>
      <w:rFonts w:ascii="Times New Roman" w:cs="Times New Roman"/>
    </w:rPr>
  </w:style>
  <w:style w:type="paragraph" w:customStyle="1" w:styleId="CM52">
    <w:name w:val="CM52"/>
    <w:basedOn w:val="Default"/>
    <w:next w:val="Default"/>
    <w:autoRedefine/>
    <w:qFormat/>
    <w:rsid w:val="00DA1279"/>
    <w:pPr>
      <w:spacing w:after="753"/>
    </w:pPr>
    <w:rPr>
      <w:rFonts w:ascii="Arial"/>
      <w:color w:val="auto"/>
    </w:rPr>
  </w:style>
  <w:style w:type="paragraph" w:customStyle="1" w:styleId="TimesNewRoman">
    <w:name w:val="样式 正文二级标题 + (西文) Times New Roman (中文) 宋体"/>
    <w:basedOn w:val="a4"/>
    <w:autoRedefine/>
    <w:qFormat/>
    <w:rsid w:val="00DA1279"/>
    <w:pPr>
      <w:keepNext/>
      <w:keepLines/>
      <w:tabs>
        <w:tab w:val="left" w:pos="6120"/>
      </w:tabs>
      <w:adjustRightInd w:val="0"/>
      <w:spacing w:line="336" w:lineRule="auto"/>
      <w:outlineLvl w:val="3"/>
    </w:pPr>
    <w:rPr>
      <w:position w:val="2"/>
      <w:szCs w:val="28"/>
    </w:rPr>
  </w:style>
  <w:style w:type="paragraph" w:customStyle="1" w:styleId="CharCharChar1CharCharCharCharCharCharCharCharCharCharCharChar1CharCharCharCharCharCharCharCharCharChar">
    <w:name w:val="Char Char Char1 Char Char Char Char Char Char Char Char Char Char Char Char1 Char Char Char Char Char Char Char Char Char Char"/>
    <w:basedOn w:val="a4"/>
    <w:qFormat/>
    <w:rsid w:val="00DA1279"/>
    <w:rPr>
      <w:sz w:val="21"/>
      <w:szCs w:val="24"/>
    </w:rPr>
  </w:style>
  <w:style w:type="paragraph" w:customStyle="1" w:styleId="CM16">
    <w:name w:val="CM16"/>
    <w:basedOn w:val="Default"/>
    <w:next w:val="Default"/>
    <w:autoRedefine/>
    <w:qFormat/>
    <w:rsid w:val="00DA1279"/>
    <w:pPr>
      <w:spacing w:line="448" w:lineRule="atLeast"/>
    </w:pPr>
    <w:rPr>
      <w:rFonts w:ascii="Arial"/>
      <w:color w:val="auto"/>
    </w:rPr>
  </w:style>
  <w:style w:type="paragraph" w:customStyle="1" w:styleId="NormalNewNewNewNewNewNewNewNewNewNewNewNewNewNewNewNewNewNewNewNewNewNewNewNewNewNewNewNewNewNewNew">
    <w:name w:val="Normal New New New New New New New New New New New New New New New New New New New New New New New New New New New New New New New"/>
    <w:autoRedefine/>
    <w:qFormat/>
    <w:rsid w:val="00DA1279"/>
    <w:pPr>
      <w:jc w:val="both"/>
    </w:pPr>
    <w:rPr>
      <w:kern w:val="2"/>
      <w:sz w:val="21"/>
    </w:rPr>
  </w:style>
  <w:style w:type="paragraph" w:customStyle="1" w:styleId="affffffffffffffffffffff6">
    <w:name w:val="报告书正文"/>
    <w:basedOn w:val="a4"/>
    <w:link w:val="Charffffd"/>
    <w:autoRedefine/>
    <w:qFormat/>
    <w:rsid w:val="00DA1279"/>
    <w:pPr>
      <w:spacing w:line="360" w:lineRule="auto"/>
      <w:ind w:firstLineChars="200" w:firstLine="480"/>
      <w:jc w:val="left"/>
    </w:pPr>
    <w:rPr>
      <w:sz w:val="24"/>
      <w:szCs w:val="24"/>
    </w:rPr>
  </w:style>
  <w:style w:type="paragraph" w:customStyle="1" w:styleId="CM64">
    <w:name w:val="CM64"/>
    <w:basedOn w:val="Default"/>
    <w:next w:val="Default"/>
    <w:autoRedefine/>
    <w:qFormat/>
    <w:rsid w:val="00DA1279"/>
    <w:pPr>
      <w:spacing w:after="898"/>
    </w:pPr>
    <w:rPr>
      <w:rFonts w:ascii="Arial" w:cs="Arial"/>
      <w:color w:val="auto"/>
    </w:rPr>
  </w:style>
  <w:style w:type="paragraph" w:customStyle="1" w:styleId="lyq6">
    <w:name w:val="图标题lyq"/>
    <w:basedOn w:val="a4"/>
    <w:qFormat/>
    <w:rsid w:val="00DA1279"/>
    <w:pPr>
      <w:spacing w:after="120" w:line="360" w:lineRule="auto"/>
      <w:jc w:val="center"/>
    </w:pPr>
    <w:rPr>
      <w:rFonts w:cs="Arial"/>
      <w:b/>
      <w:bCs/>
      <w:sz w:val="24"/>
    </w:rPr>
  </w:style>
  <w:style w:type="paragraph" w:customStyle="1" w:styleId="Normal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1fffff4">
    <w:name w:val="报告标题1"/>
    <w:basedOn w:val="a4"/>
    <w:autoRedefine/>
    <w:qFormat/>
    <w:rsid w:val="00DA1279"/>
    <w:pPr>
      <w:spacing w:before="120" w:after="120" w:line="520" w:lineRule="exact"/>
    </w:pPr>
    <w:rPr>
      <w:rFonts w:ascii="Cambria Math" w:eastAsia="Cambria Math" w:hAnsi="Arial"/>
      <w:bCs/>
      <w:snapToGrid w:val="0"/>
      <w:kern w:val="0"/>
      <w:szCs w:val="28"/>
    </w:rPr>
  </w:style>
  <w:style w:type="paragraph" w:customStyle="1" w:styleId="NormalNewNewNewNew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CityState">
    <w:name w:val="City/State"/>
    <w:basedOn w:val="af7"/>
    <w:next w:val="af7"/>
    <w:qFormat/>
    <w:rsid w:val="00DA1279"/>
    <w:pPr>
      <w:keepNext/>
      <w:spacing w:after="220" w:line="220" w:lineRule="atLeast"/>
      <w:ind w:right="-360"/>
    </w:pPr>
    <w:rPr>
      <w:rFonts w:ascii="Times New Roman" w:hAnsi="Times New Roman" w:cs="Times New Roman"/>
      <w:kern w:val="0"/>
      <w:sz w:val="20"/>
      <w:szCs w:val="20"/>
    </w:rPr>
  </w:style>
  <w:style w:type="paragraph" w:customStyle="1" w:styleId="affffffffffffffffffffff7">
    <w:name w:val="档案号"/>
    <w:basedOn w:val="aff1"/>
    <w:qFormat/>
    <w:rsid w:val="00DA1279"/>
    <w:pPr>
      <w:pBdr>
        <w:bottom w:val="none" w:sz="0" w:space="0" w:color="auto"/>
      </w:pBdr>
      <w:tabs>
        <w:tab w:val="clear" w:pos="4153"/>
        <w:tab w:val="clear" w:pos="8306"/>
        <w:tab w:val="center" w:pos="4320"/>
        <w:tab w:val="right" w:pos="8640"/>
      </w:tabs>
      <w:adjustRightInd w:val="0"/>
      <w:snapToGrid/>
      <w:spacing w:line="460" w:lineRule="exact"/>
      <w:jc w:val="right"/>
      <w:textAlignment w:val="baseline"/>
    </w:pPr>
    <w:rPr>
      <w:rFonts w:ascii="Arial" w:eastAsia="宋体" w:hAnsi="Arial" w:cs="Times New Roman"/>
      <w:snapToGrid/>
      <w:spacing w:val="3"/>
      <w:kern w:val="24"/>
      <w:sz w:val="24"/>
      <w:szCs w:val="20"/>
    </w:rPr>
  </w:style>
  <w:style w:type="paragraph" w:customStyle="1" w:styleId="NormalNewNewNewNewNewNewNewNewNewNewNewNewNewNewNewNewNewNewNewNewNewNewNewNewNewNewNewNewNewNewNewNewNewNewNew">
    <w:name w:val="Normal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Address2">
    <w:name w:val="Address 2"/>
    <w:basedOn w:val="a4"/>
    <w:autoRedefine/>
    <w:qFormat/>
    <w:rsid w:val="00DA1279"/>
    <w:pPr>
      <w:widowControl/>
      <w:spacing w:line="200" w:lineRule="atLeast"/>
      <w:jc w:val="left"/>
    </w:pPr>
    <w:rPr>
      <w:kern w:val="0"/>
      <w:sz w:val="16"/>
    </w:rPr>
  </w:style>
  <w:style w:type="paragraph" w:customStyle="1" w:styleId="NormalNewNewNewNewNewNewNewNewNewNewNew">
    <w:name w:val="Normal New New New New New New New New New New New"/>
    <w:autoRedefine/>
    <w:qFormat/>
    <w:rsid w:val="00DA1279"/>
    <w:pPr>
      <w:jc w:val="both"/>
    </w:pPr>
    <w:rPr>
      <w:kern w:val="2"/>
      <w:sz w:val="21"/>
    </w:rPr>
  </w:style>
  <w:style w:type="paragraph" w:customStyle="1" w:styleId="2112112">
    <w:name w:val="样式 标题 2一级条1.1标题 21.1标题2 + 黑体 非加粗"/>
    <w:basedOn w:val="24"/>
    <w:autoRedefine/>
    <w:qFormat/>
    <w:rsid w:val="00DA1279"/>
    <w:pPr>
      <w:snapToGrid/>
      <w:jc w:val="left"/>
      <w:textAlignment w:val="baseline"/>
    </w:pPr>
    <w:rPr>
      <w:rFonts w:ascii="Cambria Math" w:eastAsia="Cambria Math" w:hAnsi="Cambria Math"/>
      <w:bCs w:val="0"/>
      <w:caps/>
      <w:szCs w:val="24"/>
    </w:rPr>
  </w:style>
  <w:style w:type="paragraph" w:customStyle="1" w:styleId="NormalNewNewNewNewNewNewNewNewNewNewNewNewNew">
    <w:name w:val="Normal New New New New New New New New New New New New New"/>
    <w:autoRedefine/>
    <w:qFormat/>
    <w:rsid w:val="00DA1279"/>
    <w:pPr>
      <w:jc w:val="both"/>
    </w:pPr>
    <w:rPr>
      <w:kern w:val="2"/>
      <w:sz w:val="21"/>
    </w:rPr>
  </w:style>
  <w:style w:type="paragraph" w:customStyle="1" w:styleId="Normal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affffffffffffffffffffff8">
    <w:name w:val="安科 一级标题"/>
    <w:basedOn w:val="1"/>
    <w:autoRedefine/>
    <w:qFormat/>
    <w:rsid w:val="00DA1279"/>
    <w:pPr>
      <w:keepLines/>
      <w:spacing w:beforeLines="0" w:afterLines="0"/>
      <w:ind w:firstLineChars="200" w:firstLine="200"/>
      <w:jc w:val="left"/>
    </w:pPr>
    <w:rPr>
      <w:rFonts w:ascii="Times New Roman" w:eastAsia="Cambria Math" w:hAnsi="Times New Roman"/>
      <w:bCs/>
      <w:kern w:val="44"/>
      <w:sz w:val="28"/>
      <w:szCs w:val="44"/>
    </w:rPr>
  </w:style>
  <w:style w:type="paragraph" w:customStyle="1" w:styleId="NormalNewNewNewNewNewNewNewNewNewNewNewNewNewNewNewNewNewNewNewNewNewNewNewNewNewNewNewNewNewNewNewNewNew">
    <w:name w:val="Normal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1fffff5">
    <w:name w:val="样式 标题 1章 + 黑体"/>
    <w:basedOn w:val="1"/>
    <w:autoRedefine/>
    <w:qFormat/>
    <w:rsid w:val="00DA1279"/>
    <w:pPr>
      <w:keepLines/>
      <w:adjustRightInd w:val="0"/>
      <w:spacing w:beforeLines="0" w:afterLines="0" w:line="440" w:lineRule="exact"/>
      <w:jc w:val="left"/>
      <w:textAlignment w:val="baseline"/>
    </w:pPr>
    <w:rPr>
      <w:rFonts w:ascii="Cambria Math" w:eastAsia="Cambria Math" w:hAnsi="Cambria Math"/>
      <w:caps/>
      <w:sz w:val="24"/>
    </w:rPr>
  </w:style>
  <w:style w:type="paragraph" w:customStyle="1" w:styleId="affffffffffffffffffffff9">
    <w:name w:val="附件表题"/>
    <w:basedOn w:val="a4"/>
    <w:autoRedefine/>
    <w:qFormat/>
    <w:rsid w:val="00DA1279"/>
    <w:pPr>
      <w:spacing w:line="520" w:lineRule="exact"/>
      <w:jc w:val="center"/>
    </w:pPr>
    <w:rPr>
      <w:rFonts w:ascii="Arial" w:eastAsia="Cambria Math" w:hAnsi="Arial"/>
      <w:b/>
      <w:sz w:val="21"/>
    </w:rPr>
  </w:style>
  <w:style w:type="paragraph" w:customStyle="1" w:styleId="SectionTitle">
    <w:name w:val="Section Title"/>
    <w:basedOn w:val="a4"/>
    <w:next w:val="a4"/>
    <w:autoRedefine/>
    <w:qFormat/>
    <w:rsid w:val="00DA1279"/>
    <w:pPr>
      <w:widowControl/>
      <w:pBdr>
        <w:top w:val="single" w:sz="6" w:space="2" w:color="FFFFFF"/>
        <w:left w:val="single" w:sz="6" w:space="2" w:color="FFFFFF"/>
        <w:bottom w:val="single" w:sz="6" w:space="2" w:color="FFFFFF"/>
        <w:right w:val="single" w:sz="6" w:space="2" w:color="FFFFFF"/>
      </w:pBdr>
      <w:shd w:val="pct10" w:color="auto" w:fill="auto"/>
      <w:spacing w:before="120" w:line="280" w:lineRule="atLeast"/>
      <w:jc w:val="left"/>
    </w:pPr>
    <w:rPr>
      <w:rFonts w:ascii="Arial" w:hAnsi="Arial"/>
      <w:b/>
      <w:spacing w:val="-10"/>
      <w:kern w:val="0"/>
      <w:position w:val="7"/>
      <w:sz w:val="20"/>
    </w:rPr>
  </w:style>
  <w:style w:type="paragraph" w:customStyle="1" w:styleId="1fffff6">
    <w:name w:val="报告1湛江"/>
    <w:basedOn w:val="1"/>
    <w:autoRedefine/>
    <w:qFormat/>
    <w:rsid w:val="00DA1279"/>
    <w:pPr>
      <w:pageBreakBefore/>
      <w:widowControl/>
      <w:tabs>
        <w:tab w:val="left" w:pos="1560"/>
      </w:tabs>
      <w:snapToGrid w:val="0"/>
      <w:spacing w:beforeLines="50" w:afterLines="50" w:line="520" w:lineRule="exact"/>
      <w:ind w:left="1559" w:hanging="1559"/>
    </w:pPr>
    <w:rPr>
      <w:rFonts w:ascii="Cambria Math" w:eastAsia="Cambria Math" w:hAnsi="Arial"/>
      <w:b w:val="0"/>
      <w:color w:val="000000"/>
      <w:kern w:val="44"/>
      <w:sz w:val="32"/>
      <w:szCs w:val="32"/>
    </w:rPr>
  </w:style>
  <w:style w:type="paragraph" w:customStyle="1" w:styleId="affffffffffffffffffffffa">
    <w:name w:val="茂名图题"/>
    <w:basedOn w:val="a4"/>
    <w:autoRedefine/>
    <w:qFormat/>
    <w:rsid w:val="00DA1279"/>
    <w:pPr>
      <w:spacing w:line="520" w:lineRule="exact"/>
      <w:jc w:val="center"/>
    </w:pPr>
    <w:rPr>
      <w:rFonts w:ascii="Cambria Math" w:eastAsia="Cambria Math"/>
      <w:sz w:val="24"/>
      <w:szCs w:val="24"/>
    </w:rPr>
  </w:style>
  <w:style w:type="paragraph" w:customStyle="1" w:styleId="NormalNewNewNewNewNewNewNewNewNewNewNewNewNewNewNewNew">
    <w:name w:val="Normal New New New New New New New New New New New New New New New New"/>
    <w:qFormat/>
    <w:rsid w:val="00DA1279"/>
    <w:pPr>
      <w:jc w:val="both"/>
    </w:pPr>
    <w:rPr>
      <w:kern w:val="2"/>
      <w:sz w:val="21"/>
    </w:rPr>
  </w:style>
  <w:style w:type="paragraph" w:customStyle="1" w:styleId="CM26">
    <w:name w:val="CM26"/>
    <w:basedOn w:val="Default"/>
    <w:next w:val="Default"/>
    <w:autoRedefine/>
    <w:qFormat/>
    <w:rsid w:val="00DA1279"/>
    <w:pPr>
      <w:spacing w:line="448" w:lineRule="atLeast"/>
    </w:pPr>
    <w:rPr>
      <w:rFonts w:ascii="Arial"/>
      <w:color w:val="auto"/>
    </w:rPr>
  </w:style>
  <w:style w:type="paragraph" w:customStyle="1" w:styleId="CM2">
    <w:name w:val="CM2"/>
    <w:basedOn w:val="Default"/>
    <w:next w:val="Default"/>
    <w:autoRedefine/>
    <w:qFormat/>
    <w:rsid w:val="00DA1279"/>
    <w:pPr>
      <w:spacing w:line="580" w:lineRule="atLeast"/>
    </w:pPr>
    <w:rPr>
      <w:rFonts w:ascii="Arial" w:hAnsi="Arial"/>
      <w:color w:val="auto"/>
    </w:rPr>
  </w:style>
  <w:style w:type="paragraph" w:customStyle="1" w:styleId="CM53">
    <w:name w:val="CM53"/>
    <w:basedOn w:val="Default"/>
    <w:next w:val="Default"/>
    <w:autoRedefine/>
    <w:qFormat/>
    <w:rsid w:val="00DA1279"/>
    <w:pPr>
      <w:spacing w:after="533"/>
    </w:pPr>
    <w:rPr>
      <w:rFonts w:ascii="Arial" w:cs="Arial"/>
      <w:color w:val="auto"/>
    </w:rPr>
  </w:style>
  <w:style w:type="paragraph" w:customStyle="1" w:styleId="5f4">
    <w:name w:val="表文字5"/>
    <w:basedOn w:val="a4"/>
    <w:autoRedefine/>
    <w:qFormat/>
    <w:rsid w:val="00DA1279"/>
    <w:pPr>
      <w:tabs>
        <w:tab w:val="left" w:pos="1140"/>
      </w:tabs>
      <w:adjustRightInd w:val="0"/>
      <w:jc w:val="left"/>
      <w:textAlignment w:val="baseline"/>
    </w:pPr>
    <w:rPr>
      <w:rFonts w:ascii="Arial"/>
      <w:kern w:val="0"/>
      <w:sz w:val="21"/>
    </w:rPr>
  </w:style>
  <w:style w:type="paragraph" w:customStyle="1" w:styleId="CM28">
    <w:name w:val="CM28"/>
    <w:basedOn w:val="Default"/>
    <w:next w:val="Default"/>
    <w:autoRedefine/>
    <w:qFormat/>
    <w:rsid w:val="00DA1279"/>
    <w:pPr>
      <w:spacing w:line="548" w:lineRule="atLeast"/>
    </w:pPr>
    <w:rPr>
      <w:rFonts w:ascii="Arial"/>
      <w:color w:val="auto"/>
    </w:rPr>
  </w:style>
  <w:style w:type="paragraph" w:customStyle="1" w:styleId="lyq7">
    <w:name w:val="章标题lyq"/>
    <w:basedOn w:val="1"/>
    <w:autoRedefine/>
    <w:qFormat/>
    <w:rsid w:val="00DA1279"/>
    <w:pPr>
      <w:spacing w:beforeLines="0" w:afterLines="0" w:line="520" w:lineRule="exact"/>
    </w:pPr>
    <w:rPr>
      <w:rFonts w:ascii="Times New Roman" w:eastAsia="Cambria Math" w:hAnsi="Times New Roman"/>
      <w:bCs/>
      <w:sz w:val="32"/>
      <w:szCs w:val="32"/>
    </w:rPr>
  </w:style>
  <w:style w:type="paragraph" w:customStyle="1" w:styleId="NormalNewNewNewNewNewNewNew">
    <w:name w:val="Normal New New New New New New New"/>
    <w:autoRedefine/>
    <w:qFormat/>
    <w:rsid w:val="00DA1279"/>
    <w:pPr>
      <w:jc w:val="both"/>
    </w:pPr>
    <w:rPr>
      <w:kern w:val="2"/>
      <w:sz w:val="21"/>
    </w:rPr>
  </w:style>
  <w:style w:type="paragraph" w:customStyle="1" w:styleId="cjk">
    <w:name w:val="cjk"/>
    <w:basedOn w:val="a4"/>
    <w:autoRedefine/>
    <w:qFormat/>
    <w:rsid w:val="00DA1279"/>
    <w:pPr>
      <w:widowControl/>
      <w:spacing w:before="100" w:beforeAutospacing="1" w:after="100" w:afterAutospacing="1" w:line="336" w:lineRule="auto"/>
      <w:jc w:val="left"/>
    </w:pPr>
    <w:rPr>
      <w:rFonts w:ascii="Symbol" w:hAnsi="Symbol" w:cs="Arial"/>
      <w:kern w:val="0"/>
      <w:sz w:val="18"/>
      <w:szCs w:val="18"/>
    </w:rPr>
  </w:style>
  <w:style w:type="paragraph" w:customStyle="1" w:styleId="CM58">
    <w:name w:val="CM58"/>
    <w:basedOn w:val="Default"/>
    <w:next w:val="Default"/>
    <w:autoRedefine/>
    <w:qFormat/>
    <w:rsid w:val="00DA1279"/>
    <w:pPr>
      <w:spacing w:after="595"/>
    </w:pPr>
    <w:rPr>
      <w:rFonts w:ascii="Arial"/>
      <w:color w:val="auto"/>
    </w:rPr>
  </w:style>
  <w:style w:type="paragraph" w:customStyle="1" w:styleId="affffffffffffffffffffffb">
    <w:name w:val="九江表题"/>
    <w:basedOn w:val="a4"/>
    <w:autoRedefine/>
    <w:qFormat/>
    <w:rsid w:val="00DA1279"/>
    <w:pPr>
      <w:autoSpaceDE w:val="0"/>
      <w:autoSpaceDN w:val="0"/>
      <w:adjustRightInd w:val="0"/>
      <w:spacing w:line="520" w:lineRule="exact"/>
      <w:jc w:val="center"/>
    </w:pPr>
    <w:rPr>
      <w:rFonts w:ascii="Cambria Math" w:eastAsia="Cambria Math" w:cs="Arial"/>
      <w:b/>
      <w:bCs/>
      <w:kern w:val="0"/>
      <w:sz w:val="21"/>
      <w:szCs w:val="21"/>
    </w:rPr>
  </w:style>
  <w:style w:type="paragraph" w:customStyle="1" w:styleId="CM35">
    <w:name w:val="CM35"/>
    <w:basedOn w:val="Default"/>
    <w:next w:val="Default"/>
    <w:autoRedefine/>
    <w:qFormat/>
    <w:rsid w:val="00DA1279"/>
    <w:pPr>
      <w:spacing w:line="500" w:lineRule="atLeast"/>
    </w:pPr>
    <w:rPr>
      <w:rFonts w:ascii="Arial"/>
      <w:color w:val="auto"/>
    </w:rPr>
  </w:style>
  <w:style w:type="paragraph" w:customStyle="1" w:styleId="lyq">
    <w:name w:val="节标题lyq"/>
    <w:basedOn w:val="affffffffffffd"/>
    <w:autoRedefine/>
    <w:qFormat/>
    <w:rsid w:val="00DA1279"/>
    <w:pPr>
      <w:keepNext/>
      <w:keepLines/>
      <w:widowControl w:val="0"/>
      <w:numPr>
        <w:ilvl w:val="1"/>
        <w:numId w:val="16"/>
      </w:numPr>
      <w:spacing w:before="240" w:after="240" w:line="520" w:lineRule="exact"/>
      <w:ind w:left="0" w:firstLine="0"/>
      <w:textAlignment w:val="auto"/>
      <w:outlineLvl w:val="1"/>
    </w:pPr>
    <w:rPr>
      <w:rFonts w:eastAsia="方正仿宋简体"/>
      <w:b/>
      <w:bCs/>
      <w:color w:val="auto"/>
      <w:kern w:val="0"/>
      <w:sz w:val="32"/>
      <w:szCs w:val="32"/>
    </w:rPr>
  </w:style>
  <w:style w:type="paragraph" w:customStyle="1" w:styleId="Normal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099">
    <w:name w:val="样式 左侧:  0.99 厘米"/>
    <w:basedOn w:val="a4"/>
    <w:autoRedefine/>
    <w:qFormat/>
    <w:rsid w:val="00DA1279"/>
    <w:rPr>
      <w:rFonts w:cs="Arial"/>
      <w:sz w:val="21"/>
    </w:rPr>
  </w:style>
  <w:style w:type="paragraph" w:customStyle="1" w:styleId="affffffffffffffffffffffc">
    <w:name w:val="章(一级)"/>
    <w:basedOn w:val="1"/>
    <w:next w:val="affffffffffff4"/>
    <w:autoRedefine/>
    <w:qFormat/>
    <w:rsid w:val="00DA1279"/>
    <w:pPr>
      <w:keepNext w:val="0"/>
      <w:tabs>
        <w:tab w:val="left" w:pos="915"/>
      </w:tabs>
      <w:adjustRightInd w:val="0"/>
      <w:spacing w:beforeLines="0" w:afterLines="0"/>
      <w:jc w:val="left"/>
      <w:textAlignment w:val="baseline"/>
      <w:outlineLvl w:val="9"/>
    </w:pPr>
    <w:rPr>
      <w:rFonts w:ascii="Arial" w:eastAsia="Arial" w:hAnsi="Times New Roman"/>
      <w:spacing w:val="20"/>
      <w:sz w:val="24"/>
      <w:szCs w:val="20"/>
    </w:rPr>
  </w:style>
  <w:style w:type="paragraph" w:customStyle="1" w:styleId="CM10">
    <w:name w:val="CM10"/>
    <w:basedOn w:val="Default"/>
    <w:next w:val="Default"/>
    <w:qFormat/>
    <w:rsid w:val="00DA1279"/>
    <w:pPr>
      <w:spacing w:after="213"/>
    </w:pPr>
    <w:rPr>
      <w:rFonts w:ascii="Arial" w:hAnsi="Arial"/>
      <w:color w:val="auto"/>
    </w:rPr>
  </w:style>
  <w:style w:type="paragraph" w:customStyle="1" w:styleId="CM31">
    <w:name w:val="CM31"/>
    <w:basedOn w:val="Default"/>
    <w:next w:val="Default"/>
    <w:autoRedefine/>
    <w:qFormat/>
    <w:rsid w:val="00DA1279"/>
    <w:pPr>
      <w:spacing w:line="498" w:lineRule="atLeast"/>
    </w:pPr>
    <w:rPr>
      <w:rFonts w:ascii="Arial"/>
      <w:color w:val="auto"/>
    </w:rPr>
  </w:style>
  <w:style w:type="paragraph" w:customStyle="1" w:styleId="1fffff7">
    <w:name w:val="项目符号1"/>
    <w:basedOn w:val="a4"/>
    <w:autoRedefine/>
    <w:qFormat/>
    <w:rsid w:val="00DA1279"/>
    <w:pPr>
      <w:tabs>
        <w:tab w:val="left" w:pos="425"/>
        <w:tab w:val="left" w:pos="935"/>
      </w:tabs>
      <w:snapToGrid w:val="0"/>
      <w:spacing w:before="120" w:after="120" w:line="312" w:lineRule="auto"/>
      <w:ind w:left="935" w:hanging="425"/>
    </w:pPr>
    <w:rPr>
      <w:rFonts w:ascii="Arial" w:eastAsia="方正仿宋简体" w:hAnsi="Arial"/>
      <w:b/>
    </w:rPr>
  </w:style>
  <w:style w:type="paragraph" w:customStyle="1" w:styleId="CM56">
    <w:name w:val="CM56"/>
    <w:basedOn w:val="Default"/>
    <w:next w:val="Default"/>
    <w:autoRedefine/>
    <w:qFormat/>
    <w:rsid w:val="00DA1279"/>
    <w:pPr>
      <w:spacing w:after="455"/>
    </w:pPr>
    <w:rPr>
      <w:rFonts w:ascii="Arial"/>
      <w:color w:val="auto"/>
    </w:rPr>
  </w:style>
  <w:style w:type="paragraph" w:customStyle="1" w:styleId="PersonalInfo">
    <w:name w:val="Personal Info"/>
    <w:basedOn w:val="Achievement"/>
    <w:autoRedefine/>
    <w:qFormat/>
    <w:rsid w:val="00DA1279"/>
    <w:pPr>
      <w:tabs>
        <w:tab w:val="clear" w:pos="1098"/>
        <w:tab w:val="left" w:pos="425"/>
      </w:tabs>
      <w:spacing w:before="220"/>
      <w:ind w:left="425" w:hanging="425"/>
    </w:pPr>
  </w:style>
  <w:style w:type="paragraph" w:customStyle="1" w:styleId="1fffff8">
    <w:name w:val="报告1"/>
    <w:basedOn w:val="1"/>
    <w:autoRedefine/>
    <w:qFormat/>
    <w:rsid w:val="00DA1279"/>
    <w:pPr>
      <w:pageBreakBefore/>
      <w:widowControl/>
      <w:tabs>
        <w:tab w:val="left" w:pos="1560"/>
      </w:tabs>
      <w:snapToGrid w:val="0"/>
      <w:spacing w:beforeLines="0" w:afterLines="150" w:line="520" w:lineRule="exact"/>
      <w:ind w:left="1559" w:hanging="1559"/>
      <w:jc w:val="both"/>
    </w:pPr>
    <w:rPr>
      <w:rFonts w:ascii="Cambria Math" w:eastAsia="Cambria Math" w:hAnsi="Arial"/>
      <w:b w:val="0"/>
      <w:kern w:val="44"/>
      <w:sz w:val="32"/>
      <w:szCs w:val="32"/>
    </w:rPr>
  </w:style>
  <w:style w:type="paragraph" w:customStyle="1" w:styleId="CM48">
    <w:name w:val="CM48"/>
    <w:basedOn w:val="Default"/>
    <w:next w:val="Default"/>
    <w:autoRedefine/>
    <w:qFormat/>
    <w:rsid w:val="00DA1279"/>
    <w:rPr>
      <w:rFonts w:ascii="Arial" w:cs="Arial"/>
      <w:color w:val="auto"/>
    </w:rPr>
  </w:style>
  <w:style w:type="paragraph" w:customStyle="1" w:styleId="CM19">
    <w:name w:val="CM19"/>
    <w:basedOn w:val="Default"/>
    <w:next w:val="Default"/>
    <w:autoRedefine/>
    <w:qFormat/>
    <w:rsid w:val="00DA1279"/>
    <w:pPr>
      <w:spacing w:line="451" w:lineRule="atLeast"/>
    </w:pPr>
    <w:rPr>
      <w:rFonts w:ascii="Arial"/>
      <w:color w:val="auto"/>
    </w:rPr>
  </w:style>
  <w:style w:type="paragraph" w:customStyle="1" w:styleId="NormalNewNewNewNewNewNewNewNew">
    <w:name w:val="Normal New New New New New New New New"/>
    <w:autoRedefine/>
    <w:qFormat/>
    <w:rsid w:val="00DA1279"/>
    <w:pPr>
      <w:jc w:val="both"/>
    </w:pPr>
    <w:rPr>
      <w:kern w:val="2"/>
      <w:sz w:val="21"/>
    </w:rPr>
  </w:style>
  <w:style w:type="paragraph" w:customStyle="1" w:styleId="1fffff9">
    <w:name w:val="正文1（缩进）"/>
    <w:basedOn w:val="a9"/>
    <w:autoRedefine/>
    <w:qFormat/>
    <w:rsid w:val="00DA1279"/>
    <w:pPr>
      <w:widowControl w:val="0"/>
      <w:spacing w:line="360" w:lineRule="auto"/>
      <w:ind w:firstLineChars="200" w:firstLine="560"/>
      <w:jc w:val="both"/>
    </w:pPr>
    <w:rPr>
      <w:rFonts w:ascii="Arial" w:eastAsia="Arial" w:hAnsi="Arial" w:cs="Times New Roman"/>
      <w:sz w:val="28"/>
      <w:szCs w:val="28"/>
    </w:rPr>
  </w:style>
  <w:style w:type="paragraph" w:customStyle="1" w:styleId="New3">
    <w:name w:val="表头 New"/>
    <w:basedOn w:val="NewNewNewNewNewNewNewNewNewNewNewNewNewNewNewNewNew"/>
    <w:next w:val="NewNewNewNewNewNewNewNewNewNewNewNewNewNewNewNewNew"/>
    <w:autoRedefine/>
    <w:qFormat/>
    <w:rsid w:val="00DA1279"/>
    <w:pPr>
      <w:keepNext/>
      <w:snapToGrid w:val="0"/>
      <w:spacing w:before="80" w:after="80" w:line="460" w:lineRule="exact"/>
    </w:pPr>
    <w:rPr>
      <w:rFonts w:ascii="Cambria Math" w:eastAsia="Cambria Math" w:hAnsi="Times New Roman" w:cs="Times New Roman"/>
      <w:color w:val="000000"/>
      <w:spacing w:val="12"/>
      <w:kern w:val="21"/>
      <w:sz w:val="24"/>
    </w:rPr>
  </w:style>
  <w:style w:type="paragraph" w:customStyle="1" w:styleId="NormalNewNewNewNewNewNewNewNewNewNewNewNewNewNewNewNewNewNewNewNewNewNewNewNewNewNewNewNewNewNewNewNewNewNewNewNewNew">
    <w:name w:val="Normal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affffffffffffffffffffffd">
    <w:name w:val="标三"/>
    <w:basedOn w:val="30"/>
    <w:qFormat/>
    <w:rsid w:val="00DA1279"/>
    <w:pPr>
      <w:spacing w:line="240" w:lineRule="auto"/>
      <w:jc w:val="center"/>
    </w:pPr>
    <w:rPr>
      <w:rFonts w:eastAsia="宋体"/>
      <w:kern w:val="2"/>
      <w:szCs w:val="24"/>
    </w:rPr>
  </w:style>
  <w:style w:type="paragraph" w:customStyle="1" w:styleId="CM54">
    <w:name w:val="CM54"/>
    <w:basedOn w:val="Default"/>
    <w:next w:val="Default"/>
    <w:autoRedefine/>
    <w:qFormat/>
    <w:rsid w:val="00DA1279"/>
    <w:pPr>
      <w:spacing w:after="290"/>
    </w:pPr>
    <w:rPr>
      <w:rFonts w:ascii="Arial"/>
      <w:color w:val="auto"/>
    </w:rPr>
  </w:style>
  <w:style w:type="paragraph" w:customStyle="1" w:styleId="CM60">
    <w:name w:val="CM60"/>
    <w:basedOn w:val="Default"/>
    <w:next w:val="Default"/>
    <w:autoRedefine/>
    <w:qFormat/>
    <w:rsid w:val="00DA1279"/>
    <w:pPr>
      <w:spacing w:after="87"/>
    </w:pPr>
    <w:rPr>
      <w:rFonts w:ascii="Arial"/>
      <w:color w:val="auto"/>
    </w:rPr>
  </w:style>
  <w:style w:type="paragraph" w:customStyle="1" w:styleId="NormalNewNewNewNewNewNewNewNewNewNewNewNewNewNewNewNewNew">
    <w:name w:val="Normal New New New New New New New New New New New New New New New New New"/>
    <w:autoRedefine/>
    <w:qFormat/>
    <w:rsid w:val="00DA1279"/>
    <w:pPr>
      <w:jc w:val="both"/>
    </w:pPr>
    <w:rPr>
      <w:kern w:val="2"/>
      <w:sz w:val="21"/>
    </w:rPr>
  </w:style>
  <w:style w:type="paragraph" w:customStyle="1" w:styleId="CharCharCharCharCharCharCharCharCharCharCharChar">
    <w:name w:val="Char Char Char Char Char Char Char Char Char Char Char Char"/>
    <w:basedOn w:val="a4"/>
    <w:autoRedefine/>
    <w:qFormat/>
    <w:rsid w:val="00DA1279"/>
    <w:pPr>
      <w:widowControl/>
      <w:spacing w:after="160" w:line="240" w:lineRule="exact"/>
      <w:jc w:val="left"/>
    </w:pPr>
    <w:rPr>
      <w:rFonts w:ascii="Symbol" w:hAnsi="Symbol"/>
      <w:kern w:val="0"/>
      <w:sz w:val="20"/>
      <w:lang w:eastAsia="en-US"/>
    </w:rPr>
  </w:style>
  <w:style w:type="paragraph" w:customStyle="1" w:styleId="21e">
    <w:name w:val="列表延续 21"/>
    <w:basedOn w:val="a4"/>
    <w:autoRedefine/>
    <w:qFormat/>
    <w:rsid w:val="00DA1279"/>
    <w:pPr>
      <w:autoSpaceDE w:val="0"/>
      <w:autoSpaceDN w:val="0"/>
      <w:adjustRightInd w:val="0"/>
      <w:spacing w:line="360" w:lineRule="atLeast"/>
      <w:ind w:left="840" w:hanging="420"/>
      <w:jc w:val="left"/>
    </w:pPr>
    <w:rPr>
      <w:rFonts w:ascii="Arial" w:hAnsi="Arial"/>
      <w:spacing w:val="20"/>
      <w:kern w:val="0"/>
      <w:sz w:val="24"/>
    </w:rPr>
  </w:style>
  <w:style w:type="paragraph" w:customStyle="1" w:styleId="NoTitle">
    <w:name w:val="No Title"/>
    <w:basedOn w:val="a4"/>
    <w:autoRedefine/>
    <w:qFormat/>
    <w:rsid w:val="00DA1279"/>
    <w:pPr>
      <w:widowControl/>
      <w:pBdr>
        <w:top w:val="single" w:sz="6" w:space="2" w:color="FFFFFF"/>
        <w:left w:val="single" w:sz="6" w:space="2" w:color="FFFFFF"/>
        <w:bottom w:val="single" w:sz="6" w:space="2" w:color="FFFFFF"/>
        <w:right w:val="single" w:sz="6" w:space="2" w:color="FFFFFF"/>
      </w:pBdr>
      <w:spacing w:before="120" w:line="280" w:lineRule="atLeast"/>
      <w:jc w:val="left"/>
    </w:pPr>
    <w:rPr>
      <w:rFonts w:ascii="Arial" w:hAnsi="Arial"/>
      <w:b/>
      <w:spacing w:val="-10"/>
      <w:kern w:val="0"/>
      <w:position w:val="7"/>
      <w:sz w:val="20"/>
    </w:rPr>
  </w:style>
  <w:style w:type="paragraph" w:customStyle="1" w:styleId="NormalNewNewNewNewNewNewNewNewNewNewNewNewNewNewNewNewNewNewNewNewNewNew">
    <w:name w:val="Normal New New New New New New New New New New New New New New New New New New New New New New"/>
    <w:autoRedefine/>
    <w:qFormat/>
    <w:rsid w:val="00DA1279"/>
    <w:pPr>
      <w:jc w:val="both"/>
    </w:pPr>
    <w:rPr>
      <w:kern w:val="2"/>
      <w:sz w:val="21"/>
    </w:rPr>
  </w:style>
  <w:style w:type="paragraph" w:customStyle="1" w:styleId="affffffffffffffffffffffe">
    <w:name w:val="图、表标题"/>
    <w:basedOn w:val="afb"/>
    <w:autoRedefine/>
    <w:qFormat/>
    <w:rsid w:val="00DA1279"/>
    <w:pPr>
      <w:topLinePunct/>
      <w:spacing w:line="560" w:lineRule="exact"/>
      <w:jc w:val="center"/>
      <w:textAlignment w:val="center"/>
    </w:pPr>
    <w:rPr>
      <w:rFonts w:ascii="Cambria Math" w:eastAsia="Cambria Math" w:hAnsi="Arial" w:cs="Courier New"/>
      <w:sz w:val="24"/>
      <w:szCs w:val="20"/>
    </w:rPr>
  </w:style>
  <w:style w:type="paragraph" w:customStyle="1" w:styleId="xl62">
    <w:name w:val="xl62"/>
    <w:basedOn w:val="a4"/>
    <w:autoRedefine/>
    <w:qFormat/>
    <w:rsid w:val="00DA1279"/>
    <w:pPr>
      <w:widowControl/>
      <w:pBdr>
        <w:bottom w:val="single" w:sz="4" w:space="0" w:color="auto"/>
      </w:pBdr>
      <w:spacing w:before="100" w:beforeAutospacing="1" w:after="100" w:afterAutospacing="1"/>
      <w:jc w:val="center"/>
      <w:textAlignment w:val="center"/>
    </w:pPr>
    <w:rPr>
      <w:rFonts w:ascii="Arial" w:hAnsi="Arial" w:cs="Cambria Math"/>
      <w:kern w:val="0"/>
      <w:sz w:val="20"/>
    </w:rPr>
  </w:style>
  <w:style w:type="paragraph" w:customStyle="1" w:styleId="CompanyNameOne">
    <w:name w:val="Company Name One"/>
    <w:basedOn w:val="CompanyName"/>
    <w:next w:val="a4"/>
    <w:qFormat/>
    <w:rsid w:val="00DA1279"/>
  </w:style>
  <w:style w:type="paragraph" w:customStyle="1" w:styleId="CompanyName">
    <w:name w:val="Company Name"/>
    <w:basedOn w:val="a4"/>
    <w:next w:val="a4"/>
    <w:autoRedefine/>
    <w:qFormat/>
    <w:rsid w:val="00DA1279"/>
    <w:pPr>
      <w:widowControl/>
      <w:tabs>
        <w:tab w:val="left" w:pos="2160"/>
        <w:tab w:val="right" w:pos="6480"/>
      </w:tabs>
      <w:spacing w:before="220" w:after="40" w:line="220" w:lineRule="atLeast"/>
      <w:ind w:right="-360"/>
      <w:jc w:val="left"/>
    </w:pPr>
    <w:rPr>
      <w:kern w:val="0"/>
      <w:sz w:val="20"/>
    </w:rPr>
  </w:style>
  <w:style w:type="paragraph" w:customStyle="1" w:styleId="NormalNewNewNewNewNewNewNewNewNewNewNewNewNewNewNewNewNewNewNewNewNew">
    <w:name w:val="Normal New New New New New New New New New New New New New New New New New New New New New"/>
    <w:autoRedefine/>
    <w:qFormat/>
    <w:rsid w:val="00DA1279"/>
    <w:pPr>
      <w:jc w:val="both"/>
    </w:pPr>
    <w:rPr>
      <w:kern w:val="2"/>
      <w:sz w:val="21"/>
    </w:rPr>
  </w:style>
  <w:style w:type="paragraph" w:customStyle="1" w:styleId="Objective">
    <w:name w:val="Objective"/>
    <w:basedOn w:val="a4"/>
    <w:next w:val="af7"/>
    <w:autoRedefine/>
    <w:qFormat/>
    <w:rsid w:val="00DA1279"/>
    <w:pPr>
      <w:widowControl/>
      <w:spacing w:before="220" w:after="220" w:line="220" w:lineRule="atLeast"/>
      <w:jc w:val="left"/>
    </w:pPr>
    <w:rPr>
      <w:kern w:val="0"/>
      <w:sz w:val="20"/>
    </w:rPr>
  </w:style>
  <w:style w:type="paragraph" w:customStyle="1" w:styleId="afffffffffffffffffffffff">
    <w:name w:val="杭州正文"/>
    <w:basedOn w:val="a4"/>
    <w:autoRedefine/>
    <w:qFormat/>
    <w:rsid w:val="00DA1279"/>
    <w:pPr>
      <w:tabs>
        <w:tab w:val="left" w:pos="630"/>
      </w:tabs>
      <w:spacing w:line="520" w:lineRule="exact"/>
      <w:ind w:firstLineChars="200" w:firstLine="560"/>
    </w:pPr>
    <w:rPr>
      <w:rFonts w:ascii="Arial" w:hAnsi="Arial"/>
      <w:szCs w:val="28"/>
    </w:rPr>
  </w:style>
  <w:style w:type="paragraph" w:customStyle="1" w:styleId="afffffffffffffffffffffff0">
    <w:name w:val="表格内"/>
    <w:basedOn w:val="a4"/>
    <w:autoRedefine/>
    <w:qFormat/>
    <w:rsid w:val="00DA1279"/>
    <w:pPr>
      <w:adjustRightInd w:val="0"/>
      <w:spacing w:line="240" w:lineRule="atLeast"/>
      <w:jc w:val="center"/>
      <w:textAlignment w:val="baseline"/>
    </w:pPr>
    <w:rPr>
      <w:rFonts w:ascii="Arial"/>
      <w:kern w:val="0"/>
      <w:szCs w:val="28"/>
    </w:rPr>
  </w:style>
  <w:style w:type="paragraph" w:customStyle="1" w:styleId="lyq8">
    <w:name w:val="表内lyq"/>
    <w:basedOn w:val="afffffff6"/>
    <w:autoRedefine/>
    <w:qFormat/>
    <w:rsid w:val="00DA1279"/>
    <w:pPr>
      <w:widowControl w:val="0"/>
      <w:tabs>
        <w:tab w:val="left" w:pos="567"/>
      </w:tabs>
      <w:spacing w:line="320" w:lineRule="exact"/>
      <w:jc w:val="both"/>
    </w:pPr>
    <w:rPr>
      <w:rFonts w:ascii="Times New Roman" w:eastAsia="宋体" w:hAnsi="Times New Roman" w:cs="Times New Roman"/>
      <w:kern w:val="2"/>
      <w:sz w:val="21"/>
      <w:szCs w:val="20"/>
    </w:rPr>
  </w:style>
  <w:style w:type="paragraph" w:customStyle="1" w:styleId="NormalNewNewNewNewNewNewNewNewNewNewNewNewNewNewNewNewNewNewNewNewNewNewNewNewNewNewNewNewNewNew">
    <w:name w:val="Normal New New New New New New New New New New New New New New New New New New New New New New New New New New New New New New"/>
    <w:autoRedefine/>
    <w:qFormat/>
    <w:rsid w:val="00DA1279"/>
    <w:pPr>
      <w:jc w:val="both"/>
    </w:pPr>
    <w:rPr>
      <w:kern w:val="2"/>
      <w:sz w:val="21"/>
    </w:rPr>
  </w:style>
  <w:style w:type="paragraph" w:customStyle="1" w:styleId="NormalNewNewNewNewNewNewNewNewNewNewNewNewNewNewNewNewNewNew">
    <w:name w:val="Normal New New New New New New New New New New New New New New New New New New"/>
    <w:autoRedefine/>
    <w:qFormat/>
    <w:rsid w:val="00DA1279"/>
    <w:pPr>
      <w:jc w:val="both"/>
    </w:pPr>
    <w:rPr>
      <w:kern w:val="2"/>
      <w:sz w:val="21"/>
    </w:rPr>
  </w:style>
  <w:style w:type="paragraph" w:customStyle="1" w:styleId="Style3Lev3">
    <w:name w:val="Style3 Lev 3"/>
    <w:basedOn w:val="a4"/>
    <w:autoRedefine/>
    <w:qFormat/>
    <w:rsid w:val="00DA1279"/>
    <w:pPr>
      <w:widowControl/>
      <w:tabs>
        <w:tab w:val="left" w:pos="720"/>
        <w:tab w:val="left" w:pos="1066"/>
        <w:tab w:val="left" w:pos="1440"/>
        <w:tab w:val="left" w:pos="1771"/>
        <w:tab w:val="left" w:pos="2131"/>
      </w:tabs>
      <w:spacing w:line="240" w:lineRule="exact"/>
      <w:ind w:left="1440" w:hanging="1440"/>
    </w:pPr>
    <w:rPr>
      <w:kern w:val="0"/>
      <w:sz w:val="21"/>
    </w:rPr>
  </w:style>
  <w:style w:type="paragraph" w:customStyle="1" w:styleId="afffffffffffffffffffffff1">
    <w:name w:val="向"/>
    <w:basedOn w:val="a4"/>
    <w:autoRedefine/>
    <w:qFormat/>
    <w:rsid w:val="00DA1279"/>
    <w:pPr>
      <w:spacing w:line="520" w:lineRule="exact"/>
      <w:ind w:firstLineChars="200" w:firstLine="560"/>
    </w:pPr>
    <w:rPr>
      <w:rFonts w:ascii="Arial"/>
      <w:position w:val="2"/>
      <w:szCs w:val="28"/>
    </w:rPr>
  </w:style>
  <w:style w:type="paragraph" w:customStyle="1" w:styleId="NormalNewNewNewNewNewNew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New New New New New New"/>
    <w:qFormat/>
    <w:rsid w:val="00DA1279"/>
    <w:pPr>
      <w:jc w:val="both"/>
    </w:pPr>
    <w:rPr>
      <w:kern w:val="2"/>
      <w:sz w:val="21"/>
    </w:rPr>
  </w:style>
  <w:style w:type="paragraph" w:customStyle="1" w:styleId="183">
    <w:name w:val="表格18磅"/>
    <w:autoRedefine/>
    <w:qFormat/>
    <w:rsid w:val="00DA1279"/>
    <w:pPr>
      <w:adjustRightInd w:val="0"/>
      <w:snapToGrid w:val="0"/>
      <w:spacing w:line="360" w:lineRule="exact"/>
      <w:jc w:val="center"/>
    </w:pPr>
    <w:rPr>
      <w:kern w:val="2"/>
      <w:sz w:val="21"/>
      <w:szCs w:val="21"/>
    </w:rPr>
  </w:style>
  <w:style w:type="paragraph" w:customStyle="1" w:styleId="afffffffffffffffffffffff2">
    <w:name w:val="节标"/>
    <w:basedOn w:val="a4"/>
    <w:qFormat/>
    <w:rsid w:val="00DA1279"/>
    <w:pPr>
      <w:widowControl/>
      <w:autoSpaceDE w:val="0"/>
      <w:autoSpaceDN w:val="0"/>
      <w:adjustRightInd w:val="0"/>
      <w:spacing w:line="480" w:lineRule="exact"/>
      <w:ind w:firstLine="567"/>
      <w:jc w:val="center"/>
      <w:textAlignment w:val="bottom"/>
    </w:pPr>
    <w:rPr>
      <w:b/>
      <w:kern w:val="0"/>
      <w:sz w:val="30"/>
    </w:rPr>
  </w:style>
  <w:style w:type="paragraph" w:customStyle="1" w:styleId="CM22">
    <w:name w:val="CM22"/>
    <w:basedOn w:val="Default"/>
    <w:next w:val="Default"/>
    <w:qFormat/>
    <w:rsid w:val="00DA1279"/>
    <w:pPr>
      <w:spacing w:line="443" w:lineRule="atLeast"/>
    </w:pPr>
    <w:rPr>
      <w:rFonts w:ascii="Arial"/>
      <w:color w:val="auto"/>
    </w:rPr>
  </w:style>
  <w:style w:type="paragraph" w:customStyle="1" w:styleId="CM36">
    <w:name w:val="CM36"/>
    <w:basedOn w:val="Default"/>
    <w:next w:val="Default"/>
    <w:autoRedefine/>
    <w:qFormat/>
    <w:rsid w:val="00DA1279"/>
    <w:pPr>
      <w:spacing w:line="500" w:lineRule="atLeast"/>
    </w:pPr>
    <w:rPr>
      <w:rFonts w:ascii="Arial"/>
      <w:color w:val="auto"/>
    </w:rPr>
  </w:style>
  <w:style w:type="paragraph" w:customStyle="1" w:styleId="1fffffa">
    <w:name w:val="说明书1"/>
    <w:basedOn w:val="a4"/>
    <w:autoRedefine/>
    <w:qFormat/>
    <w:rsid w:val="00DA1279"/>
    <w:pPr>
      <w:spacing w:line="520" w:lineRule="exact"/>
      <w:ind w:firstLine="567"/>
    </w:pPr>
  </w:style>
  <w:style w:type="paragraph" w:customStyle="1" w:styleId="afffffffffffffffffffffff3">
    <w:name w:val="缩进正文"/>
    <w:basedOn w:val="a8"/>
    <w:autoRedefine/>
    <w:qFormat/>
    <w:rsid w:val="00DA1279"/>
    <w:pPr>
      <w:adjustRightInd w:val="0"/>
      <w:snapToGrid w:val="0"/>
      <w:spacing w:after="0" w:line="300" w:lineRule="auto"/>
      <w:ind w:leftChars="0" w:left="0" w:firstLineChars="200" w:firstLine="200"/>
    </w:pPr>
    <w:rPr>
      <w:rFonts w:ascii="Arial"/>
    </w:rPr>
  </w:style>
  <w:style w:type="paragraph" w:customStyle="1" w:styleId="zhengwen">
    <w:name w:val="zhengwen"/>
    <w:basedOn w:val="af7"/>
    <w:autoRedefine/>
    <w:qFormat/>
    <w:rsid w:val="00DA1279"/>
    <w:pPr>
      <w:widowControl w:val="0"/>
      <w:spacing w:line="520" w:lineRule="exact"/>
      <w:ind w:firstLine="539"/>
      <w:jc w:val="both"/>
    </w:pPr>
    <w:rPr>
      <w:rFonts w:ascii="Times New Roman" w:hAnsi="Times New Roman" w:cs="Arial"/>
      <w:color w:val="000000"/>
      <w:kern w:val="0"/>
      <w:sz w:val="28"/>
      <w:szCs w:val="20"/>
    </w:rPr>
  </w:style>
  <w:style w:type="paragraph" w:customStyle="1" w:styleId="NormalNewNewNewNewNewNewNewNewNewNewNewNewNewNew">
    <w:name w:val="Normal New New New New New New New New New New New New New New"/>
    <w:autoRedefine/>
    <w:qFormat/>
    <w:rsid w:val="00DA1279"/>
    <w:pPr>
      <w:jc w:val="both"/>
    </w:pPr>
    <w:rPr>
      <w:kern w:val="2"/>
      <w:sz w:val="21"/>
    </w:rPr>
  </w:style>
  <w:style w:type="paragraph" w:customStyle="1" w:styleId="1fffffb">
    <w:name w:val="条文1"/>
    <w:basedOn w:val="41"/>
    <w:autoRedefine/>
    <w:qFormat/>
    <w:rsid w:val="00DA1279"/>
    <w:pPr>
      <w:keepNext w:val="0"/>
      <w:widowControl w:val="0"/>
      <w:adjustRightInd w:val="0"/>
      <w:spacing w:line="460" w:lineRule="exact"/>
      <w:ind w:left="907" w:hanging="425"/>
      <w:jc w:val="left"/>
      <w:textAlignment w:val="baseline"/>
      <w:outlineLvl w:val="9"/>
    </w:pPr>
    <w:rPr>
      <w:rFonts w:ascii="Times New Roman" w:eastAsia="Arial" w:hAnsi="Arial" w:cs="Times New Roman"/>
      <w:b w:val="0"/>
      <w:bCs w:val="0"/>
      <w:snapToGrid/>
      <w:spacing w:val="3"/>
      <w:kern w:val="24"/>
      <w:sz w:val="24"/>
    </w:rPr>
  </w:style>
  <w:style w:type="paragraph" w:customStyle="1" w:styleId="CM46">
    <w:name w:val="CM46"/>
    <w:basedOn w:val="Default"/>
    <w:next w:val="Default"/>
    <w:autoRedefine/>
    <w:qFormat/>
    <w:rsid w:val="00DA1279"/>
    <w:pPr>
      <w:spacing w:line="468" w:lineRule="atLeast"/>
    </w:pPr>
    <w:rPr>
      <w:rFonts w:ascii="Arial"/>
      <w:color w:val="auto"/>
    </w:rPr>
  </w:style>
  <w:style w:type="paragraph" w:customStyle="1" w:styleId="Address1">
    <w:name w:val="Address 1"/>
    <w:basedOn w:val="a4"/>
    <w:autoRedefine/>
    <w:qFormat/>
    <w:rsid w:val="00DA1279"/>
    <w:pPr>
      <w:widowControl/>
      <w:spacing w:line="200" w:lineRule="atLeast"/>
      <w:jc w:val="left"/>
    </w:pPr>
    <w:rPr>
      <w:kern w:val="0"/>
      <w:sz w:val="16"/>
    </w:rPr>
  </w:style>
  <w:style w:type="paragraph" w:customStyle="1" w:styleId="afffffffffffffffffffffff4">
    <w:name w:val="上海"/>
    <w:basedOn w:val="a4"/>
    <w:autoRedefine/>
    <w:qFormat/>
    <w:rsid w:val="00DA1279"/>
    <w:pPr>
      <w:tabs>
        <w:tab w:val="left" w:pos="4620"/>
      </w:tabs>
      <w:spacing w:line="520" w:lineRule="exact"/>
      <w:ind w:firstLineChars="1200" w:firstLine="2530"/>
    </w:pPr>
    <w:rPr>
      <w:rFonts w:ascii="Cambria Math" w:eastAsia="Cambria Math" w:hAnsi="Arial"/>
      <w:b/>
      <w:color w:val="000000"/>
      <w:sz w:val="21"/>
      <w:szCs w:val="21"/>
    </w:rPr>
  </w:style>
  <w:style w:type="paragraph" w:customStyle="1" w:styleId="2ffffa">
    <w:name w:val="报告－2"/>
    <w:basedOn w:val="24"/>
    <w:autoRedefine/>
    <w:qFormat/>
    <w:rsid w:val="00DA1279"/>
    <w:pPr>
      <w:keepLines w:val="0"/>
      <w:widowControl/>
      <w:tabs>
        <w:tab w:val="left" w:pos="1560"/>
      </w:tabs>
      <w:adjustRightInd/>
      <w:spacing w:beforeLines="50" w:afterLines="150" w:line="520" w:lineRule="exact"/>
    </w:pPr>
    <w:rPr>
      <w:rFonts w:ascii="Cambria Math" w:eastAsia="Arial" w:hAnsi="Arial" w:cs="Arial"/>
      <w:bCs w:val="0"/>
      <w:position w:val="2"/>
      <w:sz w:val="32"/>
      <w:szCs w:val="20"/>
    </w:rPr>
  </w:style>
  <w:style w:type="paragraph" w:customStyle="1" w:styleId="CM30">
    <w:name w:val="CM30"/>
    <w:basedOn w:val="Default"/>
    <w:next w:val="Default"/>
    <w:qFormat/>
    <w:rsid w:val="00DA1279"/>
    <w:pPr>
      <w:spacing w:line="511" w:lineRule="atLeast"/>
    </w:pPr>
    <w:rPr>
      <w:rFonts w:ascii="Arial"/>
      <w:color w:val="auto"/>
    </w:rPr>
  </w:style>
  <w:style w:type="paragraph" w:customStyle="1" w:styleId="afffffffffffffffffffffff5">
    <w:name w:val="济格"/>
    <w:basedOn w:val="a4"/>
    <w:autoRedefine/>
    <w:qFormat/>
    <w:rsid w:val="00DA1279"/>
    <w:pPr>
      <w:spacing w:line="320" w:lineRule="exact"/>
      <w:jc w:val="center"/>
    </w:pPr>
    <w:rPr>
      <w:rFonts w:ascii="Arial" w:hAnsi="Arial"/>
      <w:sz w:val="21"/>
      <w:szCs w:val="21"/>
    </w:rPr>
  </w:style>
  <w:style w:type="paragraph" w:customStyle="1" w:styleId="CM47">
    <w:name w:val="CM47"/>
    <w:basedOn w:val="Default"/>
    <w:next w:val="Default"/>
    <w:autoRedefine/>
    <w:qFormat/>
    <w:rsid w:val="00DA1279"/>
    <w:pPr>
      <w:spacing w:line="508" w:lineRule="atLeast"/>
    </w:pPr>
    <w:rPr>
      <w:rFonts w:ascii="Arial"/>
      <w:color w:val="auto"/>
    </w:rPr>
  </w:style>
  <w:style w:type="paragraph" w:customStyle="1" w:styleId="TimesNewRoman05">
    <w:name w:val="样式 正文一级标题 + (西文) Times New Roman (中文) 宋体 小三 段前: 0.5 行"/>
    <w:basedOn w:val="afffffffffffffffffffff2"/>
    <w:autoRedefine/>
    <w:qFormat/>
    <w:rsid w:val="00DA1279"/>
    <w:pPr>
      <w:spacing w:beforeLines="0"/>
    </w:pPr>
    <w:rPr>
      <w:rFonts w:ascii="Times New Roman" w:cs="Arial"/>
      <w:szCs w:val="20"/>
    </w:rPr>
  </w:style>
  <w:style w:type="paragraph" w:customStyle="1" w:styleId="CM73">
    <w:name w:val="CM73"/>
    <w:basedOn w:val="Default"/>
    <w:next w:val="Default"/>
    <w:autoRedefine/>
    <w:qFormat/>
    <w:rsid w:val="00DA1279"/>
    <w:pPr>
      <w:spacing w:after="280"/>
    </w:pPr>
    <w:rPr>
      <w:rFonts w:ascii="Arial"/>
      <w:color w:val="auto"/>
    </w:rPr>
  </w:style>
  <w:style w:type="paragraph" w:customStyle="1" w:styleId="NormalNewNewNewNewNewNewNewNewNewNew">
    <w:name w:val="Normal New New New New New New New New New New"/>
    <w:qFormat/>
    <w:rsid w:val="00DA1279"/>
    <w:pPr>
      <w:jc w:val="both"/>
    </w:pPr>
    <w:rPr>
      <w:kern w:val="2"/>
      <w:sz w:val="21"/>
    </w:rPr>
  </w:style>
  <w:style w:type="paragraph" w:customStyle="1" w:styleId="afffffffffffffffffffffff6">
    <w:name w:val="小Ꮄ"/>
    <w:basedOn w:val="a4"/>
    <w:autoRedefine/>
    <w:qFormat/>
    <w:rsid w:val="00DA1279"/>
    <w:pPr>
      <w:spacing w:before="60" w:after="60" w:line="360" w:lineRule="auto"/>
    </w:pPr>
    <w:rPr>
      <w:sz w:val="21"/>
      <w:szCs w:val="21"/>
    </w:rPr>
  </w:style>
  <w:style w:type="paragraph" w:customStyle="1" w:styleId="Normal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NormalNewNewNewNewNewNewNewNewNewNewNewNewNewNewNewNewNewNewNew">
    <w:name w:val="Normal New New New New New New New New New New New New New New New New New New New"/>
    <w:qFormat/>
    <w:rsid w:val="00DA1279"/>
    <w:pPr>
      <w:jc w:val="both"/>
    </w:pPr>
    <w:rPr>
      <w:kern w:val="2"/>
      <w:sz w:val="21"/>
    </w:rPr>
  </w:style>
  <w:style w:type="paragraph" w:customStyle="1" w:styleId="afffffffffffffffffffffff7">
    <w:name w:val="报告节"/>
    <w:basedOn w:val="24"/>
    <w:autoRedefine/>
    <w:qFormat/>
    <w:rsid w:val="00DA1279"/>
    <w:pPr>
      <w:adjustRightInd/>
      <w:snapToGrid/>
      <w:spacing w:before="360" w:after="360" w:line="520" w:lineRule="exact"/>
      <w:jc w:val="center"/>
    </w:pPr>
    <w:rPr>
      <w:rFonts w:ascii="方正仿宋简体" w:eastAsia="方正仿宋简体" w:hAnsi="Arial"/>
      <w:snapToGrid w:val="0"/>
      <w:sz w:val="32"/>
    </w:rPr>
  </w:style>
  <w:style w:type="paragraph" w:customStyle="1" w:styleId="NormalNewNewNewNewNewNewNewNewNewNewNewNewNewNewNewNewNewNewNewNew">
    <w:name w:val="Normal New New New New New New New New New New New New New New New New New New New New"/>
    <w:autoRedefine/>
    <w:qFormat/>
    <w:rsid w:val="00DA1279"/>
    <w:pPr>
      <w:jc w:val="both"/>
    </w:pPr>
    <w:rPr>
      <w:kern w:val="2"/>
      <w:sz w:val="21"/>
    </w:rPr>
  </w:style>
  <w:style w:type="paragraph" w:customStyle="1" w:styleId="2ffffb">
    <w:name w:val="报告标题2"/>
    <w:basedOn w:val="a4"/>
    <w:qFormat/>
    <w:rsid w:val="00DA1279"/>
    <w:pPr>
      <w:spacing w:line="520" w:lineRule="exact"/>
    </w:pPr>
    <w:rPr>
      <w:rFonts w:ascii="Arial"/>
      <w:b/>
      <w:snapToGrid w:val="0"/>
      <w:kern w:val="0"/>
      <w:szCs w:val="28"/>
    </w:rPr>
  </w:style>
  <w:style w:type="paragraph" w:customStyle="1" w:styleId="afffffffffffffffffffffff8">
    <w:name w:val="兖矿表格"/>
    <w:basedOn w:val="a4"/>
    <w:autoRedefine/>
    <w:qFormat/>
    <w:rsid w:val="00DA1279"/>
    <w:pPr>
      <w:spacing w:line="520" w:lineRule="exact"/>
      <w:jc w:val="center"/>
    </w:pPr>
    <w:rPr>
      <w:rFonts w:ascii="Cambria Math" w:eastAsia="Cambria Math" w:hAnsi="Arial" w:cs="Arial"/>
      <w:b/>
      <w:sz w:val="21"/>
      <w:szCs w:val="21"/>
    </w:rPr>
  </w:style>
  <w:style w:type="paragraph" w:customStyle="1" w:styleId="NormalNewNewNewNewNewNewNewNewNewNewNewNewNewNewNewNewNewNewNewNewNewNewNewNew">
    <w:name w:val="Normal New New New New New New New New New New New New New New New New New New New New New New New New"/>
    <w:qFormat/>
    <w:rsid w:val="00DA1279"/>
    <w:pPr>
      <w:jc w:val="both"/>
    </w:pPr>
    <w:rPr>
      <w:kern w:val="2"/>
      <w:sz w:val="21"/>
    </w:rPr>
  </w:style>
  <w:style w:type="paragraph" w:customStyle="1" w:styleId="CM57">
    <w:name w:val="CM57"/>
    <w:basedOn w:val="Default"/>
    <w:next w:val="Default"/>
    <w:autoRedefine/>
    <w:qFormat/>
    <w:rsid w:val="00DA1279"/>
    <w:pPr>
      <w:spacing w:after="673"/>
    </w:pPr>
    <w:rPr>
      <w:rFonts w:ascii="Arial"/>
      <w:color w:val="auto"/>
    </w:rPr>
  </w:style>
  <w:style w:type="paragraph" w:customStyle="1" w:styleId="afffffffffffffffffffffff9">
    <w:name w:val="说明书"/>
    <w:basedOn w:val="afb"/>
    <w:link w:val="Charffffe"/>
    <w:autoRedefine/>
    <w:qFormat/>
    <w:rsid w:val="00DA1279"/>
    <w:pPr>
      <w:widowControl w:val="0"/>
      <w:spacing w:line="400" w:lineRule="exact"/>
      <w:ind w:firstLine="200"/>
      <w:jc w:val="both"/>
    </w:pPr>
    <w:rPr>
      <w:rFonts w:ascii="Arial" w:hAnsi="Arial" w:cs="Times New Roman"/>
      <w:sz w:val="24"/>
      <w:szCs w:val="20"/>
    </w:rPr>
  </w:style>
  <w:style w:type="paragraph" w:customStyle="1" w:styleId="CM3">
    <w:name w:val="CM3"/>
    <w:basedOn w:val="Default"/>
    <w:next w:val="Default"/>
    <w:autoRedefine/>
    <w:qFormat/>
    <w:rsid w:val="00DA1279"/>
    <w:pPr>
      <w:spacing w:line="580" w:lineRule="atLeast"/>
    </w:pPr>
    <w:rPr>
      <w:rFonts w:ascii="Arial" w:hAnsi="Arial"/>
      <w:color w:val="auto"/>
    </w:rPr>
  </w:style>
  <w:style w:type="paragraph" w:customStyle="1" w:styleId="NormalNewNewNewNewNewNew">
    <w:name w:val="Normal New New New New New New"/>
    <w:autoRedefine/>
    <w:qFormat/>
    <w:rsid w:val="00DA1279"/>
    <w:pPr>
      <w:jc w:val="both"/>
    </w:pPr>
    <w:rPr>
      <w:kern w:val="2"/>
      <w:sz w:val="21"/>
    </w:rPr>
  </w:style>
  <w:style w:type="paragraph" w:customStyle="1" w:styleId="afffffffffffffffffffffffa">
    <w:name w:val="九江表格表题"/>
    <w:basedOn w:val="a4"/>
    <w:qFormat/>
    <w:rsid w:val="00DA1279"/>
    <w:pPr>
      <w:spacing w:line="520" w:lineRule="exact"/>
      <w:jc w:val="center"/>
    </w:pPr>
    <w:rPr>
      <w:rFonts w:ascii="Cambria Math" w:eastAsia="Cambria Math" w:hAnsi="Arial"/>
      <w:b/>
      <w:sz w:val="21"/>
      <w:szCs w:val="24"/>
    </w:rPr>
  </w:style>
  <w:style w:type="paragraph" w:customStyle="1" w:styleId="NormalNewNewNewNewNewNewNewNewNewNewNewNewNewNewNew">
    <w:name w:val="Normal New New New New New New New New New New New New New New New"/>
    <w:qFormat/>
    <w:rsid w:val="00DA1279"/>
    <w:pPr>
      <w:jc w:val="both"/>
    </w:pPr>
    <w:rPr>
      <w:kern w:val="2"/>
      <w:sz w:val="21"/>
    </w:rPr>
  </w:style>
  <w:style w:type="paragraph" w:customStyle="1" w:styleId="CM61">
    <w:name w:val="CM61"/>
    <w:basedOn w:val="Default"/>
    <w:next w:val="Default"/>
    <w:autoRedefine/>
    <w:qFormat/>
    <w:rsid w:val="00DA1279"/>
    <w:pPr>
      <w:spacing w:after="195"/>
    </w:pPr>
    <w:rPr>
      <w:rFonts w:ascii="Arial"/>
      <w:color w:val="auto"/>
    </w:rPr>
  </w:style>
  <w:style w:type="paragraph" w:customStyle="1" w:styleId="CM29">
    <w:name w:val="CM29"/>
    <w:basedOn w:val="Default"/>
    <w:next w:val="Default"/>
    <w:qFormat/>
    <w:rsid w:val="00DA1279"/>
    <w:pPr>
      <w:spacing w:line="503" w:lineRule="atLeast"/>
    </w:pPr>
    <w:rPr>
      <w:rFonts w:ascii="Arial"/>
      <w:color w:val="auto"/>
    </w:rPr>
  </w:style>
  <w:style w:type="paragraph" w:customStyle="1" w:styleId="New4">
    <w:name w:val="日期 New"/>
    <w:basedOn w:val="a4"/>
    <w:next w:val="a4"/>
    <w:qFormat/>
    <w:rsid w:val="00DA1279"/>
    <w:pPr>
      <w:spacing w:line="360" w:lineRule="auto"/>
      <w:ind w:leftChars="2500" w:left="100" w:firstLineChars="200" w:firstLine="200"/>
    </w:pPr>
    <w:rPr>
      <w:sz w:val="21"/>
      <w:szCs w:val="24"/>
    </w:rPr>
  </w:style>
  <w:style w:type="paragraph" w:customStyle="1" w:styleId="242">
    <w:name w:val="样式 四号 行距: 固定值 24 磅"/>
    <w:basedOn w:val="a4"/>
    <w:autoRedefine/>
    <w:qFormat/>
    <w:rsid w:val="00DA1279"/>
    <w:pPr>
      <w:spacing w:line="480" w:lineRule="exact"/>
    </w:pPr>
  </w:style>
  <w:style w:type="paragraph" w:customStyle="1" w:styleId="afffffffffffffffffffffffb">
    <w:name w:val="大炼油正文标题"/>
    <w:basedOn w:val="a4"/>
    <w:autoRedefine/>
    <w:qFormat/>
    <w:rsid w:val="00DA1279"/>
    <w:pPr>
      <w:spacing w:line="520" w:lineRule="exact"/>
    </w:pPr>
    <w:rPr>
      <w:rFonts w:ascii="Cambria Math" w:eastAsia="Cambria Math"/>
      <w:szCs w:val="28"/>
    </w:rPr>
  </w:style>
  <w:style w:type="paragraph" w:customStyle="1" w:styleId="NormalNewNewNewNewNew">
    <w:name w:val="Normal New New New New New"/>
    <w:autoRedefine/>
    <w:qFormat/>
    <w:rsid w:val="00DA1279"/>
    <w:pPr>
      <w:jc w:val="both"/>
    </w:pPr>
    <w:rPr>
      <w:kern w:val="2"/>
      <w:sz w:val="21"/>
    </w:rPr>
  </w:style>
  <w:style w:type="paragraph" w:customStyle="1" w:styleId="afffffffffffffffffffffffc">
    <w:name w:val="报告的正文"/>
    <w:basedOn w:val="a4"/>
    <w:autoRedefine/>
    <w:qFormat/>
    <w:rsid w:val="00DA1279"/>
    <w:pPr>
      <w:tabs>
        <w:tab w:val="left" w:pos="630"/>
      </w:tabs>
      <w:spacing w:line="520" w:lineRule="exact"/>
      <w:ind w:firstLineChars="200" w:firstLine="560"/>
    </w:pPr>
    <w:rPr>
      <w:rFonts w:ascii="Arial"/>
      <w:position w:val="2"/>
    </w:rPr>
  </w:style>
  <w:style w:type="paragraph" w:customStyle="1" w:styleId="NormalNewNewNewNewNewNewNewNewNew">
    <w:name w:val="Normal New New New New New New New New New"/>
    <w:autoRedefine/>
    <w:qFormat/>
    <w:rsid w:val="00DA1279"/>
    <w:pPr>
      <w:jc w:val="both"/>
    </w:pPr>
    <w:rPr>
      <w:kern w:val="2"/>
      <w:sz w:val="21"/>
    </w:rPr>
  </w:style>
  <w:style w:type="paragraph" w:customStyle="1" w:styleId="NormalNewNewNew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New New New"/>
    <w:qFormat/>
    <w:rsid w:val="00DA1279"/>
    <w:pPr>
      <w:jc w:val="both"/>
    </w:pPr>
    <w:rPr>
      <w:kern w:val="2"/>
      <w:sz w:val="21"/>
    </w:rPr>
  </w:style>
  <w:style w:type="paragraph" w:customStyle="1" w:styleId="Normal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w:qFormat/>
    <w:rsid w:val="00DA1279"/>
    <w:pPr>
      <w:jc w:val="both"/>
    </w:pPr>
    <w:rPr>
      <w:kern w:val="2"/>
      <w:sz w:val="21"/>
    </w:rPr>
  </w:style>
  <w:style w:type="paragraph" w:customStyle="1" w:styleId="CM50">
    <w:name w:val="CM50"/>
    <w:basedOn w:val="Default"/>
    <w:next w:val="Default"/>
    <w:autoRedefine/>
    <w:qFormat/>
    <w:rsid w:val="00DA1279"/>
    <w:pPr>
      <w:spacing w:after="410"/>
    </w:pPr>
    <w:rPr>
      <w:rFonts w:ascii="Arial"/>
      <w:color w:val="auto"/>
    </w:rPr>
  </w:style>
  <w:style w:type="paragraph" w:customStyle="1" w:styleId="CM51">
    <w:name w:val="CM51"/>
    <w:basedOn w:val="Default"/>
    <w:next w:val="Default"/>
    <w:autoRedefine/>
    <w:qFormat/>
    <w:rsid w:val="00DA1279"/>
    <w:pPr>
      <w:spacing w:after="180"/>
    </w:pPr>
    <w:rPr>
      <w:rFonts w:ascii="Arial"/>
      <w:color w:val="auto"/>
    </w:rPr>
  </w:style>
  <w:style w:type="paragraph" w:customStyle="1" w:styleId="afffffffffffffffffffffffd">
    <w:name w:val="附件图题"/>
    <w:basedOn w:val="a4"/>
    <w:autoRedefine/>
    <w:qFormat/>
    <w:rsid w:val="00DA1279"/>
    <w:pPr>
      <w:spacing w:line="520" w:lineRule="exact"/>
      <w:jc w:val="center"/>
    </w:pPr>
    <w:rPr>
      <w:rFonts w:ascii="Cambria Math" w:eastAsia="Cambria Math"/>
      <w:sz w:val="24"/>
    </w:rPr>
  </w:style>
  <w:style w:type="paragraph" w:customStyle="1" w:styleId="CM41">
    <w:name w:val="CM41"/>
    <w:basedOn w:val="Default"/>
    <w:next w:val="Default"/>
    <w:qFormat/>
    <w:rsid w:val="00DA1279"/>
    <w:rPr>
      <w:rFonts w:ascii="Arial"/>
      <w:color w:val="auto"/>
    </w:rPr>
  </w:style>
  <w:style w:type="paragraph" w:customStyle="1" w:styleId="HeaderBase">
    <w:name w:val="Header Base"/>
    <w:basedOn w:val="a4"/>
    <w:autoRedefine/>
    <w:qFormat/>
    <w:rsid w:val="00DA1279"/>
    <w:pPr>
      <w:widowControl/>
      <w:ind w:right="-360"/>
      <w:jc w:val="left"/>
    </w:pPr>
    <w:rPr>
      <w:kern w:val="0"/>
      <w:sz w:val="20"/>
    </w:rPr>
  </w:style>
  <w:style w:type="paragraph" w:customStyle="1" w:styleId="CM13">
    <w:name w:val="CM13"/>
    <w:basedOn w:val="Default"/>
    <w:next w:val="Default"/>
    <w:autoRedefine/>
    <w:qFormat/>
    <w:rsid w:val="00DA1279"/>
    <w:pPr>
      <w:spacing w:line="533" w:lineRule="atLeast"/>
    </w:pPr>
    <w:rPr>
      <w:rFonts w:ascii="Arial"/>
      <w:color w:val="auto"/>
    </w:rPr>
  </w:style>
  <w:style w:type="paragraph" w:customStyle="1" w:styleId="Institution">
    <w:name w:val="Institution"/>
    <w:basedOn w:val="a4"/>
    <w:next w:val="Achievement"/>
    <w:autoRedefine/>
    <w:qFormat/>
    <w:rsid w:val="00DA1279"/>
    <w:pPr>
      <w:widowControl/>
      <w:tabs>
        <w:tab w:val="left" w:pos="2160"/>
        <w:tab w:val="right" w:pos="6480"/>
      </w:tabs>
      <w:spacing w:before="220" w:after="60" w:line="220" w:lineRule="atLeast"/>
      <w:ind w:right="-360"/>
      <w:jc w:val="left"/>
    </w:pPr>
    <w:rPr>
      <w:kern w:val="0"/>
      <w:sz w:val="20"/>
    </w:rPr>
  </w:style>
  <w:style w:type="paragraph" w:customStyle="1" w:styleId="2ffffc">
    <w:name w:val="条文2"/>
    <w:basedOn w:val="41"/>
    <w:autoRedefine/>
    <w:qFormat/>
    <w:rsid w:val="00DA1279"/>
    <w:pPr>
      <w:keepNext w:val="0"/>
      <w:widowControl w:val="0"/>
      <w:adjustRightInd w:val="0"/>
      <w:spacing w:line="460" w:lineRule="exact"/>
      <w:ind w:left="1151" w:hanging="425"/>
      <w:jc w:val="left"/>
      <w:textAlignment w:val="baseline"/>
      <w:outlineLvl w:val="9"/>
    </w:pPr>
    <w:rPr>
      <w:rFonts w:ascii="Arial" w:eastAsia="Arial" w:hAnsi="Arial" w:cs="Times New Roman"/>
      <w:b w:val="0"/>
      <w:bCs w:val="0"/>
      <w:snapToGrid/>
      <w:spacing w:val="3"/>
      <w:kern w:val="24"/>
      <w:sz w:val="24"/>
    </w:rPr>
  </w:style>
  <w:style w:type="paragraph" w:customStyle="1" w:styleId="afffffffffffffffffffffffe">
    <w:name w:val="烟台正文"/>
    <w:basedOn w:val="a4"/>
    <w:autoRedefine/>
    <w:qFormat/>
    <w:rsid w:val="00DA1279"/>
    <w:pPr>
      <w:spacing w:line="520" w:lineRule="exact"/>
      <w:ind w:firstLineChars="200" w:firstLine="560"/>
    </w:pPr>
    <w:rPr>
      <w:rFonts w:ascii="Arial" w:hAnsi="Arial"/>
    </w:rPr>
  </w:style>
  <w:style w:type="paragraph" w:customStyle="1" w:styleId="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w:qFormat/>
    <w:rsid w:val="00DA1279"/>
    <w:pPr>
      <w:widowControl w:val="0"/>
      <w:jc w:val="both"/>
    </w:pPr>
    <w:rPr>
      <w:kern w:val="2"/>
      <w:sz w:val="21"/>
    </w:rPr>
  </w:style>
  <w:style w:type="paragraph" w:customStyle="1" w:styleId="NormalNewNewNewNewNewNewNewNewNewNewNewNewNewNewNewNewNewNewNewNewNewNewNewNewNewNewNewNewNewNewNewNew">
    <w:name w:val="Normal New New New New New New New New New New New New New New New New New New New New New New New New New New New New New New New New"/>
    <w:autoRedefine/>
    <w:qFormat/>
    <w:rsid w:val="00DA1279"/>
    <w:pPr>
      <w:jc w:val="both"/>
    </w:pPr>
    <w:rPr>
      <w:kern w:val="2"/>
      <w:sz w:val="21"/>
    </w:rPr>
  </w:style>
  <w:style w:type="paragraph" w:customStyle="1" w:styleId="NormalNewNewNewNewNewNewNewNewNewNewNewNew">
    <w:name w:val="Normal New New New New New New New New New New New New"/>
    <w:qFormat/>
    <w:rsid w:val="00DA1279"/>
    <w:pPr>
      <w:jc w:val="both"/>
    </w:pPr>
    <w:rPr>
      <w:kern w:val="2"/>
      <w:sz w:val="21"/>
    </w:rPr>
  </w:style>
  <w:style w:type="paragraph" w:customStyle="1" w:styleId="affffffffffffffffffffffff">
    <w:name w:val="正文缩"/>
    <w:basedOn w:val="a4"/>
    <w:autoRedefine/>
    <w:qFormat/>
    <w:rsid w:val="00DA1279"/>
    <w:pPr>
      <w:adjustRightInd w:val="0"/>
      <w:snapToGrid w:val="0"/>
      <w:spacing w:line="480" w:lineRule="atLeast"/>
      <w:ind w:firstLine="567"/>
      <w:textAlignment w:val="baseline"/>
    </w:pPr>
    <w:rPr>
      <w:rFonts w:ascii="Arial"/>
      <w:color w:val="000080"/>
      <w:spacing w:val="6"/>
      <w:kern w:val="0"/>
    </w:rPr>
  </w:style>
  <w:style w:type="paragraph" w:customStyle="1" w:styleId="2ffffd">
    <w:name w:val="列表延续 2"/>
    <w:basedOn w:val="a4"/>
    <w:autoRedefine/>
    <w:qFormat/>
    <w:rsid w:val="00DA1279"/>
    <w:pPr>
      <w:autoSpaceDE w:val="0"/>
      <w:autoSpaceDN w:val="0"/>
      <w:adjustRightInd w:val="0"/>
      <w:spacing w:line="360" w:lineRule="atLeast"/>
      <w:ind w:left="420" w:hanging="420"/>
      <w:jc w:val="left"/>
    </w:pPr>
    <w:rPr>
      <w:rFonts w:ascii="Arial" w:hAnsi="Arial"/>
      <w:spacing w:val="20"/>
      <w:kern w:val="0"/>
      <w:sz w:val="24"/>
    </w:rPr>
  </w:style>
  <w:style w:type="paragraph" w:customStyle="1" w:styleId="affffffffffffffffffffffff0">
    <w:name w:val="青格"/>
    <w:basedOn w:val="afffffffffffffffffff8"/>
    <w:autoRedefine/>
    <w:qFormat/>
    <w:rsid w:val="00DA1279"/>
    <w:pPr>
      <w:tabs>
        <w:tab w:val="clear" w:pos="2160"/>
        <w:tab w:val="left" w:pos="0"/>
      </w:tabs>
      <w:spacing w:line="240" w:lineRule="auto"/>
    </w:pPr>
    <w:rPr>
      <w:rFonts w:ascii="Cambria Math" w:eastAsia="Cambria Math" w:hAnsi="Arial"/>
      <w:sz w:val="21"/>
      <w:szCs w:val="21"/>
      <w:lang w:val="zh-CN"/>
    </w:rPr>
  </w:style>
  <w:style w:type="paragraph" w:customStyle="1" w:styleId="affffffffffffffffffffffff1">
    <w:name w:val="表格网格"/>
    <w:basedOn w:val="a4"/>
    <w:autoRedefine/>
    <w:qFormat/>
    <w:rsid w:val="00DA1279"/>
    <w:pPr>
      <w:spacing w:line="360" w:lineRule="exact"/>
      <w:jc w:val="center"/>
    </w:pPr>
    <w:rPr>
      <w:rFonts w:cs="Arial"/>
      <w:sz w:val="21"/>
    </w:rPr>
  </w:style>
  <w:style w:type="paragraph" w:customStyle="1" w:styleId="Name">
    <w:name w:val="Name"/>
    <w:basedOn w:val="a4"/>
    <w:next w:val="a4"/>
    <w:autoRedefine/>
    <w:qFormat/>
    <w:rsid w:val="00DA1279"/>
    <w:pPr>
      <w:widowControl/>
      <w:spacing w:after="440" w:line="240" w:lineRule="atLeast"/>
      <w:ind w:left="2160"/>
      <w:jc w:val="left"/>
    </w:pPr>
    <w:rPr>
      <w:spacing w:val="-20"/>
      <w:kern w:val="0"/>
      <w:sz w:val="48"/>
    </w:rPr>
  </w:style>
  <w:style w:type="paragraph" w:customStyle="1" w:styleId="NormalNewNewNewNewNewNewNewNewNewNewNewNewNewNewNewNewNewNewNewNewNewNewNewNewNew">
    <w:name w:val="Normal New New New New New New New New New New New New New New New New New New New New New New New New New"/>
    <w:autoRedefine/>
    <w:qFormat/>
    <w:rsid w:val="00DA1279"/>
    <w:pPr>
      <w:jc w:val="both"/>
    </w:pPr>
    <w:rPr>
      <w:kern w:val="2"/>
      <w:sz w:val="21"/>
    </w:rPr>
  </w:style>
  <w:style w:type="paragraph" w:customStyle="1" w:styleId="Normal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NormalNewNewNewNewNewNewNewNewNewNewNewNewNewNewNewNewNewNewNewNewNewNewNewNewNewNew">
    <w:name w:val="Normal New New New New New New New New New New New New New New New New New New New New New New New New New New"/>
    <w:autoRedefine/>
    <w:qFormat/>
    <w:rsid w:val="00DA1279"/>
    <w:pPr>
      <w:jc w:val="both"/>
    </w:pPr>
    <w:rPr>
      <w:kern w:val="2"/>
      <w:sz w:val="21"/>
    </w:rPr>
  </w:style>
  <w:style w:type="paragraph" w:customStyle="1" w:styleId="NormalNewNewNewNewNewNewNewNewNewNewNewNewNewNewNewNewNewNewNewNewNewNewNewNewNewNewNewNew">
    <w:name w:val="Normal New New New New New New New New New New New New New New New New New New New New New New New New New New New New"/>
    <w:qFormat/>
    <w:rsid w:val="00DA1279"/>
    <w:pPr>
      <w:jc w:val="both"/>
    </w:pPr>
    <w:rPr>
      <w:kern w:val="2"/>
      <w:sz w:val="21"/>
    </w:rPr>
  </w:style>
  <w:style w:type="paragraph" w:customStyle="1" w:styleId="NormalNewNewNewNewNewNewNewNewNewNewNewNewNewNewNewNewNewNewNewNewNewNewNewNewNewNewNewNewNew">
    <w:name w:val="Normal New New New New New New New New New New New New New New New New New New New New New New New New New New New New New"/>
    <w:qFormat/>
    <w:rsid w:val="00DA1279"/>
    <w:pPr>
      <w:jc w:val="both"/>
    </w:pPr>
    <w:rPr>
      <w:kern w:val="2"/>
      <w:sz w:val="21"/>
    </w:rPr>
  </w:style>
  <w:style w:type="paragraph" w:customStyle="1" w:styleId="Normal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w:qFormat/>
    <w:rsid w:val="00DA1279"/>
    <w:pPr>
      <w:jc w:val="both"/>
    </w:pPr>
    <w:rPr>
      <w:kern w:val="2"/>
      <w:sz w:val="21"/>
    </w:rPr>
  </w:style>
  <w:style w:type="paragraph" w:customStyle="1" w:styleId="NormalNewNewNewNewNewNewNewNewNewNewNewNewNewNewNewNewNewNewNewNewNewNewNewNewNewNewNewNewNewNewNewNewNewNew">
    <w:name w:val="Normal New New New New New New New New New New New New New New New New New New New New New New New New New New New New New New New New New New"/>
    <w:qFormat/>
    <w:rsid w:val="00DA1279"/>
    <w:pPr>
      <w:jc w:val="both"/>
    </w:pPr>
    <w:rPr>
      <w:kern w:val="2"/>
      <w:sz w:val="21"/>
    </w:rPr>
  </w:style>
  <w:style w:type="paragraph" w:customStyle="1" w:styleId="NormalNewNewNewNewNewNewNewNewNewNewNewNewNewNewNewNewNewNewNewNewNewNewNewNewNewNewNewNewNewNewNewNewNewNewNewNew">
    <w:name w:val="Normal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w:autoRedefine/>
    <w:qFormat/>
    <w:rsid w:val="00DA1279"/>
    <w:pPr>
      <w:widowControl w:val="0"/>
      <w:jc w:val="both"/>
    </w:pPr>
    <w:rPr>
      <w:kern w:val="2"/>
      <w:sz w:val="21"/>
    </w:rPr>
  </w:style>
  <w:style w:type="paragraph" w:customStyle="1" w:styleId="Normal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Normal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Normal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w:autoRedefine/>
    <w:qFormat/>
    <w:rsid w:val="00DA1279"/>
    <w:pPr>
      <w:widowControl w:val="0"/>
      <w:spacing w:line="360" w:lineRule="auto"/>
      <w:ind w:firstLineChars="200" w:firstLine="200"/>
      <w:jc w:val="both"/>
    </w:pPr>
    <w:rPr>
      <w:rFonts w:hint="eastAsia"/>
      <w:kern w:val="2"/>
      <w:sz w:val="28"/>
    </w:rPr>
  </w:style>
  <w:style w:type="paragraph" w:customStyle="1" w:styleId="Normal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w:autoRedefine/>
    <w:qFormat/>
    <w:rsid w:val="00DA1279"/>
    <w:pPr>
      <w:widowControl w:val="0"/>
      <w:spacing w:line="360" w:lineRule="auto"/>
      <w:ind w:firstLineChars="200" w:firstLine="200"/>
      <w:jc w:val="both"/>
    </w:pPr>
    <w:rPr>
      <w:rFonts w:hint="eastAsia"/>
      <w:kern w:val="2"/>
      <w:sz w:val="28"/>
    </w:rPr>
  </w:style>
  <w:style w:type="paragraph" w:customStyle="1" w:styleId="Normal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Normal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Normal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Normal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NormalNew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NormalNewNew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NormalNewNewNewNewNew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NormalNewNewNewNewNewNewNew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New New New New New New New"/>
    <w:autoRedefine/>
    <w:qFormat/>
    <w:rsid w:val="00DA1279"/>
    <w:pPr>
      <w:jc w:val="both"/>
    </w:pPr>
    <w:rPr>
      <w:kern w:val="2"/>
      <w:sz w:val="21"/>
    </w:rPr>
  </w:style>
  <w:style w:type="paragraph" w:customStyle="1" w:styleId="NewNewNewNewNewNewNewNewNewNewNewNewNewNewNewNewNewNewNewNewNewNewNewNew0">
    <w:name w:val="页脚 New New New New New New New New New New New New New New New New New New New New New New New New"/>
    <w:basedOn w:val="NewNewNewNewNewNewNewNewNewNewNewNewNewNewNewNewNewNewNewNewNewNewNewNewNewNewNewNewNewNewNewNewNewNewNewNewNewNewNewNewNewNewNewNewNewNewNewNewNewNewNewNewNewNewNew"/>
    <w:qFormat/>
    <w:rsid w:val="00DA1279"/>
    <w:pPr>
      <w:tabs>
        <w:tab w:val="center" w:pos="4153"/>
        <w:tab w:val="right" w:pos="8306"/>
      </w:tabs>
      <w:snapToGrid w:val="0"/>
      <w:jc w:val="left"/>
    </w:pPr>
    <w:rPr>
      <w:sz w:val="18"/>
      <w:szCs w:val="18"/>
    </w:rPr>
  </w:style>
  <w:style w:type="paragraph" w:customStyle="1" w:styleId="New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New"/>
    <w:autoRedefine/>
    <w:qFormat/>
    <w:rsid w:val="00DA1279"/>
    <w:pPr>
      <w:widowControl w:val="0"/>
      <w:jc w:val="both"/>
    </w:pPr>
    <w:rPr>
      <w:kern w:val="2"/>
      <w:sz w:val="21"/>
      <w:szCs w:val="24"/>
    </w:rPr>
  </w:style>
  <w:style w:type="paragraph" w:customStyle="1" w:styleId="NewNewNew2">
    <w:name w:val="表头 New New New"/>
    <w:basedOn w:val="NewNewNewNewNewNewNewNewNewNewNewNewNewNewNewNewNewNewNewNewNewNewNewNewNewNewNewNewNewNewNewNewNewNewNewNewNewNewNewNewNewNewNewNewNewNewNewNewNew"/>
    <w:next w:val="NewNewNewNewNewNewNewNewNewNewNewNewNewNewNewNewNewNewNewNewNewNewNewNewNewNewNewNewNewNewNewNewNewNewNewNewNewNewNewNewNewNewNewNewNewNewNewNewNew"/>
    <w:autoRedefine/>
    <w:qFormat/>
    <w:rsid w:val="00DA1279"/>
    <w:pPr>
      <w:keepNext/>
      <w:snapToGrid w:val="0"/>
      <w:spacing w:before="80" w:after="80" w:line="460" w:lineRule="exact"/>
    </w:pPr>
    <w:rPr>
      <w:rFonts w:ascii="Cambria Math" w:eastAsia="Cambria Math" w:hAnsi="Times New Roman" w:cs="Times New Roman"/>
      <w:color w:val="000000"/>
      <w:spacing w:val="12"/>
      <w:kern w:val="21"/>
      <w:sz w:val="24"/>
    </w:rPr>
  </w:style>
  <w:style w:type="paragraph" w:customStyle="1" w:styleId="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w:autoRedefine/>
    <w:qFormat/>
    <w:rsid w:val="00DA1279"/>
    <w:pPr>
      <w:widowControl w:val="0"/>
      <w:jc w:val="both"/>
    </w:pPr>
    <w:rPr>
      <w:kern w:val="2"/>
      <w:sz w:val="21"/>
      <w:szCs w:val="24"/>
    </w:rPr>
  </w:style>
  <w:style w:type="paragraph" w:customStyle="1" w:styleId="NewNewNewNewNewNewNewNewNewNewNewNewNewNewNewNewNewNewNewNewNewNewNew0">
    <w:name w:val="页脚 New New New New New New New New New New New New New New New New New New New New New New New"/>
    <w:basedOn w:val="NewNewNewNewNewNewNewNewNewNewNewNewNewNewNewNewNewNewNewNewNewNewNewNewNewNewNewNewNewNewNewNewNewNewNewNewNewNewNewNewNewNewNewNewNewNewNewNewNewNewNewNewNewNew"/>
    <w:autoRedefine/>
    <w:qFormat/>
    <w:rsid w:val="00DA1279"/>
    <w:pPr>
      <w:tabs>
        <w:tab w:val="center" w:pos="4153"/>
        <w:tab w:val="right" w:pos="8306"/>
      </w:tabs>
      <w:snapToGrid w:val="0"/>
      <w:jc w:val="left"/>
    </w:pPr>
    <w:rPr>
      <w:sz w:val="18"/>
      <w:szCs w:val="18"/>
    </w:rPr>
  </w:style>
  <w:style w:type="paragraph" w:customStyle="1" w:styleId="2110">
    <w:name w:val="正文文本 211"/>
    <w:basedOn w:val="a4"/>
    <w:autoRedefine/>
    <w:qFormat/>
    <w:rsid w:val="00DA1279"/>
    <w:pPr>
      <w:adjustRightInd w:val="0"/>
      <w:spacing w:after="120"/>
      <w:ind w:left="420"/>
      <w:textAlignment w:val="baseline"/>
    </w:pPr>
    <w:rPr>
      <w:sz w:val="21"/>
    </w:rPr>
  </w:style>
  <w:style w:type="paragraph" w:customStyle="1" w:styleId="CharCharChar2Char2">
    <w:name w:val="Char Char Char2 Char2"/>
    <w:basedOn w:val="24"/>
    <w:autoRedefine/>
    <w:qFormat/>
    <w:rsid w:val="00DA1279"/>
    <w:pPr>
      <w:tabs>
        <w:tab w:val="left" w:pos="425"/>
        <w:tab w:val="left" w:pos="680"/>
      </w:tabs>
      <w:snapToGrid/>
      <w:spacing w:line="480" w:lineRule="exact"/>
      <w:ind w:left="425" w:hanging="425"/>
    </w:pPr>
    <w:rPr>
      <w:rFonts w:ascii="Times New Roman" w:eastAsia="Arial" w:hAnsi="Times New Roman"/>
      <w:bCs w:val="0"/>
      <w:szCs w:val="20"/>
    </w:rPr>
  </w:style>
  <w:style w:type="paragraph" w:customStyle="1" w:styleId="CharCharCharCharCharChar1Char4">
    <w:name w:val="Char Char Char Char Char Char1 Char4"/>
    <w:basedOn w:val="a4"/>
    <w:qFormat/>
    <w:rsid w:val="00DA1279"/>
    <w:pPr>
      <w:widowControl/>
      <w:spacing w:after="160" w:line="240" w:lineRule="exact"/>
      <w:jc w:val="left"/>
    </w:pPr>
    <w:rPr>
      <w:rFonts w:ascii="Arial" w:eastAsia="Times New Roman" w:hAnsi="Arial" w:cs="Symbol"/>
      <w:b/>
      <w:kern w:val="0"/>
      <w:sz w:val="24"/>
      <w:lang w:eastAsia="en-US"/>
    </w:rPr>
  </w:style>
  <w:style w:type="paragraph" w:customStyle="1" w:styleId="CharCharCharCharCharCharCharCharCharChar4">
    <w:name w:val="Char Char Char Char Char Char Char Char Char Char4"/>
    <w:basedOn w:val="a4"/>
    <w:autoRedefine/>
    <w:qFormat/>
    <w:rsid w:val="00DA1279"/>
    <w:pPr>
      <w:jc w:val="left"/>
    </w:pPr>
    <w:rPr>
      <w:sz w:val="21"/>
      <w:szCs w:val="21"/>
    </w:rPr>
  </w:style>
  <w:style w:type="character" w:customStyle="1" w:styleId="CharCharfff7">
    <w:name w:val="二级项 Char Char"/>
    <w:autoRedefine/>
    <w:qFormat/>
    <w:locked/>
    <w:rsid w:val="00DA1279"/>
    <w:rPr>
      <w:rFonts w:ascii="Arial" w:eastAsia="Cambria Math" w:hAnsi="Arial"/>
      <w:b/>
      <w:bCs/>
      <w:kern w:val="2"/>
      <w:sz w:val="24"/>
      <w:szCs w:val="24"/>
      <w:lang w:val="en-US" w:eastAsia="zh-CN" w:bidi="ar-SA"/>
    </w:rPr>
  </w:style>
  <w:style w:type="paragraph" w:customStyle="1" w:styleId="affffffffffffffffffffffff2">
    <w:name w:val="四级标题"/>
    <w:basedOn w:val="30"/>
    <w:link w:val="Charfffff"/>
    <w:autoRedefine/>
    <w:qFormat/>
    <w:rsid w:val="00DA1279"/>
    <w:pPr>
      <w:jc w:val="left"/>
    </w:pPr>
    <w:rPr>
      <w:rFonts w:eastAsia="宋体"/>
      <w:b/>
      <w:kern w:val="2"/>
      <w:sz w:val="28"/>
    </w:rPr>
  </w:style>
  <w:style w:type="character" w:customStyle="1" w:styleId="Charfffff">
    <w:name w:val="四级标题 Char"/>
    <w:link w:val="affffffffffffffffffffffff2"/>
    <w:autoRedefine/>
    <w:qFormat/>
    <w:rsid w:val="00DA1279"/>
    <w:rPr>
      <w:rFonts w:ascii="Times New Roman" w:eastAsia="宋体" w:hAnsi="Times New Roman" w:cs="Times New Roman"/>
      <w:b/>
      <w:bCs/>
      <w:sz w:val="28"/>
      <w:szCs w:val="32"/>
    </w:rPr>
  </w:style>
  <w:style w:type="paragraph" w:customStyle="1" w:styleId="21121122Char1HD2Heading1">
    <w:name w:val="样式 标题 21.1标题 21.1标题2标题 2 Char1节二级标题，黑粗，小三，序号HD2Heading ...1"/>
    <w:basedOn w:val="24"/>
    <w:link w:val="21121122Char1HD2Heading1Char"/>
    <w:autoRedefine/>
    <w:qFormat/>
    <w:rsid w:val="00DA1279"/>
    <w:pPr>
      <w:adjustRightInd/>
      <w:snapToGrid/>
      <w:spacing w:before="240" w:after="240"/>
      <w:jc w:val="left"/>
    </w:pPr>
    <w:rPr>
      <w:rFonts w:ascii="Arial" w:eastAsia="Arial" w:hAnsi="Arial"/>
      <w:bCs w:val="0"/>
      <w:kern w:val="44"/>
      <w:sz w:val="28"/>
      <w:szCs w:val="20"/>
    </w:rPr>
  </w:style>
  <w:style w:type="character" w:customStyle="1" w:styleId="21121122Char1HD2Heading1Char">
    <w:name w:val="样式 标题 21.1标题 21.1标题2标题 2 Char1节二级标题，黑粗，小三，序号HD2Heading ...1 Char"/>
    <w:link w:val="21121122Char1HD2Heading1"/>
    <w:autoRedefine/>
    <w:qFormat/>
    <w:rsid w:val="00DA1279"/>
    <w:rPr>
      <w:rFonts w:ascii="Arial" w:eastAsia="Arial" w:hAnsi="Arial" w:cs="Times New Roman"/>
      <w:b/>
      <w:kern w:val="44"/>
      <w:sz w:val="28"/>
      <w:szCs w:val="20"/>
    </w:rPr>
  </w:style>
  <w:style w:type="character" w:customStyle="1" w:styleId="Footer1CharChar2">
    <w:name w:val="Footer1 Char Char2"/>
    <w:autoRedefine/>
    <w:qFormat/>
    <w:rsid w:val="00DA1279"/>
    <w:rPr>
      <w:rFonts w:eastAsia="Arial" w:cs="Arial"/>
      <w:sz w:val="24"/>
      <w:lang w:val="en-US" w:eastAsia="zh-CN" w:bidi="ar-SA"/>
    </w:rPr>
  </w:style>
  <w:style w:type="paragraph" w:customStyle="1" w:styleId="a1">
    <w:name w:val="其他发布日期"/>
    <w:basedOn w:val="a4"/>
    <w:autoRedefine/>
    <w:qFormat/>
    <w:rsid w:val="00DA1279"/>
    <w:pPr>
      <w:framePr w:w="3997" w:h="471" w:hRule="exact" w:vSpace="181" w:wrap="around" w:vAnchor="page" w:hAnchor="page" w:x="1419" w:y="14097" w:anchorLock="1"/>
      <w:widowControl/>
      <w:numPr>
        <w:numId w:val="17"/>
      </w:numPr>
      <w:jc w:val="left"/>
    </w:pPr>
    <w:rPr>
      <w:rFonts w:eastAsia="Cambria Math"/>
      <w:kern w:val="0"/>
    </w:rPr>
  </w:style>
  <w:style w:type="paragraph" w:customStyle="1" w:styleId="21f">
    <w:name w:val="二级标题 2.1"/>
    <w:basedOn w:val="1"/>
    <w:next w:val="-CharCharCharCharCharCharCharC"/>
    <w:qFormat/>
    <w:rsid w:val="00DA1279"/>
    <w:pPr>
      <w:keepLines/>
      <w:spacing w:beforeLines="0" w:afterLines="0"/>
      <w:jc w:val="left"/>
    </w:pPr>
    <w:rPr>
      <w:rFonts w:ascii="Arial" w:eastAsia="方正仿宋简体" w:hAnsi="Arial" w:cs="Arial"/>
      <w:bCs/>
      <w:kern w:val="44"/>
      <w:sz w:val="32"/>
      <w:szCs w:val="20"/>
    </w:rPr>
  </w:style>
  <w:style w:type="paragraph" w:customStyle="1" w:styleId="affffffffffffffffffffffff3">
    <w:name w:val="五级无"/>
    <w:basedOn w:val="afffffffffffd"/>
    <w:autoRedefine/>
    <w:qFormat/>
    <w:rsid w:val="00DA1279"/>
    <w:pPr>
      <w:tabs>
        <w:tab w:val="clear" w:pos="2940"/>
      </w:tabs>
      <w:ind w:left="0" w:firstLine="0"/>
      <w:jc w:val="left"/>
    </w:pPr>
    <w:rPr>
      <w:rFonts w:ascii="Arial" w:eastAsia="Arial" w:hAnsi="Times New Roman" w:cs="Times New Roman"/>
      <w:szCs w:val="21"/>
    </w:rPr>
  </w:style>
  <w:style w:type="paragraph" w:customStyle="1" w:styleId="affffffffffffffffffffffff4">
    <w:name w:val="图表脚注说明"/>
    <w:basedOn w:val="a4"/>
    <w:autoRedefine/>
    <w:qFormat/>
    <w:rsid w:val="00DA1279"/>
    <w:pPr>
      <w:ind w:left="544" w:hanging="181"/>
    </w:pPr>
    <w:rPr>
      <w:rFonts w:ascii="Arial"/>
      <w:sz w:val="18"/>
      <w:szCs w:val="18"/>
    </w:rPr>
  </w:style>
  <w:style w:type="character" w:customStyle="1" w:styleId="Charffc">
    <w:name w:val="表题 Char"/>
    <w:link w:val="affffffff"/>
    <w:autoRedefine/>
    <w:qFormat/>
    <w:rsid w:val="00DA1279"/>
    <w:rPr>
      <w:rFonts w:eastAsia="黑体"/>
      <w:sz w:val="28"/>
      <w:szCs w:val="24"/>
    </w:rPr>
  </w:style>
  <w:style w:type="paragraph" w:customStyle="1" w:styleId="Char24">
    <w:name w:val="样式 正文首行缩进正文首行缩进 Char + 首行缩进:  2 字符"/>
    <w:basedOn w:val="af8"/>
    <w:autoRedefine/>
    <w:qFormat/>
    <w:rsid w:val="00DA1279"/>
    <w:pPr>
      <w:snapToGrid w:val="0"/>
      <w:spacing w:after="0" w:line="500" w:lineRule="exact"/>
      <w:ind w:firstLineChars="200" w:firstLine="608"/>
    </w:pPr>
    <w:rPr>
      <w:rFonts w:eastAsia="Arial" w:cs="Arial"/>
      <w:color w:val="000000"/>
      <w:spacing w:val="12"/>
      <w:kern w:val="24"/>
      <w:szCs w:val="28"/>
    </w:rPr>
  </w:style>
  <w:style w:type="character" w:customStyle="1" w:styleId="1fffffc">
    <w:name w:val="纯文本1"/>
    <w:autoRedefine/>
    <w:qFormat/>
    <w:rsid w:val="00DA1279"/>
    <w:rPr>
      <w:rFonts w:ascii="Arial" w:eastAsia="Arial" w:hAnsi="方正仿宋简体" w:cs="方正仿宋简体"/>
      <w:kern w:val="2"/>
      <w:sz w:val="21"/>
      <w:szCs w:val="21"/>
      <w:lang w:val="en-US" w:eastAsia="zh-CN" w:bidi="ar-SA"/>
    </w:rPr>
  </w:style>
  <w:style w:type="paragraph" w:customStyle="1" w:styleId="2ffffe">
    <w:name w:val="首2"/>
    <w:basedOn w:val="a4"/>
    <w:autoRedefine/>
    <w:qFormat/>
    <w:rsid w:val="00DA1279"/>
    <w:pPr>
      <w:spacing w:line="360" w:lineRule="auto"/>
      <w:ind w:firstLineChars="200" w:firstLine="200"/>
    </w:pPr>
    <w:rPr>
      <w:rFonts w:ascii="Arial" w:hAnsi="Arial"/>
      <w:sz w:val="21"/>
      <w:szCs w:val="24"/>
    </w:rPr>
  </w:style>
  <w:style w:type="paragraph" w:customStyle="1" w:styleId="4fd">
    <w:name w:val="首4"/>
    <w:basedOn w:val="afb"/>
    <w:autoRedefine/>
    <w:qFormat/>
    <w:rsid w:val="00DA1279"/>
    <w:pPr>
      <w:widowControl w:val="0"/>
      <w:tabs>
        <w:tab w:val="left" w:pos="1"/>
      </w:tabs>
      <w:spacing w:line="360" w:lineRule="auto"/>
      <w:ind w:firstLineChars="400" w:firstLine="400"/>
      <w:jc w:val="both"/>
    </w:pPr>
    <w:rPr>
      <w:rFonts w:ascii="Arial" w:hAnsi="Arial" w:cs="Courier New"/>
      <w:sz w:val="28"/>
    </w:rPr>
  </w:style>
  <w:style w:type="paragraph" w:customStyle="1" w:styleId="4fe">
    <w:name w:val="左4"/>
    <w:basedOn w:val="a4"/>
    <w:autoRedefine/>
    <w:qFormat/>
    <w:rsid w:val="00DA1279"/>
    <w:pPr>
      <w:spacing w:line="360" w:lineRule="auto"/>
      <w:ind w:leftChars="400" w:left="850" w:hangingChars="450" w:hanging="450"/>
      <w:jc w:val="left"/>
    </w:pPr>
    <w:rPr>
      <w:rFonts w:ascii="Arial" w:hAnsi="Arial"/>
      <w:sz w:val="21"/>
      <w:szCs w:val="32"/>
    </w:rPr>
  </w:style>
  <w:style w:type="paragraph" w:customStyle="1" w:styleId="156">
    <w:name w:val="1。5"/>
    <w:basedOn w:val="a4"/>
    <w:autoRedefine/>
    <w:qFormat/>
    <w:rsid w:val="00DA1279"/>
    <w:pPr>
      <w:spacing w:line="360" w:lineRule="auto"/>
    </w:pPr>
    <w:rPr>
      <w:rFonts w:ascii="Arial" w:hAnsi="Arial"/>
      <w:sz w:val="21"/>
      <w:szCs w:val="24"/>
    </w:rPr>
  </w:style>
  <w:style w:type="paragraph" w:customStyle="1" w:styleId="1fffffd">
    <w:name w:val="目录1"/>
    <w:basedOn w:val="af4"/>
    <w:next w:val="a4"/>
    <w:autoRedefine/>
    <w:qFormat/>
    <w:rsid w:val="00DA1279"/>
    <w:pPr>
      <w:widowControl w:val="0"/>
      <w:spacing w:line="360" w:lineRule="auto"/>
      <w:jc w:val="center"/>
      <w:outlineLvl w:val="0"/>
    </w:pPr>
    <w:rPr>
      <w:rFonts w:ascii="Times New Roman" w:hAnsi="Times New Roman" w:cs="Times New Roman"/>
      <w:b/>
      <w:sz w:val="32"/>
      <w:szCs w:val="20"/>
    </w:rPr>
  </w:style>
  <w:style w:type="paragraph" w:customStyle="1" w:styleId="CharChar14">
    <w:name w:val="Char Char14"/>
    <w:basedOn w:val="a4"/>
    <w:qFormat/>
    <w:rsid w:val="00DA1279"/>
    <w:pPr>
      <w:widowControl/>
      <w:spacing w:after="160" w:line="240" w:lineRule="exact"/>
      <w:jc w:val="left"/>
    </w:pPr>
    <w:rPr>
      <w:rFonts w:ascii="Symbol" w:hAnsi="Symbol"/>
      <w:kern w:val="0"/>
      <w:sz w:val="20"/>
      <w:lang w:eastAsia="en-US"/>
    </w:rPr>
  </w:style>
  <w:style w:type="character" w:customStyle="1" w:styleId="3CharChar4">
    <w:name w:val="样式3 Char Char"/>
    <w:qFormat/>
    <w:rsid w:val="00DA1279"/>
    <w:rPr>
      <w:rFonts w:ascii="Arial" w:eastAsia="Cambria Math" w:hAnsi="Arial"/>
      <w:bCs/>
      <w:kern w:val="2"/>
      <w:sz w:val="28"/>
      <w:szCs w:val="28"/>
    </w:rPr>
  </w:style>
  <w:style w:type="character" w:customStyle="1" w:styleId="CharCharCharChar0">
    <w:name w:val="表格文字居中 Char Char Char Char"/>
    <w:autoRedefine/>
    <w:qFormat/>
    <w:rsid w:val="00DA1279"/>
    <w:rPr>
      <w:kern w:val="2"/>
      <w:sz w:val="21"/>
      <w:szCs w:val="21"/>
    </w:rPr>
  </w:style>
  <w:style w:type="character" w:customStyle="1" w:styleId="CharCharCharCharCharCharCharCharCharChar0">
    <w:name w:val="样式 正文首行缩进正文首行缩进 Char Char Char Char Char Char正文首行缩进 Char Char ... Char Char"/>
    <w:autoRedefine/>
    <w:qFormat/>
    <w:rsid w:val="00DA1279"/>
    <w:rPr>
      <w:rFonts w:cs="Arial"/>
      <w:spacing w:val="8"/>
      <w:kern w:val="28"/>
      <w:sz w:val="28"/>
      <w:szCs w:val="28"/>
    </w:rPr>
  </w:style>
  <w:style w:type="character" w:customStyle="1" w:styleId="15CharCharChar">
    <w:name w:val="正文正文正文 1.5 倍行距 Char Char Char"/>
    <w:qFormat/>
    <w:rsid w:val="00DA1279"/>
    <w:rPr>
      <w:rFonts w:ascii="Arial" w:hAnsi="Arial" w:cs="Arial"/>
      <w:kern w:val="2"/>
      <w:sz w:val="24"/>
      <w:szCs w:val="24"/>
    </w:rPr>
  </w:style>
  <w:style w:type="character" w:customStyle="1" w:styleId="6CharChar0">
    <w:name w:val="样式 标题 6 + Char Char"/>
    <w:autoRedefine/>
    <w:qFormat/>
    <w:rsid w:val="00DA1279"/>
    <w:rPr>
      <w:rFonts w:ascii="Arial" w:hAnsi="Arial"/>
      <w:b/>
      <w:bCs/>
      <w:kern w:val="2"/>
      <w:sz w:val="21"/>
      <w:szCs w:val="24"/>
    </w:rPr>
  </w:style>
  <w:style w:type="character" w:customStyle="1" w:styleId="CharCharfff8">
    <w:name w:val="表标题 Char Char"/>
    <w:autoRedefine/>
    <w:qFormat/>
    <w:rsid w:val="00DA1279"/>
  </w:style>
  <w:style w:type="character" w:customStyle="1" w:styleId="42H4H4144CharChar12CharChar">
    <w:name w:val="样式 标题 4条 2[三级节名]点标题H4H41第三层条小小节河石管道4标题 4 Char Char款标题1...2 Char Char"/>
    <w:autoRedefine/>
    <w:qFormat/>
    <w:rsid w:val="00DA1279"/>
    <w:rPr>
      <w:sz w:val="24"/>
      <w:szCs w:val="24"/>
    </w:rPr>
  </w:style>
  <w:style w:type="character" w:customStyle="1" w:styleId="CharCharfff9">
    <w:name w:val="样式 表格文字居中 + 自动设置 Char Char"/>
    <w:autoRedefine/>
    <w:qFormat/>
    <w:rsid w:val="00DA1279"/>
    <w:rPr>
      <w:rFonts w:ascii="Arial" w:hAnsi="Arial" w:cs="Arial"/>
      <w:sz w:val="21"/>
      <w:szCs w:val="21"/>
    </w:rPr>
  </w:style>
  <w:style w:type="paragraph" w:customStyle="1" w:styleId="-1">
    <w:name w:val="表格内容-中间对齐"/>
    <w:basedOn w:val="a4"/>
    <w:autoRedefine/>
    <w:qFormat/>
    <w:rsid w:val="00DA1279"/>
    <w:pPr>
      <w:spacing w:line="240" w:lineRule="atLeast"/>
      <w:jc w:val="center"/>
    </w:pPr>
    <w:rPr>
      <w:rFonts w:ascii="Arial" w:hAnsi="Arial"/>
      <w:bCs/>
      <w:sz w:val="21"/>
    </w:rPr>
  </w:style>
  <w:style w:type="paragraph" w:customStyle="1" w:styleId="-6">
    <w:name w:val="表格内容-左对齐"/>
    <w:basedOn w:val="-1"/>
    <w:autoRedefine/>
    <w:qFormat/>
    <w:rsid w:val="00DA1279"/>
    <w:pPr>
      <w:jc w:val="left"/>
    </w:pPr>
  </w:style>
  <w:style w:type="paragraph" w:customStyle="1" w:styleId="GD-">
    <w:name w:val="GD-表格文字"/>
    <w:basedOn w:val="a4"/>
    <w:autoRedefine/>
    <w:qFormat/>
    <w:rsid w:val="00DA1279"/>
    <w:pPr>
      <w:autoSpaceDE w:val="0"/>
      <w:autoSpaceDN w:val="0"/>
      <w:adjustRightInd w:val="0"/>
      <w:spacing w:line="360" w:lineRule="auto"/>
      <w:jc w:val="center"/>
    </w:pPr>
    <w:rPr>
      <w:rFonts w:eastAsia="仿宋_GB2312" w:cs="宋体"/>
      <w:snapToGrid w:val="0"/>
      <w:kern w:val="0"/>
      <w:sz w:val="21"/>
      <w:szCs w:val="24"/>
    </w:rPr>
  </w:style>
  <w:style w:type="paragraph" w:customStyle="1" w:styleId="2fffff">
    <w:name w:val="正文首行缩进2字符!"/>
    <w:basedOn w:val="a4"/>
    <w:link w:val="2Charc"/>
    <w:autoRedefine/>
    <w:qFormat/>
    <w:rsid w:val="00DA1279"/>
    <w:pPr>
      <w:adjustRightInd w:val="0"/>
      <w:snapToGrid w:val="0"/>
      <w:spacing w:line="360" w:lineRule="auto"/>
      <w:ind w:firstLineChars="200" w:firstLine="560"/>
      <w:jc w:val="left"/>
    </w:pPr>
    <w:rPr>
      <w:rFonts w:ascii="宋体" w:hAnsi="宋体"/>
    </w:rPr>
  </w:style>
  <w:style w:type="paragraph" w:customStyle="1" w:styleId="CharChar1CharCharCharCharCharCharCharCharCharCharChar">
    <w:name w:val="Char Char1 Char Char Char Char Char Char Char Char Char Char Char"/>
    <w:basedOn w:val="a4"/>
    <w:autoRedefine/>
    <w:qFormat/>
    <w:rsid w:val="00DA1279"/>
    <w:pPr>
      <w:widowControl/>
      <w:spacing w:after="160" w:line="240" w:lineRule="exact"/>
      <w:jc w:val="left"/>
    </w:pPr>
    <w:rPr>
      <w:rFonts w:ascii="Verdana" w:hAnsi="Verdana"/>
      <w:kern w:val="0"/>
      <w:sz w:val="20"/>
      <w:lang w:eastAsia="en-US"/>
    </w:rPr>
  </w:style>
  <w:style w:type="paragraph" w:customStyle="1" w:styleId="CharCharCharCharCharChar1Char3">
    <w:name w:val="Char Char Char Char Char Char1 Char3"/>
    <w:basedOn w:val="a4"/>
    <w:qFormat/>
    <w:rsid w:val="00DA1279"/>
    <w:pPr>
      <w:widowControl/>
      <w:spacing w:after="160" w:line="240" w:lineRule="exact"/>
      <w:jc w:val="left"/>
    </w:pPr>
    <w:rPr>
      <w:rFonts w:ascii="Arial" w:eastAsia="Times New Roman" w:hAnsi="Arial" w:cs="Verdana"/>
      <w:b/>
      <w:kern w:val="0"/>
      <w:sz w:val="24"/>
      <w:lang w:eastAsia="en-US"/>
    </w:rPr>
  </w:style>
  <w:style w:type="paragraph" w:customStyle="1" w:styleId="CharCharCharCharCharCharChar3">
    <w:name w:val="Char Char Char Char Char Char Char3"/>
    <w:basedOn w:val="a4"/>
    <w:autoRedefine/>
    <w:qFormat/>
    <w:rsid w:val="00DA1279"/>
    <w:pPr>
      <w:widowControl/>
      <w:spacing w:after="160" w:line="240" w:lineRule="exact"/>
      <w:jc w:val="left"/>
    </w:pPr>
    <w:rPr>
      <w:rFonts w:ascii="Arial" w:eastAsia="Times New Roman" w:hAnsi="Arial" w:cs="Verdana"/>
      <w:b/>
      <w:kern w:val="0"/>
      <w:sz w:val="24"/>
      <w:lang w:eastAsia="en-US"/>
    </w:rPr>
  </w:style>
  <w:style w:type="paragraph" w:customStyle="1" w:styleId="affffffffffffffffffffffff5">
    <w:name w:val="大"/>
    <w:basedOn w:val="a9"/>
    <w:autoRedefine/>
    <w:semiHidden/>
    <w:qFormat/>
    <w:rsid w:val="00DA1279"/>
    <w:pPr>
      <w:spacing w:line="320" w:lineRule="exact"/>
      <w:ind w:firstLine="0"/>
      <w:jc w:val="center"/>
    </w:pPr>
    <w:rPr>
      <w:rFonts w:hAnsi="宋体" w:cs="Times New Roman"/>
      <w:color w:val="000000"/>
      <w:kern w:val="0"/>
      <w:szCs w:val="21"/>
    </w:rPr>
  </w:style>
  <w:style w:type="paragraph" w:customStyle="1" w:styleId="affffffffffffffffffffffff6">
    <w:name w:val="表中居中文字!"/>
    <w:basedOn w:val="a4"/>
    <w:autoRedefine/>
    <w:qFormat/>
    <w:rsid w:val="00DA1279"/>
    <w:pPr>
      <w:adjustRightInd w:val="0"/>
      <w:snapToGrid w:val="0"/>
      <w:jc w:val="center"/>
    </w:pPr>
    <w:rPr>
      <w:rFonts w:ascii="宋体" w:hAnsi="宋体" w:cs="Arial"/>
      <w:snapToGrid w:val="0"/>
      <w:kern w:val="0"/>
      <w:sz w:val="24"/>
      <w:szCs w:val="24"/>
    </w:rPr>
  </w:style>
  <w:style w:type="character" w:customStyle="1" w:styleId="Char1fc">
    <w:name w:val="列表 Char1"/>
    <w:autoRedefine/>
    <w:qFormat/>
    <w:rsid w:val="00DA1279"/>
    <w:rPr>
      <w:rFonts w:ascii="Times New Roman" w:eastAsia="宋体" w:hAnsi="Times New Roman" w:cs="Times New Roman"/>
      <w:kern w:val="21"/>
      <w:szCs w:val="21"/>
    </w:rPr>
  </w:style>
  <w:style w:type="paragraph" w:customStyle="1" w:styleId="CharCharChar2Char1">
    <w:name w:val="Char Char Char2 Char1"/>
    <w:basedOn w:val="24"/>
    <w:autoRedefine/>
    <w:qFormat/>
    <w:rsid w:val="00DA1279"/>
    <w:pPr>
      <w:tabs>
        <w:tab w:val="left" w:pos="425"/>
        <w:tab w:val="left" w:pos="680"/>
      </w:tabs>
      <w:snapToGrid/>
      <w:spacing w:line="480" w:lineRule="exact"/>
      <w:ind w:left="425" w:hanging="425"/>
    </w:pPr>
    <w:rPr>
      <w:rFonts w:ascii="Times New Roman" w:eastAsia="宋体" w:hAnsi="Times New Roman"/>
      <w:bCs w:val="0"/>
      <w:szCs w:val="20"/>
    </w:rPr>
  </w:style>
  <w:style w:type="paragraph" w:customStyle="1" w:styleId="CharCharCharCharCharCharCharCharCharChar3">
    <w:name w:val="Char Char Char Char Char Char Char Char Char Char3"/>
    <w:basedOn w:val="a4"/>
    <w:autoRedefine/>
    <w:qFormat/>
    <w:rsid w:val="00DA1279"/>
    <w:pPr>
      <w:jc w:val="left"/>
    </w:pPr>
    <w:rPr>
      <w:sz w:val="21"/>
      <w:szCs w:val="21"/>
    </w:rPr>
  </w:style>
  <w:style w:type="paragraph" w:customStyle="1" w:styleId="3ffb">
    <w:name w:val="日期3"/>
    <w:basedOn w:val="a4"/>
    <w:next w:val="a4"/>
    <w:autoRedefine/>
    <w:qFormat/>
    <w:rsid w:val="00DA1279"/>
    <w:pPr>
      <w:adjustRightInd w:val="0"/>
      <w:spacing w:before="60" w:after="60" w:line="360" w:lineRule="atLeast"/>
      <w:ind w:left="100" w:firstLine="425"/>
      <w:textAlignment w:val="baseline"/>
    </w:pPr>
    <w:rPr>
      <w:rFonts w:ascii="宋体"/>
      <w:kern w:val="0"/>
      <w:sz w:val="24"/>
    </w:rPr>
  </w:style>
  <w:style w:type="paragraph" w:customStyle="1" w:styleId="Char1CharCharChar1">
    <w:name w:val="Char1 Char Char Char1"/>
    <w:basedOn w:val="a4"/>
    <w:autoRedefine/>
    <w:qFormat/>
    <w:rsid w:val="00DA1279"/>
    <w:pPr>
      <w:widowControl/>
      <w:tabs>
        <w:tab w:val="left" w:pos="377"/>
      </w:tabs>
    </w:pPr>
    <w:rPr>
      <w:kern w:val="0"/>
      <w:sz w:val="21"/>
      <w:szCs w:val="24"/>
    </w:rPr>
  </w:style>
  <w:style w:type="paragraph" w:customStyle="1" w:styleId="affffffffffffffffffffffff7">
    <w:name w:val="表内容中"/>
    <w:basedOn w:val="afc"/>
    <w:qFormat/>
    <w:rsid w:val="00DA1279"/>
    <w:pPr>
      <w:widowControl w:val="0"/>
      <w:adjustRightInd w:val="0"/>
      <w:snapToGrid w:val="0"/>
      <w:spacing w:line="360" w:lineRule="exact"/>
      <w:ind w:leftChars="0" w:left="0"/>
      <w:jc w:val="center"/>
    </w:pPr>
    <w:rPr>
      <w:rFonts w:ascii="Arial" w:hAnsi="Arial" w:cs="Times New Roman"/>
      <w:b w:val="0"/>
      <w:color w:val="000000"/>
      <w:spacing w:val="0"/>
      <w:kern w:val="16"/>
      <w:sz w:val="28"/>
      <w:szCs w:val="20"/>
    </w:rPr>
  </w:style>
  <w:style w:type="character" w:customStyle="1" w:styleId="CharCharfffa">
    <w:name w:val="无节款 Char Char"/>
    <w:autoRedefine/>
    <w:qFormat/>
    <w:rsid w:val="00DA1279"/>
    <w:rPr>
      <w:rFonts w:ascii="Times New Roman" w:eastAsia="黑体" w:hAnsi="Times New Roman" w:cs="Times New Roman"/>
      <w:kern w:val="0"/>
      <w:sz w:val="24"/>
      <w:szCs w:val="20"/>
    </w:rPr>
  </w:style>
  <w:style w:type="character" w:customStyle="1" w:styleId="CharChar141">
    <w:name w:val="Char Char141"/>
    <w:autoRedefine/>
    <w:qFormat/>
    <w:rsid w:val="00DA1279"/>
    <w:rPr>
      <w:rFonts w:ascii="Times New Roman" w:eastAsia="黑体" w:hAnsi="Times New Roman" w:cs="Times New Roman"/>
      <w:kern w:val="0"/>
      <w:sz w:val="24"/>
      <w:szCs w:val="20"/>
    </w:rPr>
  </w:style>
  <w:style w:type="paragraph" w:customStyle="1" w:styleId="affffffffffffffffffffffff8">
    <w:name w:val="正文标准样式"/>
    <w:basedOn w:val="a4"/>
    <w:link w:val="Charfffff0"/>
    <w:autoRedefine/>
    <w:qFormat/>
    <w:rsid w:val="00DA1279"/>
    <w:pPr>
      <w:spacing w:line="360" w:lineRule="auto"/>
      <w:ind w:firstLine="567"/>
    </w:pPr>
    <w:rPr>
      <w:rFonts w:ascii="宋体" w:hAnsi="宋体"/>
      <w:color w:val="000000"/>
      <w:szCs w:val="24"/>
    </w:rPr>
  </w:style>
  <w:style w:type="character" w:customStyle="1" w:styleId="Charfffff0">
    <w:name w:val="正文标准样式 Char"/>
    <w:link w:val="affffffffffffffffffffffff8"/>
    <w:qFormat/>
    <w:rsid w:val="00DA1279"/>
    <w:rPr>
      <w:rFonts w:ascii="宋体" w:eastAsia="宋体" w:hAnsi="宋体" w:cs="Times New Roman"/>
      <w:color w:val="000000"/>
      <w:sz w:val="28"/>
      <w:szCs w:val="24"/>
    </w:rPr>
  </w:style>
  <w:style w:type="paragraph" w:customStyle="1" w:styleId="affffffffffffffffffffffff9">
    <w:name w:val="正文标准格式"/>
    <w:basedOn w:val="a4"/>
    <w:next w:val="a4"/>
    <w:autoRedefine/>
    <w:qFormat/>
    <w:rsid w:val="00DA1279"/>
    <w:pPr>
      <w:spacing w:line="360" w:lineRule="auto"/>
      <w:ind w:firstLineChars="200" w:firstLine="200"/>
    </w:pPr>
    <w:rPr>
      <w:rFonts w:cs="宋体"/>
      <w:color w:val="000000"/>
      <w:szCs w:val="28"/>
    </w:rPr>
  </w:style>
  <w:style w:type="table" w:customStyle="1" w:styleId="-10">
    <w:name w:val="网格型-中对齐1"/>
    <w:basedOn w:val="a6"/>
    <w:autoRedefine/>
    <w:uiPriority w:val="39"/>
    <w:qFormat/>
    <w:rsid w:val="00DA12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2">
    <w:name w:val="Char Char Char Char2"/>
    <w:basedOn w:val="a4"/>
    <w:autoRedefine/>
    <w:qFormat/>
    <w:rsid w:val="00DA1279"/>
    <w:rPr>
      <w:sz w:val="21"/>
      <w:szCs w:val="21"/>
    </w:rPr>
  </w:style>
  <w:style w:type="table" w:customStyle="1" w:styleId="11b">
    <w:name w:val="简明型 11"/>
    <w:basedOn w:val="a6"/>
    <w:autoRedefine/>
    <w:qFormat/>
    <w:rsid w:val="00DA1279"/>
    <w:pPr>
      <w:widowControl w:val="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paragraph" w:customStyle="1" w:styleId="a2">
    <w:name w:val="二级条"/>
    <w:next w:val="a4"/>
    <w:autoRedefine/>
    <w:qFormat/>
    <w:rsid w:val="00DA1279"/>
    <w:pPr>
      <w:numPr>
        <w:numId w:val="18"/>
      </w:numPr>
      <w:spacing w:line="360" w:lineRule="auto"/>
      <w:ind w:rightChars="100" w:right="100"/>
    </w:pPr>
    <w:rPr>
      <w:rFonts w:ascii="宋体"/>
      <w:b/>
      <w:sz w:val="24"/>
    </w:rPr>
  </w:style>
  <w:style w:type="paragraph" w:styleId="affffffffffffffffffffffffa">
    <w:name w:val="Quote"/>
    <w:basedOn w:val="a4"/>
    <w:next w:val="a4"/>
    <w:link w:val="Char25"/>
    <w:autoRedefine/>
    <w:qFormat/>
    <w:rsid w:val="00DA1279"/>
    <w:pPr>
      <w:widowControl/>
      <w:spacing w:after="200" w:line="276" w:lineRule="auto"/>
      <w:jc w:val="left"/>
    </w:pPr>
    <w:rPr>
      <w:rFonts w:ascii="Calibri" w:hAnsi="Calibri"/>
      <w:i/>
      <w:iCs/>
      <w:color w:val="000000"/>
      <w:sz w:val="22"/>
      <w:szCs w:val="22"/>
      <w:lang w:eastAsia="en-US" w:bidi="en-US"/>
    </w:rPr>
  </w:style>
  <w:style w:type="character" w:customStyle="1" w:styleId="Char1fd">
    <w:name w:val="引用 Char1"/>
    <w:basedOn w:val="a5"/>
    <w:autoRedefine/>
    <w:uiPriority w:val="29"/>
    <w:qFormat/>
    <w:rsid w:val="00DA1279"/>
    <w:rPr>
      <w:rFonts w:ascii="Times New Roman" w:eastAsia="宋体" w:hAnsi="Times New Roman" w:cs="Times New Roman"/>
      <w:i/>
      <w:iCs/>
      <w:color w:val="000000" w:themeColor="text1"/>
      <w:sz w:val="28"/>
      <w:szCs w:val="20"/>
    </w:rPr>
  </w:style>
  <w:style w:type="character" w:customStyle="1" w:styleId="Char25">
    <w:name w:val="引用 Char2"/>
    <w:link w:val="affffffffffffffffffffffffa"/>
    <w:autoRedefine/>
    <w:qFormat/>
    <w:rsid w:val="00DA1279"/>
    <w:rPr>
      <w:rFonts w:ascii="Calibri" w:eastAsia="宋体" w:hAnsi="Calibri" w:cs="Times New Roman"/>
      <w:i/>
      <w:iCs/>
      <w:color w:val="000000"/>
      <w:sz w:val="22"/>
      <w:lang w:eastAsia="en-US" w:bidi="en-US"/>
    </w:rPr>
  </w:style>
  <w:style w:type="paragraph" w:styleId="affffffffffffffffffffffffb">
    <w:name w:val="Intense Quote"/>
    <w:basedOn w:val="a4"/>
    <w:next w:val="a4"/>
    <w:link w:val="Char26"/>
    <w:qFormat/>
    <w:rsid w:val="00DA1279"/>
    <w:pPr>
      <w:widowControl/>
      <w:pBdr>
        <w:bottom w:val="single" w:sz="4" w:space="4" w:color="4F81BD"/>
      </w:pBdr>
      <w:spacing w:before="200" w:after="280" w:line="276" w:lineRule="auto"/>
      <w:ind w:left="936" w:right="936"/>
      <w:jc w:val="left"/>
    </w:pPr>
    <w:rPr>
      <w:rFonts w:ascii="Calibri" w:hAnsi="Calibri"/>
      <w:b/>
      <w:bCs/>
      <w:i/>
      <w:iCs/>
      <w:color w:val="4F81BD"/>
      <w:sz w:val="22"/>
      <w:szCs w:val="22"/>
      <w:lang w:eastAsia="en-US" w:bidi="en-US"/>
    </w:rPr>
  </w:style>
  <w:style w:type="character" w:customStyle="1" w:styleId="Char1fe">
    <w:name w:val="明显引用 Char1"/>
    <w:basedOn w:val="a5"/>
    <w:uiPriority w:val="30"/>
    <w:qFormat/>
    <w:rsid w:val="00DA1279"/>
    <w:rPr>
      <w:rFonts w:ascii="Times New Roman" w:eastAsia="宋体" w:hAnsi="Times New Roman" w:cs="Times New Roman"/>
      <w:b/>
      <w:bCs/>
      <w:i/>
      <w:iCs/>
      <w:color w:val="4F81BD" w:themeColor="accent1"/>
      <w:sz w:val="28"/>
      <w:szCs w:val="20"/>
    </w:rPr>
  </w:style>
  <w:style w:type="character" w:customStyle="1" w:styleId="Char26">
    <w:name w:val="明显引用 Char2"/>
    <w:link w:val="affffffffffffffffffffffffb"/>
    <w:autoRedefine/>
    <w:qFormat/>
    <w:rsid w:val="00DA1279"/>
    <w:rPr>
      <w:rFonts w:ascii="Calibri" w:eastAsia="宋体" w:hAnsi="Calibri" w:cs="Times New Roman"/>
      <w:b/>
      <w:bCs/>
      <w:i/>
      <w:iCs/>
      <w:color w:val="4F81BD"/>
      <w:sz w:val="22"/>
      <w:lang w:eastAsia="en-US" w:bidi="en-US"/>
    </w:rPr>
  </w:style>
  <w:style w:type="table" w:customStyle="1" w:styleId="TableNormal1">
    <w:name w:val="Table Normal1"/>
    <w:uiPriority w:val="2"/>
    <w:semiHidden/>
    <w:unhideWhenUsed/>
    <w:qFormat/>
    <w:rsid w:val="00DA1279"/>
    <w:pPr>
      <w:widowControl w:val="0"/>
    </w:pPr>
    <w:rPr>
      <w:rFonts w:ascii="Calibri" w:hAnsi="Calibri"/>
      <w:sz w:val="22"/>
      <w:lang w:eastAsia="en-US"/>
    </w:rPr>
    <w:tblPr>
      <w:tblCellMar>
        <w:top w:w="0" w:type="dxa"/>
        <w:left w:w="0" w:type="dxa"/>
        <w:bottom w:w="0" w:type="dxa"/>
        <w:right w:w="0" w:type="dxa"/>
      </w:tblCellMar>
    </w:tblPr>
  </w:style>
  <w:style w:type="character" w:customStyle="1" w:styleId="6f">
    <w:name w:val="超链接6"/>
    <w:autoRedefine/>
    <w:qFormat/>
    <w:rsid w:val="00DA1279"/>
    <w:rPr>
      <w:color w:val="auto"/>
      <w:sz w:val="18"/>
      <w:u w:val="none"/>
    </w:rPr>
  </w:style>
  <w:style w:type="paragraph" w:customStyle="1" w:styleId="6f0">
    <w:name w:val="普通(网站)6"/>
    <w:basedOn w:val="a4"/>
    <w:autoRedefine/>
    <w:qFormat/>
    <w:rsid w:val="00DA1279"/>
    <w:pPr>
      <w:widowControl/>
      <w:adjustRightInd w:val="0"/>
      <w:spacing w:before="100" w:after="100"/>
      <w:jc w:val="left"/>
      <w:textAlignment w:val="baseline"/>
    </w:pPr>
    <w:rPr>
      <w:rFonts w:ascii="Arial Unicode MS" w:eastAsia="Arial Unicode MS" w:hAnsi="Arial Unicode MS"/>
      <w:color w:val="000000"/>
      <w:kern w:val="0"/>
      <w:sz w:val="24"/>
    </w:rPr>
  </w:style>
  <w:style w:type="paragraph" w:customStyle="1" w:styleId="Arial2">
    <w:name w:val="样式 (西文) Arial 五号 居中 首行缩进:  2 字符"/>
    <w:basedOn w:val="a4"/>
    <w:autoRedefine/>
    <w:qFormat/>
    <w:rsid w:val="00DA1279"/>
    <w:pPr>
      <w:snapToGrid w:val="0"/>
      <w:spacing w:line="400" w:lineRule="exact"/>
      <w:ind w:firstLineChars="200" w:firstLine="460"/>
      <w:jc w:val="center"/>
    </w:pPr>
    <w:rPr>
      <w:snapToGrid w:val="0"/>
      <w:spacing w:val="10"/>
      <w:sz w:val="21"/>
      <w:szCs w:val="21"/>
    </w:rPr>
  </w:style>
  <w:style w:type="paragraph" w:customStyle="1" w:styleId="affffffffffffffffffffffffc">
    <w:name w:val="示例内容"/>
    <w:autoRedefine/>
    <w:qFormat/>
    <w:rsid w:val="00DA1279"/>
    <w:pPr>
      <w:ind w:firstLineChars="200" w:firstLine="200"/>
    </w:pPr>
    <w:rPr>
      <w:rFonts w:ascii="宋体"/>
      <w:sz w:val="18"/>
      <w:szCs w:val="18"/>
    </w:rPr>
  </w:style>
  <w:style w:type="paragraph" w:customStyle="1" w:styleId="affffffffffffffffffffffffd">
    <w:name w:val="示例×："/>
    <w:basedOn w:val="1"/>
    <w:qFormat/>
    <w:rsid w:val="00DA1279"/>
    <w:pPr>
      <w:keepNext w:val="0"/>
      <w:widowControl/>
      <w:tabs>
        <w:tab w:val="left" w:pos="132"/>
      </w:tabs>
      <w:spacing w:beforeLines="0" w:afterLines="0" w:line="240" w:lineRule="auto"/>
      <w:ind w:left="132" w:firstLine="38"/>
      <w:jc w:val="both"/>
      <w:outlineLvl w:val="9"/>
    </w:pPr>
    <w:rPr>
      <w:rFonts w:ascii="宋体" w:eastAsia="宋体" w:hAnsi="Times New Roman"/>
      <w:b w:val="0"/>
      <w:sz w:val="18"/>
      <w:szCs w:val="18"/>
    </w:rPr>
  </w:style>
  <w:style w:type="paragraph" w:customStyle="1" w:styleId="affffffffffffffffffffffffe">
    <w:name w:val="二级无"/>
    <w:basedOn w:val="afffffff"/>
    <w:qFormat/>
    <w:rsid w:val="00DA1279"/>
    <w:pPr>
      <w:tabs>
        <w:tab w:val="clear" w:pos="2218"/>
        <w:tab w:val="left" w:pos="1260"/>
      </w:tabs>
      <w:ind w:left="1260" w:hanging="420"/>
      <w:jc w:val="left"/>
    </w:pPr>
    <w:rPr>
      <w:rFonts w:ascii="宋体" w:eastAsia="宋体" w:hAnsi="Times New Roman" w:cs="Times New Roman"/>
    </w:rPr>
  </w:style>
  <w:style w:type="paragraph" w:customStyle="1" w:styleId="a0">
    <w:name w:val="注：（正文）"/>
    <w:basedOn w:val="affffffffffff1"/>
    <w:next w:val="afffff2"/>
    <w:qFormat/>
    <w:rsid w:val="00DA1279"/>
    <w:pPr>
      <w:numPr>
        <w:numId w:val="19"/>
      </w:numPr>
      <w:tabs>
        <w:tab w:val="clear" w:pos="720"/>
      </w:tabs>
      <w:ind w:left="726" w:hanging="363"/>
    </w:pPr>
    <w:rPr>
      <w:szCs w:val="18"/>
    </w:rPr>
  </w:style>
  <w:style w:type="paragraph" w:customStyle="1" w:styleId="afffffffffffffffffffffffff">
    <w:name w:val="注×：（正文）"/>
    <w:qFormat/>
    <w:rsid w:val="00DA1279"/>
    <w:pPr>
      <w:tabs>
        <w:tab w:val="left" w:pos="132"/>
      </w:tabs>
      <w:ind w:left="132" w:hanging="19"/>
      <w:jc w:val="both"/>
    </w:pPr>
    <w:rPr>
      <w:rFonts w:ascii="宋体"/>
      <w:sz w:val="18"/>
      <w:szCs w:val="18"/>
    </w:rPr>
  </w:style>
  <w:style w:type="paragraph" w:customStyle="1" w:styleId="afffffffffffffffffffffffff0">
    <w:name w:val="参考文献"/>
    <w:basedOn w:val="a4"/>
    <w:next w:val="afffff2"/>
    <w:qFormat/>
    <w:rsid w:val="00DA1279"/>
    <w:pPr>
      <w:keepNext/>
      <w:pageBreakBefore/>
      <w:widowControl/>
      <w:shd w:val="clear" w:color="FFFFFF" w:fill="FFFFFF"/>
      <w:spacing w:before="640" w:after="200"/>
      <w:jc w:val="center"/>
      <w:outlineLvl w:val="0"/>
    </w:pPr>
    <w:rPr>
      <w:rFonts w:ascii="黑体" w:eastAsia="黑体"/>
      <w:kern w:val="0"/>
      <w:sz w:val="21"/>
    </w:rPr>
  </w:style>
  <w:style w:type="paragraph" w:customStyle="1" w:styleId="afffffffffffffffffffffffff1">
    <w:name w:val="附录表标号"/>
    <w:basedOn w:val="a4"/>
    <w:next w:val="afffff2"/>
    <w:autoRedefine/>
    <w:qFormat/>
    <w:rsid w:val="00DA1279"/>
    <w:pPr>
      <w:spacing w:line="14" w:lineRule="exact"/>
      <w:ind w:left="811" w:hanging="448"/>
      <w:jc w:val="center"/>
      <w:outlineLvl w:val="0"/>
    </w:pPr>
    <w:rPr>
      <w:color w:val="FFFFFF"/>
      <w:sz w:val="21"/>
      <w:szCs w:val="24"/>
    </w:rPr>
  </w:style>
  <w:style w:type="paragraph" w:customStyle="1" w:styleId="afffffffffffffffffffffffff2">
    <w:name w:val="附录二级无"/>
    <w:basedOn w:val="afffffff8"/>
    <w:qFormat/>
    <w:rsid w:val="00DA1279"/>
    <w:pPr>
      <w:tabs>
        <w:tab w:val="left" w:pos="1680"/>
      </w:tabs>
      <w:ind w:left="1680" w:hanging="420"/>
    </w:pPr>
    <w:rPr>
      <w:rFonts w:ascii="宋体" w:eastAsia="宋体"/>
      <w:szCs w:val="21"/>
    </w:rPr>
  </w:style>
  <w:style w:type="paragraph" w:customStyle="1" w:styleId="afffffffffffffffffffffffff3">
    <w:name w:val="附录公式"/>
    <w:basedOn w:val="afffff2"/>
    <w:next w:val="afffff2"/>
    <w:link w:val="Charfffff1"/>
    <w:qFormat/>
    <w:rsid w:val="00DA1279"/>
    <w:pPr>
      <w:tabs>
        <w:tab w:val="center" w:pos="4201"/>
        <w:tab w:val="right" w:leader="dot" w:pos="9298"/>
      </w:tabs>
      <w:ind w:firstLine="420"/>
    </w:pPr>
  </w:style>
  <w:style w:type="character" w:customStyle="1" w:styleId="Charfffff1">
    <w:name w:val="附录公式 Char"/>
    <w:link w:val="afffffffffffffffffffffffff3"/>
    <w:autoRedefine/>
    <w:qFormat/>
    <w:rsid w:val="00DA1279"/>
    <w:rPr>
      <w:rFonts w:ascii="宋体" w:eastAsia="宋体" w:hAnsi="Times New Roman" w:cs="Times New Roman"/>
      <w:kern w:val="0"/>
      <w:szCs w:val="20"/>
    </w:rPr>
  </w:style>
  <w:style w:type="paragraph" w:customStyle="1" w:styleId="afffffffffffffffffffffffff4">
    <w:name w:val="附录公式编号制表符"/>
    <w:basedOn w:val="a4"/>
    <w:next w:val="afffff2"/>
    <w:autoRedefine/>
    <w:qFormat/>
    <w:rsid w:val="00DA1279"/>
    <w:pPr>
      <w:widowControl/>
      <w:tabs>
        <w:tab w:val="center" w:pos="4201"/>
        <w:tab w:val="right" w:leader="dot" w:pos="9298"/>
      </w:tabs>
      <w:autoSpaceDE w:val="0"/>
      <w:autoSpaceDN w:val="0"/>
    </w:pPr>
    <w:rPr>
      <w:rFonts w:ascii="宋体"/>
      <w:kern w:val="0"/>
      <w:sz w:val="21"/>
    </w:rPr>
  </w:style>
  <w:style w:type="paragraph" w:customStyle="1" w:styleId="afffffffffffffffffffffffff5">
    <w:name w:val="附录三级无"/>
    <w:basedOn w:val="affffffffffb"/>
    <w:autoRedefine/>
    <w:qFormat/>
    <w:rsid w:val="00DA1279"/>
    <w:pPr>
      <w:tabs>
        <w:tab w:val="left" w:pos="1680"/>
        <w:tab w:val="left" w:pos="2100"/>
      </w:tabs>
    </w:pPr>
    <w:rPr>
      <w:rFonts w:ascii="宋体" w:eastAsia="宋体"/>
      <w:szCs w:val="21"/>
    </w:rPr>
  </w:style>
  <w:style w:type="paragraph" w:customStyle="1" w:styleId="afffffffffffffffffffffffff6">
    <w:name w:val="附录数字编号列项（二级）"/>
    <w:autoRedefine/>
    <w:qFormat/>
    <w:rsid w:val="00DA1279"/>
    <w:pPr>
      <w:tabs>
        <w:tab w:val="left" w:pos="840"/>
      </w:tabs>
      <w:ind w:left="839" w:hanging="419"/>
    </w:pPr>
    <w:rPr>
      <w:rFonts w:ascii="宋体"/>
      <w:sz w:val="21"/>
    </w:rPr>
  </w:style>
  <w:style w:type="paragraph" w:customStyle="1" w:styleId="afffffffffffffffffffffffff7">
    <w:name w:val="附录四级无"/>
    <w:basedOn w:val="affffffffffc"/>
    <w:autoRedefine/>
    <w:qFormat/>
    <w:rsid w:val="00DA1279"/>
    <w:pPr>
      <w:tabs>
        <w:tab w:val="left" w:pos="1680"/>
        <w:tab w:val="left" w:pos="2100"/>
        <w:tab w:val="left" w:pos="2520"/>
      </w:tabs>
    </w:pPr>
    <w:rPr>
      <w:rFonts w:ascii="宋体" w:eastAsia="宋体"/>
      <w:szCs w:val="21"/>
    </w:rPr>
  </w:style>
  <w:style w:type="paragraph" w:customStyle="1" w:styleId="afffffffffffffffffffffffff8">
    <w:name w:val="附录图标号"/>
    <w:basedOn w:val="a4"/>
    <w:autoRedefine/>
    <w:qFormat/>
    <w:rsid w:val="00DA1279"/>
    <w:pPr>
      <w:keepNext/>
      <w:pageBreakBefore/>
      <w:widowControl/>
      <w:spacing w:line="14" w:lineRule="exact"/>
      <w:ind w:firstLine="363"/>
      <w:jc w:val="center"/>
      <w:outlineLvl w:val="0"/>
    </w:pPr>
    <w:rPr>
      <w:color w:val="FFFFFF"/>
      <w:sz w:val="21"/>
      <w:szCs w:val="24"/>
    </w:rPr>
  </w:style>
  <w:style w:type="paragraph" w:customStyle="1" w:styleId="afffffffffffffffffffffffff9">
    <w:name w:val="附录五级无"/>
    <w:basedOn w:val="affffffffffd"/>
    <w:autoRedefine/>
    <w:qFormat/>
    <w:rsid w:val="00DA1279"/>
    <w:pPr>
      <w:tabs>
        <w:tab w:val="left" w:pos="1680"/>
        <w:tab w:val="left" w:pos="2100"/>
        <w:tab w:val="left" w:pos="2520"/>
        <w:tab w:val="left" w:pos="2940"/>
      </w:tabs>
    </w:pPr>
    <w:rPr>
      <w:rFonts w:ascii="宋体" w:eastAsia="宋体"/>
      <w:szCs w:val="21"/>
    </w:rPr>
  </w:style>
  <w:style w:type="paragraph" w:customStyle="1" w:styleId="afffffffffffffffffffffffffa">
    <w:name w:val="附录一级无"/>
    <w:basedOn w:val="afffffff9"/>
    <w:autoRedefine/>
    <w:qFormat/>
    <w:rsid w:val="00DA1279"/>
    <w:pPr>
      <w:tabs>
        <w:tab w:val="left" w:pos="1260"/>
      </w:tabs>
    </w:pPr>
    <w:rPr>
      <w:rFonts w:ascii="宋体" w:eastAsia="宋体"/>
      <w:szCs w:val="21"/>
    </w:rPr>
  </w:style>
  <w:style w:type="paragraph" w:customStyle="1" w:styleId="afffffffffffffffffffffffffb">
    <w:name w:val="附录字母编号列项（一级）"/>
    <w:autoRedefine/>
    <w:qFormat/>
    <w:rsid w:val="00DA1279"/>
    <w:pPr>
      <w:tabs>
        <w:tab w:val="left" w:pos="839"/>
      </w:tabs>
      <w:ind w:left="839" w:hanging="419"/>
    </w:pPr>
    <w:rPr>
      <w:rFonts w:ascii="宋体"/>
      <w:sz w:val="21"/>
    </w:rPr>
  </w:style>
  <w:style w:type="paragraph" w:customStyle="1" w:styleId="afffffffffffffffffffffffffc">
    <w:name w:val="列项说明"/>
    <w:basedOn w:val="a4"/>
    <w:autoRedefine/>
    <w:qFormat/>
    <w:rsid w:val="00DA1279"/>
    <w:pPr>
      <w:adjustRightInd w:val="0"/>
      <w:spacing w:line="320" w:lineRule="exact"/>
      <w:ind w:leftChars="200" w:left="400" w:hangingChars="200" w:hanging="200"/>
      <w:jc w:val="left"/>
      <w:textAlignment w:val="baseline"/>
    </w:pPr>
    <w:rPr>
      <w:rFonts w:ascii="宋体"/>
      <w:kern w:val="0"/>
      <w:sz w:val="21"/>
    </w:rPr>
  </w:style>
  <w:style w:type="paragraph" w:customStyle="1" w:styleId="afffffffffffffffffffffffffd">
    <w:name w:val="列项说明数字编号"/>
    <w:qFormat/>
    <w:rsid w:val="00DA1279"/>
    <w:pPr>
      <w:ind w:leftChars="400" w:left="600" w:hangingChars="200" w:hanging="200"/>
    </w:pPr>
    <w:rPr>
      <w:rFonts w:ascii="宋体"/>
      <w:sz w:val="21"/>
    </w:rPr>
  </w:style>
  <w:style w:type="paragraph" w:customStyle="1" w:styleId="afffffffffffffffffffffffffe">
    <w:name w:val="其他标准标志"/>
    <w:basedOn w:val="affffffffffffffffffff"/>
    <w:qFormat/>
    <w:rsid w:val="00DA1279"/>
    <w:pPr>
      <w:framePr w:w="6101" w:h="1389" w:hRule="exact" w:hSpace="181" w:vSpace="181" w:wrap="around" w:vAnchor="page" w:hAnchor="page" w:x="4673" w:y="942"/>
    </w:pPr>
    <w:rPr>
      <w:szCs w:val="96"/>
    </w:rPr>
  </w:style>
  <w:style w:type="paragraph" w:customStyle="1" w:styleId="affffffffffffffffffffffffff">
    <w:name w:val="三级无"/>
    <w:basedOn w:val="afffffff1"/>
    <w:qFormat/>
    <w:rsid w:val="00DA1279"/>
    <w:pPr>
      <w:tabs>
        <w:tab w:val="clear" w:pos="2638"/>
        <w:tab w:val="left" w:pos="1680"/>
      </w:tabs>
      <w:ind w:left="1680" w:hanging="420"/>
      <w:jc w:val="left"/>
    </w:pPr>
    <w:rPr>
      <w:rFonts w:ascii="宋体" w:eastAsia="宋体" w:hAnsi="Times New Roman" w:cs="Times New Roman"/>
    </w:rPr>
  </w:style>
  <w:style w:type="paragraph" w:customStyle="1" w:styleId="affffffffffffffffffffffffff0">
    <w:name w:val="示例后文字"/>
    <w:basedOn w:val="afffff2"/>
    <w:next w:val="afffff2"/>
    <w:qFormat/>
    <w:rsid w:val="00DA1279"/>
    <w:pPr>
      <w:tabs>
        <w:tab w:val="center" w:pos="4201"/>
        <w:tab w:val="right" w:leader="dot" w:pos="9298"/>
      </w:tabs>
      <w:ind w:firstLine="360"/>
    </w:pPr>
    <w:rPr>
      <w:sz w:val="18"/>
    </w:rPr>
  </w:style>
  <w:style w:type="paragraph" w:customStyle="1" w:styleId="affffffffffffffffffffffffff1">
    <w:name w:val="首示例"/>
    <w:next w:val="afffff2"/>
    <w:link w:val="Charfffff2"/>
    <w:autoRedefine/>
    <w:qFormat/>
    <w:rsid w:val="00DA1279"/>
    <w:pPr>
      <w:tabs>
        <w:tab w:val="left" w:pos="0"/>
        <w:tab w:val="left" w:pos="360"/>
      </w:tabs>
      <w:ind w:left="420"/>
    </w:pPr>
    <w:rPr>
      <w:rFonts w:ascii="宋体" w:hAnsi="宋体"/>
      <w:kern w:val="2"/>
      <w:sz w:val="18"/>
      <w:szCs w:val="18"/>
    </w:rPr>
  </w:style>
  <w:style w:type="character" w:customStyle="1" w:styleId="Charfffff2">
    <w:name w:val="首示例 Char"/>
    <w:link w:val="affffffffffffffffffffffffff1"/>
    <w:autoRedefine/>
    <w:qFormat/>
    <w:rsid w:val="00DA1279"/>
    <w:rPr>
      <w:rFonts w:ascii="宋体" w:eastAsia="宋体" w:hAnsi="宋体" w:cs="Times New Roman"/>
      <w:sz w:val="18"/>
      <w:szCs w:val="18"/>
    </w:rPr>
  </w:style>
  <w:style w:type="paragraph" w:customStyle="1" w:styleId="affffffffffffffffffffffffff2">
    <w:name w:val="四级无"/>
    <w:basedOn w:val="afffffff2"/>
    <w:qFormat/>
    <w:rsid w:val="00DA1279"/>
    <w:pPr>
      <w:tabs>
        <w:tab w:val="clear" w:pos="3058"/>
        <w:tab w:val="left" w:pos="0"/>
      </w:tabs>
      <w:ind w:left="420"/>
      <w:jc w:val="left"/>
    </w:pPr>
    <w:rPr>
      <w:rFonts w:ascii="宋体" w:eastAsia="宋体" w:hAnsi="Times New Roman" w:cs="Times New Roman"/>
    </w:rPr>
  </w:style>
  <w:style w:type="paragraph" w:customStyle="1" w:styleId="affffffffffffffffffffffffff3">
    <w:name w:val="图标脚注说明"/>
    <w:basedOn w:val="afffff2"/>
    <w:autoRedefine/>
    <w:qFormat/>
    <w:rsid w:val="00DA1279"/>
    <w:pPr>
      <w:tabs>
        <w:tab w:val="center" w:pos="4201"/>
        <w:tab w:val="right" w:leader="dot" w:pos="9298"/>
      </w:tabs>
      <w:ind w:left="840" w:firstLineChars="0" w:hanging="420"/>
    </w:pPr>
    <w:rPr>
      <w:sz w:val="18"/>
      <w:szCs w:val="18"/>
    </w:rPr>
  </w:style>
  <w:style w:type="paragraph" w:customStyle="1" w:styleId="affffffffffffffffffffffffff4">
    <w:name w:val="图的脚注"/>
    <w:next w:val="afffff2"/>
    <w:autoRedefine/>
    <w:qFormat/>
    <w:rsid w:val="00DA1279"/>
    <w:pPr>
      <w:widowControl w:val="0"/>
      <w:ind w:leftChars="200" w:left="840" w:hangingChars="200" w:hanging="420"/>
      <w:jc w:val="both"/>
    </w:pPr>
    <w:rPr>
      <w:rFonts w:ascii="宋体"/>
      <w:sz w:val="18"/>
    </w:rPr>
  </w:style>
  <w:style w:type="paragraph" w:customStyle="1" w:styleId="affffffffffffffffffffffffff5">
    <w:name w:val="一级无"/>
    <w:basedOn w:val="affffffe"/>
    <w:autoRedefine/>
    <w:qFormat/>
    <w:rsid w:val="00DA1279"/>
    <w:pPr>
      <w:tabs>
        <w:tab w:val="left" w:pos="840"/>
      </w:tabs>
      <w:ind w:left="840" w:hanging="420"/>
      <w:jc w:val="left"/>
    </w:pPr>
    <w:rPr>
      <w:rFonts w:ascii="宋体" w:eastAsia="宋体" w:hAnsi="Times New Roman" w:cs="Times New Roman"/>
    </w:rPr>
  </w:style>
  <w:style w:type="paragraph" w:customStyle="1" w:styleId="affffffffffffffffffffffffff6">
    <w:name w:val="正文公式编号制表符"/>
    <w:basedOn w:val="afffff2"/>
    <w:next w:val="afffff2"/>
    <w:autoRedefine/>
    <w:qFormat/>
    <w:rsid w:val="00DA1279"/>
    <w:pPr>
      <w:tabs>
        <w:tab w:val="center" w:pos="4201"/>
        <w:tab w:val="right" w:leader="dot" w:pos="9298"/>
      </w:tabs>
      <w:ind w:firstLineChars="0" w:firstLine="0"/>
    </w:pPr>
  </w:style>
  <w:style w:type="paragraph" w:customStyle="1" w:styleId="affffffffffffffffffffffffff7">
    <w:name w:val="终结线"/>
    <w:basedOn w:val="a4"/>
    <w:autoRedefine/>
    <w:qFormat/>
    <w:rsid w:val="00DA1279"/>
    <w:pPr>
      <w:framePr w:hSpace="181" w:vSpace="181" w:wrap="around" w:vAnchor="text" w:hAnchor="margin" w:xAlign="center" w:y="285"/>
    </w:pPr>
    <w:rPr>
      <w:sz w:val="21"/>
      <w:szCs w:val="24"/>
    </w:rPr>
  </w:style>
  <w:style w:type="paragraph" w:customStyle="1" w:styleId="affffffffffffffffffffffffff8">
    <w:name w:val="其他实施日期"/>
    <w:basedOn w:val="afffffffffff5"/>
    <w:autoRedefine/>
    <w:qFormat/>
    <w:rsid w:val="00DA1279"/>
    <w:pPr>
      <w:framePr w:w="3997" w:h="471" w:hRule="exact" w:vSpace="181" w:wrap="around" w:vAnchor="page" w:hAnchor="text" w:x="7089" w:y="14097"/>
    </w:pPr>
  </w:style>
  <w:style w:type="paragraph" w:customStyle="1" w:styleId="2fffff0">
    <w:name w:val="封面标准名称2"/>
    <w:basedOn w:val="afffffffffa"/>
    <w:autoRedefine/>
    <w:qFormat/>
    <w:rsid w:val="00DA1279"/>
    <w:pPr>
      <w:framePr w:w="9639" w:wrap="around" w:vAnchor="page" w:hAnchor="page" w:y="4469"/>
      <w:spacing w:beforeLines="630"/>
    </w:pPr>
  </w:style>
  <w:style w:type="paragraph" w:customStyle="1" w:styleId="2fffff1">
    <w:name w:val="封面标准英文名称2"/>
    <w:basedOn w:val="afffffffffd"/>
    <w:autoRedefine/>
    <w:qFormat/>
    <w:rsid w:val="00DA1279"/>
    <w:pPr>
      <w:framePr w:w="9639" w:h="6917" w:hRule="exact" w:wrap="around" w:vAnchor="page" w:hAnchor="page" w:xAlign="center" w:y="4469" w:anchorLock="1"/>
      <w:textAlignment w:val="center"/>
    </w:pPr>
    <w:rPr>
      <w:rFonts w:eastAsia="黑体"/>
      <w:szCs w:val="28"/>
    </w:rPr>
  </w:style>
  <w:style w:type="paragraph" w:customStyle="1" w:styleId="2fffff2">
    <w:name w:val="封面一致性程度标识2"/>
    <w:basedOn w:val="afffffff3"/>
    <w:autoRedefine/>
    <w:qFormat/>
    <w:rsid w:val="00DA1279"/>
    <w:pPr>
      <w:framePr w:w="9639" w:h="6917" w:hRule="exact" w:wrap="around" w:vAnchor="page" w:hAnchor="page" w:xAlign="center" w:y="4469" w:anchorLock="1"/>
      <w:widowControl w:val="0"/>
      <w:textAlignment w:val="center"/>
    </w:pPr>
    <w:rPr>
      <w:szCs w:val="28"/>
    </w:rPr>
  </w:style>
  <w:style w:type="paragraph" w:customStyle="1" w:styleId="2fffff3">
    <w:name w:val="封面标准文稿类别2"/>
    <w:basedOn w:val="afffff0"/>
    <w:autoRedefine/>
    <w:qFormat/>
    <w:rsid w:val="00DA1279"/>
    <w:pPr>
      <w:framePr w:w="9639" w:h="6917" w:hRule="exact" w:wrap="around" w:vAnchor="page" w:hAnchor="page" w:xAlign="center" w:y="4469" w:anchorLock="1"/>
      <w:widowControl w:val="0"/>
      <w:spacing w:after="160" w:line="240" w:lineRule="auto"/>
      <w:textAlignment w:val="center"/>
    </w:pPr>
    <w:rPr>
      <w:szCs w:val="28"/>
    </w:rPr>
  </w:style>
  <w:style w:type="paragraph" w:customStyle="1" w:styleId="2fffff4">
    <w:name w:val="封面标准文稿编辑信息2"/>
    <w:basedOn w:val="afffffff0"/>
    <w:autoRedefine/>
    <w:qFormat/>
    <w:rsid w:val="00DA1279"/>
    <w:pPr>
      <w:framePr w:w="9639" w:h="6917" w:hRule="exact" w:wrap="around" w:vAnchor="page" w:hAnchor="page" w:xAlign="center" w:y="4469" w:anchorLock="1"/>
      <w:widowControl w:val="0"/>
      <w:spacing w:after="160"/>
      <w:textAlignment w:val="center"/>
    </w:pPr>
    <w:rPr>
      <w:szCs w:val="28"/>
    </w:rPr>
  </w:style>
  <w:style w:type="character" w:customStyle="1" w:styleId="CharCharChar3">
    <w:name w:val="章 Char Char Char"/>
    <w:autoRedefine/>
    <w:qFormat/>
    <w:rsid w:val="00DA1279"/>
    <w:rPr>
      <w:rFonts w:eastAsia="仿宋_GB2312"/>
      <w:b/>
      <w:bCs/>
      <w:kern w:val="44"/>
      <w:sz w:val="28"/>
      <w:szCs w:val="44"/>
      <w:lang w:val="en-US" w:eastAsia="zh-CN" w:bidi="ar-SA"/>
    </w:rPr>
  </w:style>
  <w:style w:type="paragraph" w:customStyle="1" w:styleId="157">
    <w:name w:val="样式 宋体 行距: 1.5 倍行距"/>
    <w:basedOn w:val="a4"/>
    <w:autoRedefine/>
    <w:qFormat/>
    <w:rsid w:val="00DA1279"/>
    <w:pPr>
      <w:spacing w:line="360" w:lineRule="auto"/>
    </w:pPr>
    <w:rPr>
      <w:rFonts w:ascii="宋体" w:hAnsi="宋体" w:cs="宋体"/>
      <w:sz w:val="21"/>
    </w:rPr>
  </w:style>
  <w:style w:type="paragraph" w:customStyle="1" w:styleId="1CharCharCharChar">
    <w:name w:val="1 Char Char Char Char"/>
    <w:basedOn w:val="a4"/>
    <w:autoRedefine/>
    <w:qFormat/>
    <w:rsid w:val="00DA1279"/>
    <w:pPr>
      <w:widowControl/>
      <w:spacing w:after="160" w:line="240" w:lineRule="exact"/>
      <w:jc w:val="left"/>
    </w:pPr>
    <w:rPr>
      <w:rFonts w:ascii="Verdana" w:hAnsi="Verdana"/>
      <w:kern w:val="0"/>
      <w:sz w:val="20"/>
      <w:lang w:eastAsia="en-US"/>
    </w:rPr>
  </w:style>
  <w:style w:type="paragraph" w:customStyle="1" w:styleId="2Heading2Char">
    <w:name w:val="样式 标题 2一级条_Heading 2 Char + 宋体 非加粗"/>
    <w:basedOn w:val="24"/>
    <w:autoRedefine/>
    <w:qFormat/>
    <w:rsid w:val="00DA1279"/>
    <w:pPr>
      <w:adjustRightInd/>
      <w:snapToGrid/>
      <w:spacing w:before="260" w:after="260" w:line="416" w:lineRule="auto"/>
    </w:pPr>
    <w:rPr>
      <w:rFonts w:ascii="宋体" w:eastAsia="宋体" w:hAnsi="宋体"/>
      <w:b w:val="0"/>
      <w:bCs w:val="0"/>
      <w:kern w:val="2"/>
      <w:sz w:val="21"/>
    </w:rPr>
  </w:style>
  <w:style w:type="paragraph" w:customStyle="1" w:styleId="1660">
    <w:name w:val="样式 标题 1章 + 四号 段前: 6 磅 段后: 6 磅 行距: 单倍行距"/>
    <w:basedOn w:val="1"/>
    <w:autoRedefine/>
    <w:qFormat/>
    <w:rsid w:val="00DA1279"/>
    <w:pPr>
      <w:keepLines/>
      <w:tabs>
        <w:tab w:val="left" w:pos="0"/>
      </w:tabs>
      <w:spacing w:beforeLines="0" w:afterLines="0" w:line="240" w:lineRule="auto"/>
      <w:jc w:val="both"/>
    </w:pPr>
    <w:rPr>
      <w:rFonts w:ascii="宋体" w:eastAsia="宋体" w:hAnsi="宋体" w:cs="宋体"/>
      <w:bCs/>
      <w:kern w:val="44"/>
      <w:sz w:val="28"/>
      <w:szCs w:val="28"/>
    </w:rPr>
  </w:style>
  <w:style w:type="paragraph" w:customStyle="1" w:styleId="2Heading2Arial66">
    <w:name w:val="样式 标题 2一级条_Heading 2 + Arial 五号 加粗 两端对齐 段前: 6 磅 段后: 6 磅 ..."/>
    <w:basedOn w:val="24"/>
    <w:autoRedefine/>
    <w:qFormat/>
    <w:rsid w:val="00DA1279"/>
    <w:pPr>
      <w:keepNext w:val="0"/>
      <w:keepLines w:val="0"/>
      <w:widowControl/>
      <w:tabs>
        <w:tab w:val="left" w:pos="425"/>
      </w:tabs>
      <w:adjustRightInd/>
      <w:snapToGrid/>
      <w:spacing w:before="120" w:after="120" w:line="240" w:lineRule="auto"/>
    </w:pPr>
    <w:rPr>
      <w:rFonts w:ascii="Arial" w:eastAsia="宋体" w:hAnsi="Arial" w:cs="宋体"/>
      <w:kern w:val="2"/>
      <w:sz w:val="21"/>
      <w:szCs w:val="20"/>
    </w:rPr>
  </w:style>
  <w:style w:type="paragraph" w:customStyle="1" w:styleId="333">
    <w:name w:val="样式 标题 3条 + 宋体 非加粗 段前: 3 磅 段后: 3 磅 行距: 单倍行距"/>
    <w:basedOn w:val="30"/>
    <w:link w:val="333Char"/>
    <w:autoRedefine/>
    <w:qFormat/>
    <w:rsid w:val="00DA1279"/>
    <w:pPr>
      <w:keepLines w:val="0"/>
      <w:widowControl/>
      <w:tabs>
        <w:tab w:val="left" w:pos="0"/>
      </w:tabs>
      <w:spacing w:before="60" w:after="60" w:line="240" w:lineRule="auto"/>
    </w:pPr>
    <w:rPr>
      <w:rFonts w:ascii="宋体" w:eastAsia="宋体" w:hAnsi="宋体"/>
      <w:bCs w:val="0"/>
      <w:kern w:val="2"/>
      <w:sz w:val="21"/>
      <w:szCs w:val="20"/>
    </w:rPr>
  </w:style>
  <w:style w:type="paragraph" w:customStyle="1" w:styleId="4TimesNewRoman6">
    <w:name w:val="样式 标题 4段 + (西文) Times New Roman (中文) 宋体 五号 非加粗 左 段前: 6 磅 ..."/>
    <w:basedOn w:val="41"/>
    <w:autoRedefine/>
    <w:qFormat/>
    <w:rsid w:val="00DA1279"/>
    <w:pPr>
      <w:keepLines/>
      <w:widowControl w:val="0"/>
      <w:tabs>
        <w:tab w:val="left" w:pos="0"/>
      </w:tabs>
      <w:spacing w:before="120" w:after="120"/>
      <w:jc w:val="left"/>
    </w:pPr>
    <w:rPr>
      <w:rFonts w:ascii="Times New Roman" w:eastAsia="宋体" w:hAnsi="Times New Roman"/>
      <w:b w:val="0"/>
      <w:bCs w:val="0"/>
      <w:snapToGrid/>
      <w:kern w:val="21"/>
      <w:sz w:val="21"/>
    </w:rPr>
  </w:style>
  <w:style w:type="paragraph" w:customStyle="1" w:styleId="affffffffffffffffffffffffff9">
    <w:name w:val="三级条"/>
    <w:basedOn w:val="a2"/>
    <w:autoRedefine/>
    <w:qFormat/>
    <w:rsid w:val="00DA1279"/>
    <w:pPr>
      <w:numPr>
        <w:numId w:val="0"/>
      </w:numPr>
      <w:spacing w:line="440" w:lineRule="exact"/>
      <w:ind w:rightChars="0" w:right="0"/>
    </w:pPr>
    <w:rPr>
      <w:b w:val="0"/>
    </w:rPr>
  </w:style>
  <w:style w:type="paragraph" w:customStyle="1" w:styleId="affffffffffffffffffffffffffa">
    <w:name w:val="字母项"/>
    <w:basedOn w:val="41"/>
    <w:autoRedefine/>
    <w:qFormat/>
    <w:rsid w:val="00DA1279"/>
    <w:pPr>
      <w:keepNext w:val="0"/>
      <w:spacing w:line="440" w:lineRule="exact"/>
      <w:ind w:left="551"/>
      <w:jc w:val="left"/>
      <w:outlineLvl w:val="9"/>
    </w:pPr>
    <w:rPr>
      <w:rFonts w:ascii="宋体" w:eastAsia="宋体" w:hAnsi="Times New Roman" w:cs="Times New Roman"/>
      <w:b w:val="0"/>
      <w:bCs w:val="0"/>
      <w:snapToGrid/>
      <w:sz w:val="24"/>
    </w:rPr>
  </w:style>
  <w:style w:type="paragraph" w:customStyle="1" w:styleId="affffffffffffffffffffffffffb">
    <w:name w:val="四级条"/>
    <w:basedOn w:val="a2"/>
    <w:next w:val="41"/>
    <w:autoRedefine/>
    <w:qFormat/>
    <w:rsid w:val="00DA1279"/>
    <w:pPr>
      <w:numPr>
        <w:numId w:val="0"/>
      </w:numPr>
      <w:spacing w:line="440" w:lineRule="exact"/>
      <w:ind w:rightChars="0" w:right="0"/>
    </w:pPr>
    <w:rPr>
      <w:b w:val="0"/>
    </w:rPr>
  </w:style>
  <w:style w:type="paragraph" w:customStyle="1" w:styleId="affffffffffffffffffffffffffc">
    <w:name w:val="附录二级条"/>
    <w:basedOn w:val="afffffffffffffffffffe"/>
    <w:next w:val="41"/>
    <w:autoRedefine/>
    <w:qFormat/>
    <w:rsid w:val="00DA1279"/>
    <w:pPr>
      <w:tabs>
        <w:tab w:val="left" w:pos="1260"/>
      </w:tabs>
      <w:ind w:left="840" w:hanging="420"/>
    </w:pPr>
  </w:style>
  <w:style w:type="paragraph" w:customStyle="1" w:styleId="affffffffffffffffffffffffffd">
    <w:name w:val="附录三级条"/>
    <w:basedOn w:val="afffffffffffffffffffe"/>
    <w:next w:val="41"/>
    <w:autoRedefine/>
    <w:qFormat/>
    <w:rsid w:val="00DA1279"/>
    <w:pPr>
      <w:ind w:left="108"/>
    </w:pPr>
  </w:style>
  <w:style w:type="paragraph" w:customStyle="1" w:styleId="affffffffffffffffffffffffffe">
    <w:name w:val="附录四级条"/>
    <w:basedOn w:val="afffffffffffffffffffe"/>
    <w:next w:val="41"/>
    <w:autoRedefine/>
    <w:qFormat/>
    <w:rsid w:val="00DA1279"/>
    <w:pPr>
      <w:ind w:left="108"/>
    </w:pPr>
  </w:style>
  <w:style w:type="paragraph" w:customStyle="1" w:styleId="X">
    <w:name w:val="注X"/>
    <w:basedOn w:val="41"/>
    <w:autoRedefine/>
    <w:qFormat/>
    <w:rsid w:val="00DA1279"/>
    <w:pPr>
      <w:keepNext w:val="0"/>
      <w:spacing w:line="440" w:lineRule="exact"/>
      <w:ind w:leftChars="200" w:left="480" w:hangingChars="280" w:hanging="280"/>
      <w:jc w:val="left"/>
      <w:outlineLvl w:val="9"/>
    </w:pPr>
    <w:rPr>
      <w:rFonts w:ascii="宋体" w:eastAsia="宋体" w:hAnsi="Times New Roman" w:cs="Times New Roman"/>
      <w:b w:val="0"/>
      <w:bCs w:val="0"/>
      <w:snapToGrid/>
      <w:sz w:val="21"/>
    </w:rPr>
  </w:style>
  <w:style w:type="paragraph" w:customStyle="1" w:styleId="Bullet1">
    <w:name w:val="Bullet 1"/>
    <w:basedOn w:val="a4"/>
    <w:next w:val="a4"/>
    <w:autoRedefine/>
    <w:qFormat/>
    <w:rsid w:val="00DA1279"/>
    <w:pPr>
      <w:widowControl/>
      <w:tabs>
        <w:tab w:val="left" w:pos="1440"/>
      </w:tabs>
      <w:ind w:left="2160" w:hanging="720"/>
      <w:jc w:val="left"/>
    </w:pPr>
    <w:rPr>
      <w:rFonts w:ascii="Arial" w:hAnsi="Arial"/>
      <w:kern w:val="0"/>
      <w:sz w:val="20"/>
    </w:rPr>
  </w:style>
  <w:style w:type="paragraph" w:customStyle="1" w:styleId="Bullet2">
    <w:name w:val="Bullet 2"/>
    <w:basedOn w:val="a4"/>
    <w:next w:val="a4"/>
    <w:autoRedefine/>
    <w:qFormat/>
    <w:rsid w:val="00DA1279"/>
    <w:pPr>
      <w:widowControl/>
      <w:tabs>
        <w:tab w:val="left" w:pos="1440"/>
      </w:tabs>
      <w:ind w:left="2880" w:hanging="720"/>
      <w:jc w:val="left"/>
    </w:pPr>
    <w:rPr>
      <w:rFonts w:ascii="Arial" w:hAnsi="Arial"/>
      <w:kern w:val="0"/>
      <w:sz w:val="20"/>
    </w:rPr>
  </w:style>
  <w:style w:type="paragraph" w:customStyle="1" w:styleId="Bullet3">
    <w:name w:val="Bullet 3"/>
    <w:basedOn w:val="a4"/>
    <w:next w:val="a4"/>
    <w:autoRedefine/>
    <w:qFormat/>
    <w:rsid w:val="00DA1279"/>
    <w:pPr>
      <w:widowControl/>
      <w:tabs>
        <w:tab w:val="left" w:pos="1440"/>
      </w:tabs>
      <w:ind w:left="3600" w:hanging="720"/>
      <w:jc w:val="left"/>
    </w:pPr>
    <w:rPr>
      <w:rFonts w:ascii="Arial" w:hAnsi="Arial"/>
      <w:kern w:val="0"/>
      <w:sz w:val="20"/>
    </w:rPr>
  </w:style>
  <w:style w:type="paragraph" w:customStyle="1" w:styleId="Bullet4">
    <w:name w:val="Bullet 4"/>
    <w:basedOn w:val="a4"/>
    <w:next w:val="a4"/>
    <w:autoRedefine/>
    <w:qFormat/>
    <w:rsid w:val="00DA1279"/>
    <w:pPr>
      <w:widowControl/>
      <w:tabs>
        <w:tab w:val="left" w:pos="1440"/>
      </w:tabs>
      <w:ind w:left="4320" w:hanging="720"/>
      <w:jc w:val="left"/>
    </w:pPr>
    <w:rPr>
      <w:rFonts w:ascii="Arial" w:hAnsi="Arial"/>
      <w:kern w:val="0"/>
      <w:sz w:val="20"/>
    </w:rPr>
  </w:style>
  <w:style w:type="paragraph" w:customStyle="1" w:styleId="Bullet5">
    <w:name w:val="Bullet 5"/>
    <w:basedOn w:val="a4"/>
    <w:next w:val="a4"/>
    <w:autoRedefine/>
    <w:qFormat/>
    <w:rsid w:val="00DA1279"/>
    <w:pPr>
      <w:widowControl/>
      <w:tabs>
        <w:tab w:val="left" w:pos="1440"/>
      </w:tabs>
      <w:ind w:left="5041" w:hanging="720"/>
      <w:jc w:val="left"/>
    </w:pPr>
    <w:rPr>
      <w:rFonts w:ascii="Arial" w:hAnsi="Arial"/>
      <w:kern w:val="0"/>
      <w:sz w:val="20"/>
    </w:rPr>
  </w:style>
  <w:style w:type="paragraph" w:customStyle="1" w:styleId="afffffffffffffffffffffffffff">
    <w:name w:val="调研内容"/>
    <w:basedOn w:val="a4"/>
    <w:autoRedefine/>
    <w:qFormat/>
    <w:rsid w:val="00DA1279"/>
    <w:pPr>
      <w:spacing w:line="360" w:lineRule="auto"/>
    </w:pPr>
    <w:rPr>
      <w:sz w:val="21"/>
    </w:rPr>
  </w:style>
  <w:style w:type="paragraph" w:customStyle="1" w:styleId="afffffffffffffffffffffffffff0">
    <w:name w:val="附件名称"/>
    <w:basedOn w:val="a4"/>
    <w:autoRedefine/>
    <w:qFormat/>
    <w:rsid w:val="00DA1279"/>
    <w:pPr>
      <w:spacing w:line="360" w:lineRule="auto"/>
    </w:pPr>
    <w:rPr>
      <w:sz w:val="21"/>
    </w:rPr>
  </w:style>
  <w:style w:type="paragraph" w:customStyle="1" w:styleId="HTMLb">
    <w:name w:val="HTML 预先格式化"/>
    <w:basedOn w:val="a4"/>
    <w:autoRedefine/>
    <w:qFormat/>
    <w:rsid w:val="00DA1279"/>
    <w:rPr>
      <w:rFonts w:ascii="Courier New" w:hAnsi="Courier New" w:cs="Century"/>
      <w:sz w:val="20"/>
    </w:rPr>
  </w:style>
  <w:style w:type="paragraph" w:customStyle="1" w:styleId="4ff">
    <w:name w:val="样式 标题 4 + 宋体"/>
    <w:basedOn w:val="30"/>
    <w:autoRedefine/>
    <w:qFormat/>
    <w:rsid w:val="00DA1279"/>
    <w:pPr>
      <w:spacing w:before="260" w:after="260" w:line="416" w:lineRule="auto"/>
    </w:pPr>
    <w:rPr>
      <w:rFonts w:ascii="宋体" w:eastAsia="宋体" w:hAnsi="宋体"/>
      <w:bCs w:val="0"/>
      <w:kern w:val="2"/>
      <w:sz w:val="21"/>
    </w:rPr>
  </w:style>
  <w:style w:type="character" w:customStyle="1" w:styleId="CharChar12">
    <w:name w:val="Char Char12"/>
    <w:autoRedefine/>
    <w:semiHidden/>
    <w:qFormat/>
    <w:rsid w:val="00DA1279"/>
    <w:rPr>
      <w:sz w:val="18"/>
      <w:szCs w:val="18"/>
    </w:rPr>
  </w:style>
  <w:style w:type="character" w:customStyle="1" w:styleId="CharChar110">
    <w:name w:val="Char Char11"/>
    <w:autoRedefine/>
    <w:qFormat/>
    <w:rsid w:val="00DA1279"/>
    <w:rPr>
      <w:sz w:val="18"/>
      <w:szCs w:val="18"/>
    </w:rPr>
  </w:style>
  <w:style w:type="character" w:customStyle="1" w:styleId="CharChar19">
    <w:name w:val="Char Char19"/>
    <w:autoRedefine/>
    <w:qFormat/>
    <w:rsid w:val="00DA1279"/>
    <w:rPr>
      <w:rFonts w:ascii="Times New Roman" w:hAnsi="Times New Roman"/>
      <w:b/>
      <w:bCs/>
      <w:kern w:val="44"/>
      <w:sz w:val="44"/>
      <w:szCs w:val="44"/>
    </w:rPr>
  </w:style>
  <w:style w:type="character" w:customStyle="1" w:styleId="CharChar18">
    <w:name w:val="Char Char18"/>
    <w:autoRedefine/>
    <w:qFormat/>
    <w:rsid w:val="00DA1279"/>
    <w:rPr>
      <w:rFonts w:ascii="Times New Roman" w:hAnsi="Times New Roman"/>
      <w:b/>
      <w:sz w:val="32"/>
    </w:rPr>
  </w:style>
  <w:style w:type="paragraph" w:customStyle="1" w:styleId="P2ndLevel">
    <w:name w:val="P2nd Level"/>
    <w:basedOn w:val="a4"/>
    <w:autoRedefine/>
    <w:qFormat/>
    <w:rsid w:val="00DA1279"/>
    <w:pPr>
      <w:widowControl/>
      <w:jc w:val="left"/>
    </w:pPr>
    <w:rPr>
      <w:b/>
      <w:bCs/>
      <w:kern w:val="0"/>
      <w:sz w:val="30"/>
      <w:szCs w:val="30"/>
    </w:rPr>
  </w:style>
  <w:style w:type="paragraph" w:customStyle="1" w:styleId="afffffffffffffffffffffffffff1">
    <w:name w:val="图片"/>
    <w:basedOn w:val="a4"/>
    <w:autoRedefine/>
    <w:qFormat/>
    <w:rsid w:val="00DA1279"/>
    <w:pPr>
      <w:spacing w:line="360" w:lineRule="auto"/>
    </w:pPr>
    <w:rPr>
      <w:sz w:val="24"/>
    </w:rPr>
  </w:style>
  <w:style w:type="paragraph" w:customStyle="1" w:styleId="NumberedList1">
    <w:name w:val="Numbered List 1"/>
    <w:basedOn w:val="a9"/>
    <w:autoRedefine/>
    <w:qFormat/>
    <w:rsid w:val="00DA1279"/>
    <w:pPr>
      <w:tabs>
        <w:tab w:val="left" w:pos="132"/>
      </w:tabs>
      <w:spacing w:after="120" w:line="240" w:lineRule="atLeast"/>
      <w:ind w:left="132" w:firstLine="38"/>
    </w:pPr>
    <w:rPr>
      <w:rFonts w:ascii="Times New Roman" w:hAnsi="Times New Roman" w:cs="Times New Roman"/>
      <w:kern w:val="0"/>
      <w:sz w:val="24"/>
      <w:u w:val="single"/>
      <w:lang w:val="en-GB"/>
    </w:rPr>
  </w:style>
  <w:style w:type="paragraph" w:customStyle="1" w:styleId="Byline">
    <w:name w:val="Byline"/>
    <w:basedOn w:val="af7"/>
    <w:autoRedefine/>
    <w:qFormat/>
    <w:rsid w:val="00DA1279"/>
    <w:pPr>
      <w:spacing w:line="240" w:lineRule="auto"/>
      <w:jc w:val="both"/>
    </w:pPr>
    <w:rPr>
      <w:rFonts w:ascii="Arial" w:hAnsi="Arial" w:cs="Times New Roman"/>
      <w:kern w:val="0"/>
      <w:szCs w:val="20"/>
    </w:rPr>
  </w:style>
  <w:style w:type="character" w:customStyle="1" w:styleId="1TimesNewRomanChar">
    <w:name w:val="样式 样式 样式 样式 标题 1 + 宋体 三号 + 小三 + 宋体 + Times New Roman Char"/>
    <w:autoRedefine/>
    <w:qFormat/>
    <w:rsid w:val="00DA1279"/>
    <w:rPr>
      <w:rFonts w:ascii="宋体" w:eastAsia="宋体" w:hAnsi="宋体"/>
      <w:b/>
      <w:bCs/>
      <w:kern w:val="2"/>
      <w:sz w:val="21"/>
      <w:szCs w:val="21"/>
      <w:lang w:val="en-US" w:eastAsia="zh-CN" w:bidi="ar-SA"/>
    </w:rPr>
  </w:style>
  <w:style w:type="character" w:customStyle="1" w:styleId="zhangChar">
    <w:name w:val="zhang Char"/>
    <w:autoRedefine/>
    <w:qFormat/>
    <w:rsid w:val="00DA1279"/>
    <w:rPr>
      <w:rFonts w:ascii="宋体" w:eastAsia="宋体"/>
      <w:b/>
      <w:bCs/>
      <w:spacing w:val="20"/>
      <w:kern w:val="44"/>
      <w:sz w:val="44"/>
      <w:szCs w:val="44"/>
      <w:lang w:val="en-US" w:eastAsia="zh-CN" w:bidi="ar-SA"/>
    </w:rPr>
  </w:style>
  <w:style w:type="character" w:customStyle="1" w:styleId="1Char9">
    <w:name w:val="样式 标题 1章 + 五号 Char"/>
    <w:autoRedefine/>
    <w:qFormat/>
    <w:rsid w:val="00DA1279"/>
    <w:rPr>
      <w:rFonts w:ascii="宋体" w:eastAsia="宋体" w:hAnsi="宋体" w:cs="Arial"/>
      <w:b/>
      <w:bCs/>
      <w:caps/>
      <w:spacing w:val="10"/>
      <w:kern w:val="24"/>
      <w:sz w:val="21"/>
      <w:lang w:val="en-US" w:eastAsia="zh-CN" w:bidi="ar-SA"/>
    </w:rPr>
  </w:style>
  <w:style w:type="paragraph" w:customStyle="1" w:styleId="2Heading2">
    <w:name w:val="样式 标题 2一级条_Heading 2 + (中文) 宋体 五号 非加粗"/>
    <w:basedOn w:val="24"/>
    <w:autoRedefine/>
    <w:qFormat/>
    <w:rsid w:val="00DA1279"/>
    <w:pPr>
      <w:adjustRightInd/>
      <w:snapToGrid/>
      <w:spacing w:before="260" w:after="260" w:line="416" w:lineRule="auto"/>
    </w:pPr>
    <w:rPr>
      <w:rFonts w:ascii="Arial" w:eastAsia="宋体" w:hAnsi="Arial"/>
      <w:b w:val="0"/>
      <w:bCs w:val="0"/>
      <w:kern w:val="2"/>
      <w:sz w:val="21"/>
    </w:rPr>
  </w:style>
  <w:style w:type="character" w:customStyle="1" w:styleId="CharCharChar4">
    <w:name w:val="文字缩进 Char Char Char"/>
    <w:autoRedefine/>
    <w:qFormat/>
    <w:rsid w:val="00DA1279"/>
    <w:rPr>
      <w:rFonts w:ascii="宋体" w:eastAsia="宋体" w:hAnsi="Courier New" w:cs="Courier New"/>
      <w:kern w:val="2"/>
      <w:sz w:val="21"/>
      <w:szCs w:val="21"/>
      <w:lang w:val="en-US" w:eastAsia="zh-CN" w:bidi="ar-SA"/>
    </w:rPr>
  </w:style>
  <w:style w:type="paragraph" w:customStyle="1" w:styleId="420">
    <w:name w:val="样式 标题 4段 + 首行缩进:  2 字符"/>
    <w:basedOn w:val="41"/>
    <w:autoRedefine/>
    <w:qFormat/>
    <w:rsid w:val="00DA1279"/>
    <w:pPr>
      <w:keepNext w:val="0"/>
      <w:widowControl w:val="0"/>
      <w:spacing w:line="360" w:lineRule="auto"/>
      <w:jc w:val="both"/>
      <w:outlineLvl w:val="9"/>
    </w:pPr>
    <w:rPr>
      <w:rFonts w:ascii="Times New Roman" w:eastAsia="宋体" w:hAnsi="Times New Roman" w:cs="Times New Roman"/>
      <w:b w:val="0"/>
      <w:snapToGrid/>
      <w:sz w:val="21"/>
      <w:szCs w:val="24"/>
    </w:rPr>
  </w:style>
  <w:style w:type="character" w:customStyle="1" w:styleId="Charfffff3">
    <w:name w:val="正文 + 宋体 Char"/>
    <w:autoRedefine/>
    <w:qFormat/>
    <w:rsid w:val="00DA1279"/>
    <w:rPr>
      <w:rFonts w:eastAsia="宋体"/>
      <w:bCs/>
      <w:kern w:val="2"/>
      <w:sz w:val="21"/>
      <w:szCs w:val="21"/>
      <w:lang w:val="en-US" w:eastAsia="zh-CN" w:bidi="ar-SA"/>
    </w:rPr>
  </w:style>
  <w:style w:type="paragraph" w:customStyle="1" w:styleId="158">
    <w:name w:val="正文 + 行距: 1.5 倍行距"/>
    <w:basedOn w:val="afffffffffffffffffffff4"/>
    <w:autoRedefine/>
    <w:qFormat/>
    <w:rsid w:val="00DA1279"/>
    <w:pPr>
      <w:keepNext/>
      <w:keepLines/>
      <w:spacing w:before="260" w:after="260" w:line="360" w:lineRule="auto"/>
      <w:ind w:firstLineChars="0" w:firstLine="0"/>
      <w:outlineLvl w:val="2"/>
    </w:pPr>
    <w:rPr>
      <w:rFonts w:eastAsia="宋体"/>
      <w:bCs/>
      <w:kern w:val="2"/>
      <w:sz w:val="21"/>
      <w:szCs w:val="21"/>
    </w:rPr>
  </w:style>
  <w:style w:type="paragraph" w:customStyle="1" w:styleId="afffffffffffffffffffffffffff2">
    <w:name w:val="题目"/>
    <w:basedOn w:val="a4"/>
    <w:autoRedefine/>
    <w:qFormat/>
    <w:rsid w:val="00DA1279"/>
    <w:pPr>
      <w:spacing w:before="240" w:after="60" w:line="312" w:lineRule="auto"/>
      <w:jc w:val="center"/>
      <w:outlineLvl w:val="1"/>
    </w:pPr>
    <w:rPr>
      <w:rFonts w:ascii="Arial" w:hAnsi="Arial" w:cs="Arial"/>
      <w:b/>
      <w:bCs/>
      <w:kern w:val="28"/>
      <w:sz w:val="32"/>
      <w:szCs w:val="32"/>
    </w:rPr>
  </w:style>
  <w:style w:type="paragraph" w:customStyle="1" w:styleId="afffffffffffffffffffffffffff3">
    <w:name w:val="段标"/>
    <w:basedOn w:val="a4"/>
    <w:autoRedefine/>
    <w:qFormat/>
    <w:rsid w:val="00DA1279"/>
    <w:pPr>
      <w:adjustRightInd w:val="0"/>
      <w:spacing w:line="360" w:lineRule="auto"/>
      <w:ind w:firstLine="567"/>
      <w:jc w:val="left"/>
      <w:textAlignment w:val="baseline"/>
    </w:pPr>
    <w:rPr>
      <w:kern w:val="0"/>
    </w:rPr>
  </w:style>
  <w:style w:type="paragraph" w:customStyle="1" w:styleId="Sun">
    <w:name w:val="Sun"/>
    <w:basedOn w:val="a4"/>
    <w:autoRedefine/>
    <w:qFormat/>
    <w:rsid w:val="00DA1279"/>
    <w:pPr>
      <w:adjustRightInd w:val="0"/>
      <w:spacing w:line="360" w:lineRule="auto"/>
      <w:ind w:firstLine="567"/>
      <w:textAlignment w:val="baseline"/>
    </w:pPr>
    <w:rPr>
      <w:kern w:val="28"/>
    </w:rPr>
  </w:style>
  <w:style w:type="paragraph" w:customStyle="1" w:styleId="5f5">
    <w:name w:val="正文表格5号"/>
    <w:basedOn w:val="a4"/>
    <w:autoRedefine/>
    <w:qFormat/>
    <w:rsid w:val="00DA1279"/>
    <w:pPr>
      <w:adjustRightInd w:val="0"/>
      <w:spacing w:line="312" w:lineRule="atLeast"/>
      <w:textAlignment w:val="baseline"/>
    </w:pPr>
    <w:rPr>
      <w:rFonts w:ascii="Arial" w:hAnsi="Arial"/>
      <w:kern w:val="0"/>
      <w:sz w:val="21"/>
    </w:rPr>
  </w:style>
  <w:style w:type="paragraph" w:customStyle="1" w:styleId="afffffffffffffffffffffffffff4">
    <w:name w:val="表格项目"/>
    <w:basedOn w:val="5f5"/>
    <w:autoRedefine/>
    <w:qFormat/>
    <w:rsid w:val="00DA1279"/>
    <w:pPr>
      <w:jc w:val="center"/>
    </w:pPr>
    <w:rPr>
      <w:rFonts w:eastAsia="黑体"/>
    </w:rPr>
  </w:style>
  <w:style w:type="paragraph" w:customStyle="1" w:styleId="afffffffffffffffffffffffffff5">
    <w:name w:val="样式 节标 + 宋体 小四 非加粗"/>
    <w:basedOn w:val="afffffffffffffffffffffff2"/>
    <w:autoRedefine/>
    <w:qFormat/>
    <w:rsid w:val="00DA1279"/>
    <w:rPr>
      <w:rFonts w:ascii="宋体" w:eastAsia="Arial" w:hAnsi="宋体"/>
      <w:b w:val="0"/>
      <w:sz w:val="24"/>
    </w:rPr>
  </w:style>
  <w:style w:type="character" w:customStyle="1" w:styleId="Charfffff4">
    <w:name w:val="节标 Char"/>
    <w:autoRedefine/>
    <w:qFormat/>
    <w:rsid w:val="00DA1279"/>
    <w:rPr>
      <w:rFonts w:eastAsia="宋体"/>
      <w:b/>
      <w:sz w:val="30"/>
      <w:lang w:val="en-US" w:eastAsia="zh-CN" w:bidi="ar-SA"/>
    </w:rPr>
  </w:style>
  <w:style w:type="character" w:customStyle="1" w:styleId="Charfffff5">
    <w:name w:val="样式 节标 + 宋体 小四 非加粗 Char"/>
    <w:autoRedefine/>
    <w:qFormat/>
    <w:rsid w:val="00DA1279"/>
    <w:rPr>
      <w:rFonts w:ascii="宋体" w:eastAsia="Arial" w:hAnsi="宋体"/>
      <w:b/>
      <w:sz w:val="24"/>
      <w:lang w:val="en-US" w:eastAsia="zh-CN" w:bidi="ar-SA"/>
    </w:rPr>
  </w:style>
  <w:style w:type="paragraph" w:customStyle="1" w:styleId="5515">
    <w:name w:val="样式 宋体 小四 加粗 段前: 5 磅 段后: 5 磅 行距: 1.5 倍行距"/>
    <w:basedOn w:val="1"/>
    <w:autoRedefine/>
    <w:qFormat/>
    <w:rsid w:val="00DA1279"/>
    <w:pPr>
      <w:keepLines/>
      <w:adjustRightInd w:val="0"/>
      <w:spacing w:beforeLines="0" w:afterLines="0"/>
      <w:jc w:val="left"/>
      <w:textAlignment w:val="baseline"/>
    </w:pPr>
    <w:rPr>
      <w:rFonts w:ascii="宋体" w:eastAsia="宋体" w:hAnsi="宋体"/>
      <w:spacing w:val="20"/>
      <w:kern w:val="44"/>
      <w:sz w:val="24"/>
      <w:szCs w:val="20"/>
    </w:rPr>
  </w:style>
  <w:style w:type="character" w:customStyle="1" w:styleId="Char27">
    <w:name w:val="条 Char2"/>
    <w:autoRedefine/>
    <w:qFormat/>
    <w:rsid w:val="00DA1279"/>
    <w:rPr>
      <w:rFonts w:eastAsia="宋体"/>
      <w:bCs/>
      <w:kern w:val="2"/>
      <w:sz w:val="21"/>
      <w:szCs w:val="32"/>
      <w:lang w:val="en-US" w:eastAsia="zh-CN" w:bidi="ar-SA"/>
    </w:rPr>
  </w:style>
  <w:style w:type="character" w:customStyle="1" w:styleId="Char28">
    <w:name w:val="段 Char2"/>
    <w:autoRedefine/>
    <w:qFormat/>
    <w:rsid w:val="00DA1279"/>
    <w:rPr>
      <w:rFonts w:ascii="Arial" w:eastAsia="黑体" w:hAnsi="Arial"/>
      <w:b/>
      <w:bCs/>
      <w:kern w:val="2"/>
      <w:sz w:val="28"/>
      <w:szCs w:val="28"/>
      <w:lang w:val="en-US" w:eastAsia="zh-CN" w:bidi="ar-SA"/>
    </w:rPr>
  </w:style>
  <w:style w:type="character" w:customStyle="1" w:styleId="321CharChar">
    <w:name w:val="样式 标题 3条 + 首行缩进:  2 字符1 Char Char"/>
    <w:autoRedefine/>
    <w:qFormat/>
    <w:rsid w:val="00DA1279"/>
    <w:rPr>
      <w:rFonts w:eastAsia="宋体"/>
      <w:kern w:val="2"/>
      <w:sz w:val="21"/>
      <w:szCs w:val="21"/>
      <w:lang w:val="en-US" w:eastAsia="zh-CN" w:bidi="ar-SA"/>
    </w:rPr>
  </w:style>
  <w:style w:type="paragraph" w:customStyle="1" w:styleId="3210">
    <w:name w:val="样式 标题 3条 + 首行缩进:  2 字符1"/>
    <w:basedOn w:val="30"/>
    <w:autoRedefine/>
    <w:qFormat/>
    <w:rsid w:val="00DA1279"/>
    <w:pPr>
      <w:jc w:val="left"/>
      <w:textAlignment w:val="baseline"/>
      <w:outlineLvl w:val="1"/>
    </w:pPr>
    <w:rPr>
      <w:rFonts w:eastAsia="宋体"/>
      <w:bCs w:val="0"/>
      <w:kern w:val="2"/>
      <w:sz w:val="21"/>
      <w:szCs w:val="21"/>
    </w:rPr>
  </w:style>
  <w:style w:type="paragraph" w:customStyle="1" w:styleId="42Char">
    <w:name w:val="样式 标题 4段 + 首行缩进:  2 字符 Char"/>
    <w:basedOn w:val="41"/>
    <w:link w:val="42CharChar"/>
    <w:autoRedefine/>
    <w:qFormat/>
    <w:rsid w:val="00DA1279"/>
    <w:pPr>
      <w:widowControl w:val="0"/>
      <w:jc w:val="both"/>
      <w:outlineLvl w:val="2"/>
    </w:pPr>
    <w:rPr>
      <w:rFonts w:ascii="Times New Roman" w:eastAsia="宋体" w:hAnsi="Times New Roman" w:cs="Times New Roman"/>
      <w:snapToGrid/>
      <w:kern w:val="2"/>
      <w:sz w:val="21"/>
      <w:szCs w:val="24"/>
    </w:rPr>
  </w:style>
  <w:style w:type="character" w:customStyle="1" w:styleId="42CharChar">
    <w:name w:val="样式 标题 4段 + 首行缩进:  2 字符 Char Char"/>
    <w:link w:val="42Char"/>
    <w:autoRedefine/>
    <w:qFormat/>
    <w:rsid w:val="00DA1279"/>
    <w:rPr>
      <w:rFonts w:ascii="Times New Roman" w:eastAsia="宋体" w:hAnsi="Times New Roman" w:cs="Times New Roman"/>
      <w:b/>
      <w:bCs/>
      <w:szCs w:val="24"/>
    </w:rPr>
  </w:style>
  <w:style w:type="paragraph" w:customStyle="1" w:styleId="3ffc">
    <w:name w:val="样式 标题 3条 + 宋体 五号 非加粗"/>
    <w:basedOn w:val="30"/>
    <w:link w:val="3Char6"/>
    <w:autoRedefine/>
    <w:qFormat/>
    <w:rsid w:val="00DA1279"/>
    <w:pPr>
      <w:spacing w:before="260" w:after="260" w:line="416" w:lineRule="auto"/>
    </w:pPr>
    <w:rPr>
      <w:rFonts w:ascii="宋体" w:eastAsia="宋体" w:hAnsi="宋体"/>
      <w:b/>
      <w:bCs w:val="0"/>
      <w:kern w:val="2"/>
      <w:sz w:val="21"/>
    </w:rPr>
  </w:style>
  <w:style w:type="character" w:customStyle="1" w:styleId="3Char6">
    <w:name w:val="样式 标题 3条 + 宋体 五号 非加粗 Char"/>
    <w:link w:val="3ffc"/>
    <w:autoRedefine/>
    <w:qFormat/>
    <w:rsid w:val="00DA1279"/>
    <w:rPr>
      <w:rFonts w:ascii="宋体" w:eastAsia="宋体" w:hAnsi="宋体" w:cs="Times New Roman"/>
      <w:b/>
      <w:szCs w:val="32"/>
    </w:rPr>
  </w:style>
  <w:style w:type="character" w:customStyle="1" w:styleId="highlight1">
    <w:name w:val="highlight1"/>
    <w:autoRedefine/>
    <w:qFormat/>
    <w:rsid w:val="00DA1279"/>
    <w:rPr>
      <w:sz w:val="21"/>
      <w:szCs w:val="21"/>
    </w:rPr>
  </w:style>
  <w:style w:type="character" w:customStyle="1" w:styleId="CharChar13">
    <w:name w:val="段 Char Char1"/>
    <w:autoRedefine/>
    <w:qFormat/>
    <w:rsid w:val="00DA1279"/>
    <w:rPr>
      <w:rFonts w:ascii="Arial" w:eastAsia="黑体" w:hAnsi="Arial" w:cs="Arial"/>
      <w:b/>
      <w:bCs/>
      <w:kern w:val="2"/>
      <w:sz w:val="28"/>
      <w:szCs w:val="28"/>
      <w:lang w:val="en-US" w:eastAsia="zh-CN" w:bidi="ar-SA"/>
    </w:rPr>
  </w:style>
  <w:style w:type="character" w:customStyle="1" w:styleId="121CharCharCharCharCharChar">
    <w:name w:val="样式 标题 1章 + 首行缩进:  2 字符1 Char Char Char Char Char Char"/>
    <w:link w:val="121CharCharCharCharChar"/>
    <w:autoRedefine/>
    <w:qFormat/>
    <w:rsid w:val="00DA1279"/>
    <w:rPr>
      <w:rFonts w:ascii="宋体" w:hAnsi="宋体" w:cs="宋体"/>
      <w:b/>
      <w:bCs/>
      <w:caps/>
      <w:spacing w:val="10"/>
      <w:kern w:val="24"/>
      <w:sz w:val="32"/>
      <w:szCs w:val="24"/>
    </w:rPr>
  </w:style>
  <w:style w:type="paragraph" w:customStyle="1" w:styleId="121CharCharCharCharChar">
    <w:name w:val="样式 标题 1章 + 首行缩进:  2 字符1 Char Char Char Char Char"/>
    <w:basedOn w:val="1"/>
    <w:link w:val="121CharCharCharCharCharChar"/>
    <w:autoRedefine/>
    <w:qFormat/>
    <w:rsid w:val="00DA1279"/>
    <w:pPr>
      <w:keepLines/>
      <w:adjustRightInd w:val="0"/>
      <w:spacing w:beforeLines="0" w:afterLines="0" w:line="240" w:lineRule="auto"/>
      <w:ind w:firstLineChars="200" w:firstLine="683"/>
      <w:jc w:val="left"/>
    </w:pPr>
    <w:rPr>
      <w:rFonts w:ascii="宋体" w:eastAsiaTheme="minorEastAsia" w:hAnsi="宋体" w:cs="宋体"/>
      <w:bCs/>
      <w:caps/>
      <w:spacing w:val="10"/>
      <w:kern w:val="24"/>
      <w:sz w:val="32"/>
    </w:rPr>
  </w:style>
  <w:style w:type="character" w:customStyle="1" w:styleId="1CharCharCharCharCharChar">
    <w:name w:val="样式 标题 1章 + 五号 Char Char Char Char Char Char"/>
    <w:link w:val="1CharCharCharCharChar0"/>
    <w:autoRedefine/>
    <w:qFormat/>
    <w:rsid w:val="00DA1279"/>
    <w:rPr>
      <w:rFonts w:ascii="宋体" w:hAnsi="宋体" w:cs="Arial"/>
      <w:b/>
      <w:bCs/>
      <w:caps/>
      <w:spacing w:val="10"/>
      <w:kern w:val="24"/>
      <w:szCs w:val="24"/>
    </w:rPr>
  </w:style>
  <w:style w:type="paragraph" w:customStyle="1" w:styleId="1CharCharCharCharChar0">
    <w:name w:val="样式 标题 1章 + 五号 Char Char Char Char Char"/>
    <w:basedOn w:val="1"/>
    <w:link w:val="1CharCharCharCharCharChar"/>
    <w:autoRedefine/>
    <w:qFormat/>
    <w:rsid w:val="00DA1279"/>
    <w:pPr>
      <w:keepLines/>
      <w:adjustRightInd w:val="0"/>
      <w:spacing w:beforeLines="0" w:afterLines="0" w:line="240" w:lineRule="auto"/>
      <w:ind w:firstLineChars="200" w:firstLine="420"/>
      <w:jc w:val="left"/>
    </w:pPr>
    <w:rPr>
      <w:rFonts w:ascii="宋体" w:eastAsiaTheme="minorEastAsia" w:hAnsi="宋体" w:cs="Arial"/>
      <w:bCs/>
      <w:caps/>
      <w:spacing w:val="10"/>
      <w:kern w:val="24"/>
      <w:sz w:val="21"/>
    </w:rPr>
  </w:style>
  <w:style w:type="character" w:customStyle="1" w:styleId="4CharCharCharCharCharCharChar">
    <w:name w:val="样式4 Char Char Char Char Char Char Char"/>
    <w:link w:val="4CharCharCharCharCharChar"/>
    <w:autoRedefine/>
    <w:qFormat/>
    <w:rsid w:val="00DA1279"/>
    <w:rPr>
      <w:rFonts w:cs="Arial"/>
      <w:b/>
      <w:bCs/>
      <w:szCs w:val="28"/>
    </w:rPr>
  </w:style>
  <w:style w:type="paragraph" w:customStyle="1" w:styleId="4CharCharCharCharCharChar">
    <w:name w:val="样式4 Char Char Char Char Char Char"/>
    <w:basedOn w:val="41"/>
    <w:link w:val="4CharCharCharCharCharCharChar"/>
    <w:autoRedefine/>
    <w:qFormat/>
    <w:rsid w:val="00DA1279"/>
    <w:pPr>
      <w:keepLines/>
      <w:widowControl w:val="0"/>
      <w:tabs>
        <w:tab w:val="left" w:pos="0"/>
        <w:tab w:val="left" w:pos="2100"/>
        <w:tab w:val="left" w:pos="2880"/>
      </w:tabs>
      <w:adjustRightInd w:val="0"/>
      <w:snapToGrid w:val="0"/>
      <w:spacing w:before="120" w:after="120"/>
      <w:ind w:left="420" w:hanging="420"/>
      <w:jc w:val="left"/>
    </w:pPr>
    <w:rPr>
      <w:rFonts w:asciiTheme="minorHAnsi" w:eastAsiaTheme="minorEastAsia" w:hAnsiTheme="minorHAnsi" w:cs="Arial"/>
      <w:snapToGrid/>
      <w:kern w:val="2"/>
      <w:sz w:val="21"/>
      <w:szCs w:val="28"/>
    </w:rPr>
  </w:style>
  <w:style w:type="character" w:customStyle="1" w:styleId="33CharCharCharCharCharCharCharCharCharCharCharCharCharChar">
    <w:name w:val="样式 标题 3条标题 3 Char Char Char Char Char Char Char Char Char + 宋体... Char Char Char Char Char"/>
    <w:link w:val="33CharCharCharCharCharCharCharCharCharCharCharCharChar"/>
    <w:autoRedefine/>
    <w:qFormat/>
    <w:rsid w:val="00DA1279"/>
    <w:rPr>
      <w:rFonts w:ascii="宋体" w:hAnsi="宋体"/>
      <w:bCs/>
      <w:caps/>
      <w:szCs w:val="32"/>
    </w:rPr>
  </w:style>
  <w:style w:type="paragraph" w:customStyle="1" w:styleId="33CharCharCharCharCharCharCharCharCharCharCharCharChar">
    <w:name w:val="样式 标题 3条标题 3 Char Char Char Char Char Char Char Char Char + 宋体... Char Char Char Char"/>
    <w:basedOn w:val="30"/>
    <w:link w:val="33CharCharCharCharCharCharCharCharCharCharCharCharCharChar"/>
    <w:autoRedefine/>
    <w:qFormat/>
    <w:rsid w:val="00DA1279"/>
    <w:pPr>
      <w:spacing w:before="260" w:after="260" w:line="415" w:lineRule="auto"/>
    </w:pPr>
    <w:rPr>
      <w:rFonts w:ascii="宋体" w:eastAsiaTheme="minorEastAsia" w:hAnsi="宋体" w:cstheme="minorBidi"/>
      <w:caps/>
      <w:kern w:val="2"/>
      <w:sz w:val="21"/>
    </w:rPr>
  </w:style>
  <w:style w:type="paragraph" w:customStyle="1" w:styleId="514">
    <w:name w:val="样式 标题 5一级项 + 五号1"/>
    <w:basedOn w:val="50"/>
    <w:autoRedefine/>
    <w:qFormat/>
    <w:rsid w:val="00DA1279"/>
    <w:pPr>
      <w:keepNext w:val="0"/>
      <w:widowControl w:val="0"/>
      <w:spacing w:line="440" w:lineRule="exact"/>
      <w:jc w:val="left"/>
    </w:pPr>
    <w:rPr>
      <w:b w:val="0"/>
      <w:bCs w:val="0"/>
      <w:color w:val="000000"/>
      <w:kern w:val="2"/>
      <w:sz w:val="21"/>
    </w:rPr>
  </w:style>
  <w:style w:type="paragraph" w:customStyle="1" w:styleId="121CharCharCharChar">
    <w:name w:val="样式 标题 1章 + 首行缩进:  2 字符1 Char Char Char Char"/>
    <w:basedOn w:val="1"/>
    <w:autoRedefine/>
    <w:qFormat/>
    <w:rsid w:val="00DA1279"/>
    <w:pPr>
      <w:keepLines/>
      <w:adjustRightInd w:val="0"/>
      <w:spacing w:beforeLines="0" w:afterLines="0" w:line="240" w:lineRule="auto"/>
      <w:ind w:firstLineChars="200" w:firstLine="683"/>
      <w:jc w:val="left"/>
    </w:pPr>
    <w:rPr>
      <w:rFonts w:ascii="宋体" w:eastAsia="宋体" w:hAnsi="宋体" w:cs="宋体"/>
      <w:bCs/>
      <w:caps/>
      <w:spacing w:val="10"/>
      <w:kern w:val="24"/>
      <w:sz w:val="32"/>
    </w:rPr>
  </w:style>
  <w:style w:type="paragraph" w:customStyle="1" w:styleId="1CharCharCharChar0">
    <w:name w:val="样式 标题 1章 + 五号 Char Char Char Char"/>
    <w:basedOn w:val="1"/>
    <w:autoRedefine/>
    <w:qFormat/>
    <w:rsid w:val="00DA1279"/>
    <w:pPr>
      <w:keepLines/>
      <w:adjustRightInd w:val="0"/>
      <w:spacing w:beforeLines="0" w:afterLines="0" w:line="240" w:lineRule="auto"/>
      <w:ind w:firstLineChars="200" w:firstLine="420"/>
      <w:jc w:val="left"/>
    </w:pPr>
    <w:rPr>
      <w:rFonts w:ascii="宋体" w:eastAsia="宋体" w:hAnsi="宋体" w:cs="Arial"/>
      <w:bCs/>
      <w:caps/>
      <w:spacing w:val="10"/>
      <w:kern w:val="24"/>
      <w:sz w:val="21"/>
    </w:rPr>
  </w:style>
  <w:style w:type="paragraph" w:customStyle="1" w:styleId="4CharCharCharCharChar">
    <w:name w:val="样式4 Char Char Char Char Char"/>
    <w:basedOn w:val="41"/>
    <w:autoRedefine/>
    <w:qFormat/>
    <w:rsid w:val="00DA1279"/>
    <w:pPr>
      <w:keepLines/>
      <w:widowControl w:val="0"/>
      <w:tabs>
        <w:tab w:val="left" w:pos="0"/>
        <w:tab w:val="left" w:pos="2100"/>
        <w:tab w:val="left" w:pos="2880"/>
      </w:tabs>
      <w:adjustRightInd w:val="0"/>
      <w:snapToGrid w:val="0"/>
      <w:spacing w:before="120" w:after="120"/>
      <w:ind w:left="420" w:hanging="420"/>
      <w:jc w:val="left"/>
    </w:pPr>
    <w:rPr>
      <w:rFonts w:ascii="Times New Roman" w:eastAsia="宋体" w:hAnsi="Times New Roman" w:cs="Arial"/>
      <w:snapToGrid/>
      <w:kern w:val="2"/>
      <w:sz w:val="21"/>
      <w:szCs w:val="28"/>
    </w:rPr>
  </w:style>
  <w:style w:type="paragraph" w:customStyle="1" w:styleId="33CharCharCharCharCharCharCharCharCharCharCharChar">
    <w:name w:val="样式 标题 3条标题 3 Char Char Char Char Char Char Char Char Char + 宋体... Char Char Char"/>
    <w:basedOn w:val="30"/>
    <w:autoRedefine/>
    <w:qFormat/>
    <w:rsid w:val="00DA1279"/>
    <w:pPr>
      <w:spacing w:before="260" w:after="260" w:line="415" w:lineRule="auto"/>
    </w:pPr>
    <w:rPr>
      <w:rFonts w:ascii="宋体" w:eastAsia="宋体" w:hAnsi="宋体"/>
      <w:caps/>
      <w:kern w:val="2"/>
      <w:sz w:val="21"/>
    </w:rPr>
  </w:style>
  <w:style w:type="paragraph" w:customStyle="1" w:styleId="afffffffffffffffffffffffffff6">
    <w:name w:val="标题一"/>
    <w:basedOn w:val="a4"/>
    <w:autoRedefine/>
    <w:qFormat/>
    <w:rsid w:val="00DA1279"/>
    <w:pPr>
      <w:spacing w:line="360" w:lineRule="auto"/>
      <w:outlineLvl w:val="0"/>
    </w:pPr>
    <w:rPr>
      <w:rFonts w:eastAsia="黑体"/>
      <w:color w:val="FF0000"/>
      <w:sz w:val="24"/>
      <w:szCs w:val="24"/>
    </w:rPr>
  </w:style>
  <w:style w:type="paragraph" w:customStyle="1" w:styleId="126">
    <w:name w:val="样式 标题 1章 + 首行缩进:  2 字符"/>
    <w:basedOn w:val="1"/>
    <w:autoRedefine/>
    <w:qFormat/>
    <w:rsid w:val="00DA1279"/>
    <w:pPr>
      <w:keepLines/>
      <w:adjustRightInd w:val="0"/>
      <w:spacing w:beforeLines="0" w:afterLines="0" w:line="240" w:lineRule="auto"/>
      <w:ind w:firstLineChars="200" w:firstLine="420"/>
      <w:jc w:val="left"/>
    </w:pPr>
    <w:rPr>
      <w:rFonts w:ascii="宋体" w:eastAsia="宋体" w:hAnsi="宋体" w:cs="宋体"/>
      <w:bCs/>
      <w:caps/>
      <w:spacing w:val="10"/>
      <w:kern w:val="24"/>
      <w:sz w:val="32"/>
    </w:rPr>
  </w:style>
  <w:style w:type="paragraph" w:customStyle="1" w:styleId="xl146">
    <w:name w:val="xl146"/>
    <w:basedOn w:val="a4"/>
    <w:autoRedefine/>
    <w:qFormat/>
    <w:rsid w:val="00DA1279"/>
    <w:pPr>
      <w:widowControl/>
      <w:pBdr>
        <w:top w:val="single" w:sz="4" w:space="0" w:color="auto"/>
        <w:left w:val="single" w:sz="4" w:space="0" w:color="auto"/>
        <w:bottom w:val="single" w:sz="4" w:space="0" w:color="auto"/>
      </w:pBdr>
      <w:spacing w:before="100" w:beforeAutospacing="1" w:after="100" w:afterAutospacing="1"/>
      <w:ind w:firstLineChars="200" w:firstLine="420"/>
      <w:jc w:val="center"/>
    </w:pPr>
    <w:rPr>
      <w:kern w:val="0"/>
      <w:sz w:val="22"/>
      <w:szCs w:val="22"/>
    </w:rPr>
  </w:style>
  <w:style w:type="paragraph" w:customStyle="1" w:styleId="xl147">
    <w:name w:val="xl147"/>
    <w:basedOn w:val="a4"/>
    <w:autoRedefine/>
    <w:qFormat/>
    <w:rsid w:val="00DA1279"/>
    <w:pPr>
      <w:widowControl/>
      <w:pBdr>
        <w:top w:val="single" w:sz="4" w:space="0" w:color="auto"/>
        <w:left w:val="single" w:sz="4" w:space="0" w:color="auto"/>
        <w:bottom w:val="single" w:sz="4" w:space="0" w:color="auto"/>
      </w:pBdr>
      <w:spacing w:before="100" w:beforeAutospacing="1" w:after="100" w:afterAutospacing="1"/>
      <w:ind w:firstLineChars="200" w:firstLine="420"/>
      <w:jc w:val="center"/>
    </w:pPr>
    <w:rPr>
      <w:kern w:val="0"/>
      <w:sz w:val="22"/>
      <w:szCs w:val="22"/>
    </w:rPr>
  </w:style>
  <w:style w:type="paragraph" w:customStyle="1" w:styleId="xl148">
    <w:name w:val="xl148"/>
    <w:basedOn w:val="a4"/>
    <w:autoRedefine/>
    <w:qFormat/>
    <w:rsid w:val="00DA1279"/>
    <w:pPr>
      <w:widowControl/>
      <w:pBdr>
        <w:top w:val="single" w:sz="8" w:space="0" w:color="auto"/>
        <w:left w:val="single" w:sz="4" w:space="0" w:color="auto"/>
        <w:bottom w:val="single" w:sz="4" w:space="0" w:color="auto"/>
        <w:right w:val="single" w:sz="8" w:space="0" w:color="auto"/>
      </w:pBdr>
      <w:spacing w:before="100" w:beforeAutospacing="1" w:after="100" w:afterAutospacing="1"/>
      <w:ind w:firstLineChars="200" w:firstLine="420"/>
      <w:jc w:val="left"/>
    </w:pPr>
    <w:rPr>
      <w:rFonts w:ascii="宋体" w:hAnsi="宋体" w:cs="宋体"/>
      <w:kern w:val="0"/>
      <w:sz w:val="22"/>
      <w:szCs w:val="22"/>
    </w:rPr>
  </w:style>
  <w:style w:type="paragraph" w:customStyle="1" w:styleId="xl149">
    <w:name w:val="xl149"/>
    <w:basedOn w:val="a4"/>
    <w:autoRedefine/>
    <w:qFormat/>
    <w:rsid w:val="00DA1279"/>
    <w:pPr>
      <w:widowControl/>
      <w:pBdr>
        <w:top w:val="single" w:sz="4" w:space="0" w:color="auto"/>
        <w:left w:val="single" w:sz="4" w:space="0" w:color="auto"/>
        <w:bottom w:val="single" w:sz="4" w:space="0" w:color="auto"/>
      </w:pBdr>
      <w:spacing w:before="100" w:beforeAutospacing="1" w:after="100" w:afterAutospacing="1"/>
      <w:ind w:firstLineChars="200" w:firstLine="420"/>
      <w:jc w:val="left"/>
    </w:pPr>
    <w:rPr>
      <w:rFonts w:ascii="宋体" w:hAnsi="宋体" w:cs="宋体"/>
      <w:kern w:val="0"/>
      <w:sz w:val="22"/>
      <w:szCs w:val="22"/>
    </w:rPr>
  </w:style>
  <w:style w:type="paragraph" w:customStyle="1" w:styleId="xl150">
    <w:name w:val="xl150"/>
    <w:basedOn w:val="a4"/>
    <w:autoRedefine/>
    <w:qFormat/>
    <w:rsid w:val="00DA1279"/>
    <w:pPr>
      <w:widowControl/>
      <w:pBdr>
        <w:top w:val="single" w:sz="4" w:space="0" w:color="auto"/>
        <w:bottom w:val="single" w:sz="4" w:space="0" w:color="auto"/>
        <w:right w:val="single" w:sz="8" w:space="0" w:color="auto"/>
      </w:pBdr>
      <w:spacing w:before="100" w:beforeAutospacing="1" w:after="100" w:afterAutospacing="1"/>
      <w:ind w:firstLineChars="200" w:firstLine="420"/>
      <w:jc w:val="left"/>
    </w:pPr>
    <w:rPr>
      <w:rFonts w:ascii="宋体" w:hAnsi="宋体" w:cs="宋体"/>
      <w:kern w:val="0"/>
      <w:sz w:val="22"/>
      <w:szCs w:val="22"/>
    </w:rPr>
  </w:style>
  <w:style w:type="paragraph" w:customStyle="1" w:styleId="xl151">
    <w:name w:val="xl151"/>
    <w:basedOn w:val="a4"/>
    <w:autoRedefine/>
    <w:qFormat/>
    <w:rsid w:val="00DA1279"/>
    <w:pPr>
      <w:widowControl/>
      <w:pBdr>
        <w:top w:val="single" w:sz="4" w:space="0" w:color="auto"/>
        <w:left w:val="single" w:sz="4" w:space="0" w:color="auto"/>
        <w:bottom w:val="single" w:sz="4" w:space="0" w:color="auto"/>
      </w:pBdr>
      <w:spacing w:before="100" w:beforeAutospacing="1" w:after="100" w:afterAutospacing="1"/>
      <w:ind w:firstLineChars="200" w:firstLine="420"/>
      <w:jc w:val="left"/>
    </w:pPr>
    <w:rPr>
      <w:kern w:val="0"/>
      <w:sz w:val="22"/>
      <w:szCs w:val="22"/>
    </w:rPr>
  </w:style>
  <w:style w:type="paragraph" w:customStyle="1" w:styleId="xl152">
    <w:name w:val="xl152"/>
    <w:basedOn w:val="a4"/>
    <w:autoRedefine/>
    <w:qFormat/>
    <w:rsid w:val="00DA1279"/>
    <w:pPr>
      <w:widowControl/>
      <w:pBdr>
        <w:top w:val="single" w:sz="4" w:space="0" w:color="auto"/>
        <w:left w:val="single" w:sz="4" w:space="0" w:color="auto"/>
        <w:bottom w:val="single" w:sz="4" w:space="0" w:color="auto"/>
      </w:pBdr>
      <w:spacing w:before="100" w:beforeAutospacing="1" w:after="100" w:afterAutospacing="1"/>
      <w:ind w:firstLineChars="200" w:firstLine="420"/>
      <w:jc w:val="left"/>
    </w:pPr>
    <w:rPr>
      <w:rFonts w:ascii="宋体" w:hAnsi="宋体" w:cs="宋体"/>
      <w:kern w:val="0"/>
      <w:sz w:val="18"/>
      <w:szCs w:val="18"/>
    </w:rPr>
  </w:style>
  <w:style w:type="paragraph" w:customStyle="1" w:styleId="xl153">
    <w:name w:val="xl153"/>
    <w:basedOn w:val="a4"/>
    <w:autoRedefine/>
    <w:qFormat/>
    <w:rsid w:val="00DA1279"/>
    <w:pPr>
      <w:widowControl/>
      <w:pBdr>
        <w:top w:val="single" w:sz="4" w:space="0" w:color="auto"/>
        <w:bottom w:val="single" w:sz="4" w:space="0" w:color="auto"/>
      </w:pBdr>
      <w:spacing w:before="100" w:beforeAutospacing="1" w:after="100" w:afterAutospacing="1"/>
      <w:ind w:firstLineChars="200" w:firstLine="420"/>
      <w:jc w:val="left"/>
    </w:pPr>
    <w:rPr>
      <w:rFonts w:ascii="宋体" w:hAnsi="宋体" w:cs="宋体"/>
      <w:kern w:val="0"/>
      <w:sz w:val="18"/>
      <w:szCs w:val="18"/>
    </w:rPr>
  </w:style>
  <w:style w:type="paragraph" w:customStyle="1" w:styleId="xl154">
    <w:name w:val="xl154"/>
    <w:basedOn w:val="a4"/>
    <w:autoRedefine/>
    <w:qFormat/>
    <w:rsid w:val="00DA1279"/>
    <w:pPr>
      <w:widowControl/>
      <w:pBdr>
        <w:top w:val="single" w:sz="4" w:space="0" w:color="auto"/>
        <w:bottom w:val="single" w:sz="4" w:space="0" w:color="auto"/>
        <w:right w:val="single" w:sz="8" w:space="0" w:color="auto"/>
      </w:pBdr>
      <w:spacing w:before="100" w:beforeAutospacing="1" w:after="100" w:afterAutospacing="1"/>
      <w:ind w:firstLineChars="200" w:firstLine="420"/>
      <w:jc w:val="left"/>
    </w:pPr>
    <w:rPr>
      <w:rFonts w:ascii="宋体" w:hAnsi="宋体" w:cs="宋体"/>
      <w:kern w:val="0"/>
      <w:sz w:val="18"/>
      <w:szCs w:val="18"/>
    </w:rPr>
  </w:style>
  <w:style w:type="paragraph" w:customStyle="1" w:styleId="xl155">
    <w:name w:val="xl155"/>
    <w:basedOn w:val="a4"/>
    <w:autoRedefine/>
    <w:qFormat/>
    <w:rsid w:val="00DA1279"/>
    <w:pPr>
      <w:widowControl/>
      <w:pBdr>
        <w:top w:val="single" w:sz="4" w:space="0" w:color="auto"/>
        <w:left w:val="single" w:sz="4" w:space="0" w:color="auto"/>
        <w:bottom w:val="single" w:sz="4" w:space="0" w:color="auto"/>
      </w:pBdr>
      <w:spacing w:before="100" w:beforeAutospacing="1" w:after="100" w:afterAutospacing="1"/>
      <w:ind w:firstLineChars="200" w:firstLine="420"/>
      <w:jc w:val="left"/>
    </w:pPr>
    <w:rPr>
      <w:rFonts w:ascii="宋体" w:hAnsi="宋体" w:cs="宋体"/>
      <w:kern w:val="0"/>
      <w:sz w:val="22"/>
      <w:szCs w:val="22"/>
    </w:rPr>
  </w:style>
  <w:style w:type="paragraph" w:customStyle="1" w:styleId="xl156">
    <w:name w:val="xl156"/>
    <w:basedOn w:val="a4"/>
    <w:autoRedefine/>
    <w:qFormat/>
    <w:rsid w:val="00DA1279"/>
    <w:pPr>
      <w:widowControl/>
      <w:pBdr>
        <w:top w:val="single" w:sz="4" w:space="0" w:color="auto"/>
        <w:bottom w:val="single" w:sz="4" w:space="0" w:color="auto"/>
      </w:pBdr>
      <w:spacing w:before="100" w:beforeAutospacing="1" w:after="100" w:afterAutospacing="1"/>
      <w:ind w:firstLineChars="200" w:firstLine="420"/>
      <w:jc w:val="left"/>
    </w:pPr>
    <w:rPr>
      <w:rFonts w:ascii="宋体" w:hAnsi="宋体" w:cs="宋体"/>
      <w:kern w:val="0"/>
      <w:sz w:val="22"/>
      <w:szCs w:val="22"/>
    </w:rPr>
  </w:style>
  <w:style w:type="paragraph" w:customStyle="1" w:styleId="xl157">
    <w:name w:val="xl157"/>
    <w:basedOn w:val="a4"/>
    <w:autoRedefine/>
    <w:qFormat/>
    <w:rsid w:val="00DA1279"/>
    <w:pPr>
      <w:widowControl/>
      <w:pBdr>
        <w:top w:val="single" w:sz="4" w:space="0" w:color="auto"/>
        <w:bottom w:val="single" w:sz="4" w:space="0" w:color="auto"/>
        <w:right w:val="single" w:sz="8" w:space="0" w:color="auto"/>
      </w:pBdr>
      <w:spacing w:before="100" w:beforeAutospacing="1" w:after="100" w:afterAutospacing="1"/>
      <w:ind w:firstLineChars="200" w:firstLine="420"/>
      <w:jc w:val="left"/>
    </w:pPr>
    <w:rPr>
      <w:rFonts w:ascii="宋体" w:hAnsi="宋体" w:cs="宋体"/>
      <w:kern w:val="0"/>
      <w:sz w:val="22"/>
      <w:szCs w:val="22"/>
    </w:rPr>
  </w:style>
  <w:style w:type="paragraph" w:customStyle="1" w:styleId="xl158">
    <w:name w:val="xl158"/>
    <w:basedOn w:val="a4"/>
    <w:autoRedefine/>
    <w:qFormat/>
    <w:rsid w:val="00DA1279"/>
    <w:pPr>
      <w:widowControl/>
      <w:pBdr>
        <w:left w:val="single" w:sz="4" w:space="0" w:color="auto"/>
        <w:bottom w:val="single" w:sz="4" w:space="0" w:color="auto"/>
      </w:pBdr>
      <w:spacing w:before="100" w:beforeAutospacing="1" w:after="100" w:afterAutospacing="1"/>
      <w:ind w:firstLineChars="200" w:firstLine="420"/>
      <w:jc w:val="left"/>
    </w:pPr>
    <w:rPr>
      <w:rFonts w:ascii="宋体" w:hAnsi="宋体" w:cs="宋体"/>
      <w:kern w:val="0"/>
      <w:sz w:val="20"/>
    </w:rPr>
  </w:style>
  <w:style w:type="paragraph" w:customStyle="1" w:styleId="xl159">
    <w:name w:val="xl159"/>
    <w:basedOn w:val="a4"/>
    <w:autoRedefine/>
    <w:qFormat/>
    <w:rsid w:val="00DA1279"/>
    <w:pPr>
      <w:widowControl/>
      <w:pBdr>
        <w:bottom w:val="single" w:sz="4" w:space="0" w:color="auto"/>
        <w:right w:val="single" w:sz="4" w:space="0" w:color="auto"/>
      </w:pBdr>
      <w:spacing w:before="100" w:beforeAutospacing="1" w:after="100" w:afterAutospacing="1"/>
      <w:ind w:firstLineChars="200" w:firstLine="420"/>
      <w:jc w:val="left"/>
    </w:pPr>
    <w:rPr>
      <w:rFonts w:ascii="宋体" w:hAnsi="宋体" w:cs="宋体"/>
      <w:kern w:val="0"/>
      <w:sz w:val="20"/>
    </w:rPr>
  </w:style>
  <w:style w:type="paragraph" w:customStyle="1" w:styleId="xl160">
    <w:name w:val="xl160"/>
    <w:basedOn w:val="a4"/>
    <w:autoRedefine/>
    <w:qFormat/>
    <w:rsid w:val="00DA1279"/>
    <w:pPr>
      <w:widowControl/>
      <w:pBdr>
        <w:top w:val="single" w:sz="8" w:space="0" w:color="auto"/>
        <w:left w:val="single" w:sz="4" w:space="0" w:color="auto"/>
        <w:bottom w:val="single" w:sz="4" w:space="0" w:color="auto"/>
        <w:right w:val="single" w:sz="4" w:space="0" w:color="auto"/>
      </w:pBdr>
      <w:spacing w:before="100" w:beforeAutospacing="1" w:after="100" w:afterAutospacing="1"/>
      <w:ind w:firstLineChars="200" w:firstLine="420"/>
      <w:jc w:val="center"/>
    </w:pPr>
    <w:rPr>
      <w:rFonts w:ascii="宋体" w:hAnsi="宋体" w:cs="宋体"/>
      <w:b/>
      <w:bCs/>
      <w:kern w:val="0"/>
      <w:sz w:val="20"/>
    </w:rPr>
  </w:style>
  <w:style w:type="paragraph" w:customStyle="1" w:styleId="xl161">
    <w:name w:val="xl161"/>
    <w:basedOn w:val="a4"/>
    <w:autoRedefine/>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Chars="200" w:firstLine="420"/>
      <w:jc w:val="center"/>
    </w:pPr>
    <w:rPr>
      <w:rFonts w:ascii="宋体" w:hAnsi="宋体" w:cs="宋体"/>
      <w:b/>
      <w:bCs/>
      <w:kern w:val="0"/>
      <w:sz w:val="20"/>
    </w:rPr>
  </w:style>
  <w:style w:type="paragraph" w:customStyle="1" w:styleId="xl162">
    <w:name w:val="xl162"/>
    <w:basedOn w:val="a4"/>
    <w:autoRedefine/>
    <w:qFormat/>
    <w:rsid w:val="00DA1279"/>
    <w:pPr>
      <w:widowControl/>
      <w:pBdr>
        <w:top w:val="single" w:sz="4" w:space="0" w:color="auto"/>
        <w:left w:val="single" w:sz="4" w:space="0" w:color="auto"/>
        <w:bottom w:val="single" w:sz="8" w:space="0" w:color="auto"/>
        <w:right w:val="single" w:sz="4" w:space="0" w:color="auto"/>
      </w:pBdr>
      <w:spacing w:before="100" w:beforeAutospacing="1" w:after="100" w:afterAutospacing="1"/>
      <w:ind w:firstLineChars="200" w:firstLine="420"/>
      <w:jc w:val="center"/>
    </w:pPr>
    <w:rPr>
      <w:rFonts w:ascii="宋体" w:hAnsi="宋体" w:cs="宋体"/>
      <w:b/>
      <w:bCs/>
      <w:kern w:val="0"/>
      <w:sz w:val="20"/>
    </w:rPr>
  </w:style>
  <w:style w:type="paragraph" w:customStyle="1" w:styleId="3220">
    <w:name w:val="样式 标题 3条 + 首行缩进:  2 字符2"/>
    <w:basedOn w:val="30"/>
    <w:autoRedefine/>
    <w:qFormat/>
    <w:rsid w:val="00DA1279"/>
    <w:pPr>
      <w:tabs>
        <w:tab w:val="left" w:pos="780"/>
      </w:tabs>
      <w:spacing w:beforeLines="50" w:line="240" w:lineRule="auto"/>
      <w:ind w:firstLineChars="200" w:firstLine="200"/>
      <w:jc w:val="left"/>
    </w:pPr>
    <w:rPr>
      <w:rFonts w:ascii="宋体" w:eastAsia="宋体" w:hAnsi="宋体" w:cs="宋体"/>
      <w:bCs w:val="0"/>
      <w:spacing w:val="10"/>
      <w:sz w:val="21"/>
      <w:szCs w:val="20"/>
    </w:rPr>
  </w:style>
  <w:style w:type="paragraph" w:customStyle="1" w:styleId="bodytextbtChar2">
    <w:name w:val="样式 正文文本body textbt正文文本 Char + 首行缩进:  2 字符"/>
    <w:basedOn w:val="a4"/>
    <w:autoRedefine/>
    <w:qFormat/>
    <w:rsid w:val="00DA1279"/>
    <w:pPr>
      <w:tabs>
        <w:tab w:val="left" w:pos="780"/>
      </w:tabs>
      <w:ind w:left="704" w:firstLineChars="200" w:hanging="284"/>
    </w:pPr>
    <w:rPr>
      <w:sz w:val="21"/>
      <w:szCs w:val="24"/>
    </w:rPr>
  </w:style>
  <w:style w:type="paragraph" w:customStyle="1" w:styleId="1212">
    <w:name w:val="样式 标题 1章 + 首行缩进:  2 字符1"/>
    <w:basedOn w:val="1"/>
    <w:autoRedefine/>
    <w:qFormat/>
    <w:rsid w:val="00DA1279"/>
    <w:pPr>
      <w:keepLines/>
      <w:adjustRightInd w:val="0"/>
      <w:spacing w:beforeLines="0" w:afterLines="0" w:line="240" w:lineRule="auto"/>
      <w:ind w:firstLineChars="200" w:firstLine="683"/>
      <w:jc w:val="left"/>
    </w:pPr>
    <w:rPr>
      <w:rFonts w:ascii="宋体" w:eastAsia="宋体" w:hAnsi="宋体" w:cs="宋体"/>
      <w:bCs/>
      <w:caps/>
      <w:spacing w:val="10"/>
      <w:kern w:val="24"/>
      <w:sz w:val="32"/>
    </w:rPr>
  </w:style>
  <w:style w:type="paragraph" w:customStyle="1" w:styleId="1fffffe">
    <w:name w:val="样式 标题 1章 + 五号"/>
    <w:basedOn w:val="1"/>
    <w:autoRedefine/>
    <w:qFormat/>
    <w:rsid w:val="00DA1279"/>
    <w:pPr>
      <w:keepLines/>
      <w:adjustRightInd w:val="0"/>
      <w:spacing w:beforeLines="0" w:afterLines="0" w:line="240" w:lineRule="auto"/>
      <w:ind w:firstLineChars="200" w:firstLine="420"/>
      <w:jc w:val="left"/>
    </w:pPr>
    <w:rPr>
      <w:rFonts w:ascii="宋体" w:eastAsia="宋体" w:hAnsi="宋体" w:cs="Arial"/>
      <w:bCs/>
      <w:caps/>
      <w:spacing w:val="10"/>
      <w:kern w:val="24"/>
      <w:sz w:val="21"/>
    </w:rPr>
  </w:style>
  <w:style w:type="paragraph" w:customStyle="1" w:styleId="3211">
    <w:name w:val="321"/>
    <w:basedOn w:val="a4"/>
    <w:autoRedefine/>
    <w:qFormat/>
    <w:rsid w:val="00DA1279"/>
    <w:pPr>
      <w:widowControl/>
      <w:spacing w:before="100" w:beforeAutospacing="1" w:after="100" w:afterAutospacing="1"/>
      <w:jc w:val="left"/>
    </w:pPr>
    <w:rPr>
      <w:rFonts w:ascii="宋体" w:hAnsi="宋体" w:cs="宋体"/>
      <w:kern w:val="0"/>
      <w:sz w:val="24"/>
      <w:szCs w:val="24"/>
    </w:rPr>
  </w:style>
  <w:style w:type="paragraph" w:customStyle="1" w:styleId="4Char5">
    <w:name w:val="样式4 Char"/>
    <w:basedOn w:val="41"/>
    <w:autoRedefine/>
    <w:qFormat/>
    <w:rsid w:val="00DA1279"/>
    <w:pPr>
      <w:keepLines/>
      <w:widowControl w:val="0"/>
      <w:tabs>
        <w:tab w:val="left" w:pos="0"/>
        <w:tab w:val="left" w:pos="2100"/>
        <w:tab w:val="left" w:pos="2880"/>
      </w:tabs>
      <w:adjustRightInd w:val="0"/>
      <w:snapToGrid w:val="0"/>
      <w:spacing w:before="120" w:after="120"/>
      <w:ind w:left="420" w:hanging="420"/>
      <w:jc w:val="left"/>
    </w:pPr>
    <w:rPr>
      <w:rFonts w:ascii="Times New Roman" w:eastAsia="宋体" w:hAnsi="Times New Roman" w:cs="Arial"/>
      <w:snapToGrid/>
      <w:kern w:val="2"/>
      <w:sz w:val="21"/>
      <w:szCs w:val="28"/>
    </w:rPr>
  </w:style>
  <w:style w:type="paragraph" w:customStyle="1" w:styleId="5f6">
    <w:name w:val="样式 标题 5一级项 + 五号"/>
    <w:basedOn w:val="50"/>
    <w:autoRedefine/>
    <w:qFormat/>
    <w:rsid w:val="00DA1279"/>
    <w:pPr>
      <w:keepNext w:val="0"/>
      <w:widowControl w:val="0"/>
      <w:spacing w:line="440" w:lineRule="exact"/>
      <w:jc w:val="left"/>
    </w:pPr>
    <w:rPr>
      <w:b w:val="0"/>
      <w:bCs w:val="0"/>
      <w:color w:val="000000"/>
      <w:kern w:val="2"/>
      <w:sz w:val="21"/>
    </w:rPr>
  </w:style>
  <w:style w:type="paragraph" w:customStyle="1" w:styleId="127">
    <w:name w:val="样式12"/>
    <w:basedOn w:val="41"/>
    <w:autoRedefine/>
    <w:qFormat/>
    <w:rsid w:val="00DA1279"/>
    <w:pPr>
      <w:keepLines/>
      <w:widowControl w:val="0"/>
      <w:tabs>
        <w:tab w:val="left" w:pos="113"/>
        <w:tab w:val="left" w:pos="294"/>
        <w:tab w:val="left" w:pos="680"/>
      </w:tabs>
      <w:snapToGrid w:val="0"/>
      <w:spacing w:before="120" w:after="120"/>
      <w:ind w:left="864" w:hanging="864"/>
      <w:jc w:val="both"/>
    </w:pPr>
    <w:rPr>
      <w:rFonts w:ascii="Times New Roman" w:eastAsia="宋体" w:hAnsi="Times New Roman" w:cs="Arial"/>
      <w:snapToGrid/>
      <w:sz w:val="21"/>
      <w:szCs w:val="21"/>
    </w:rPr>
  </w:style>
  <w:style w:type="paragraph" w:customStyle="1" w:styleId="566">
    <w:name w:val="样式 标题 5 + 五号 段前: 6 磅 段后: 6 磅 行距: 单倍行距"/>
    <w:basedOn w:val="50"/>
    <w:autoRedefine/>
    <w:qFormat/>
    <w:rsid w:val="00DA1279"/>
    <w:pPr>
      <w:keepLines/>
      <w:widowControl w:val="0"/>
      <w:tabs>
        <w:tab w:val="left" w:pos="284"/>
        <w:tab w:val="left" w:pos="567"/>
        <w:tab w:val="left" w:pos="1134"/>
        <w:tab w:val="left" w:pos="1191"/>
      </w:tabs>
      <w:snapToGrid w:val="0"/>
      <w:spacing w:before="120" w:after="120"/>
      <w:ind w:left="1191" w:hanging="1191"/>
      <w:jc w:val="both"/>
    </w:pPr>
    <w:rPr>
      <w:bCs w:val="0"/>
      <w:sz w:val="21"/>
    </w:rPr>
  </w:style>
  <w:style w:type="paragraph" w:customStyle="1" w:styleId="5f7">
    <w:name w:val="样式 标题 5一级项 + (符号) 宋体 五号"/>
    <w:basedOn w:val="50"/>
    <w:autoRedefine/>
    <w:qFormat/>
    <w:rsid w:val="00DA1279"/>
    <w:pPr>
      <w:keepNext w:val="0"/>
      <w:widowControl w:val="0"/>
      <w:spacing w:line="440" w:lineRule="exact"/>
      <w:jc w:val="left"/>
    </w:pPr>
    <w:rPr>
      <w:b w:val="0"/>
      <w:bCs w:val="0"/>
      <w:color w:val="000000"/>
      <w:kern w:val="2"/>
      <w:sz w:val="21"/>
    </w:rPr>
  </w:style>
  <w:style w:type="paragraph" w:customStyle="1" w:styleId="121CharChar">
    <w:name w:val="样式 标题 1章 + 首行缩进:  2 字符1 Char Char"/>
    <w:basedOn w:val="1"/>
    <w:autoRedefine/>
    <w:qFormat/>
    <w:rsid w:val="00DA1279"/>
    <w:pPr>
      <w:keepLines/>
      <w:adjustRightInd w:val="0"/>
      <w:spacing w:beforeLines="0" w:afterLines="0" w:line="240" w:lineRule="auto"/>
      <w:ind w:firstLineChars="200" w:firstLine="683"/>
      <w:jc w:val="left"/>
    </w:pPr>
    <w:rPr>
      <w:rFonts w:ascii="宋体" w:eastAsia="宋体" w:hAnsi="宋体" w:cs="宋体"/>
      <w:bCs/>
      <w:caps/>
      <w:spacing w:val="10"/>
      <w:kern w:val="24"/>
      <w:sz w:val="32"/>
    </w:rPr>
  </w:style>
  <w:style w:type="paragraph" w:customStyle="1" w:styleId="1CharChar4">
    <w:name w:val="样式 标题 1章 + 五号 Char Char"/>
    <w:basedOn w:val="1"/>
    <w:autoRedefine/>
    <w:qFormat/>
    <w:rsid w:val="00DA1279"/>
    <w:pPr>
      <w:keepLines/>
      <w:adjustRightInd w:val="0"/>
      <w:spacing w:beforeLines="0" w:afterLines="0" w:line="240" w:lineRule="auto"/>
      <w:ind w:firstLineChars="200" w:firstLine="420"/>
      <w:jc w:val="left"/>
    </w:pPr>
    <w:rPr>
      <w:rFonts w:ascii="宋体" w:eastAsia="宋体" w:hAnsi="宋体" w:cs="Arial"/>
      <w:bCs/>
      <w:caps/>
      <w:spacing w:val="10"/>
      <w:kern w:val="24"/>
      <w:sz w:val="21"/>
    </w:rPr>
  </w:style>
  <w:style w:type="paragraph" w:customStyle="1" w:styleId="4CharCharChar">
    <w:name w:val="样式4 Char Char Char"/>
    <w:basedOn w:val="41"/>
    <w:autoRedefine/>
    <w:qFormat/>
    <w:rsid w:val="00DA1279"/>
    <w:pPr>
      <w:keepLines/>
      <w:widowControl w:val="0"/>
      <w:tabs>
        <w:tab w:val="left" w:pos="0"/>
        <w:tab w:val="left" w:pos="2100"/>
        <w:tab w:val="left" w:pos="2880"/>
      </w:tabs>
      <w:adjustRightInd w:val="0"/>
      <w:snapToGrid w:val="0"/>
      <w:spacing w:before="120" w:after="120"/>
      <w:ind w:left="420" w:hanging="420"/>
      <w:jc w:val="left"/>
    </w:pPr>
    <w:rPr>
      <w:rFonts w:ascii="Times New Roman" w:eastAsia="宋体" w:hAnsi="Times New Roman" w:cs="Arial"/>
      <w:snapToGrid/>
      <w:kern w:val="2"/>
      <w:sz w:val="21"/>
      <w:szCs w:val="28"/>
    </w:rPr>
  </w:style>
  <w:style w:type="paragraph" w:customStyle="1" w:styleId="33CharCharCharCharCharCharCharCharCharChar">
    <w:name w:val="样式 标题 3条标题 3 Char Char Char Char Char Char Char Char Char + 宋体... Char"/>
    <w:basedOn w:val="30"/>
    <w:autoRedefine/>
    <w:qFormat/>
    <w:rsid w:val="00DA1279"/>
    <w:pPr>
      <w:spacing w:before="260" w:after="260" w:line="412" w:lineRule="auto"/>
    </w:pPr>
    <w:rPr>
      <w:rFonts w:ascii="宋体" w:eastAsia="宋体" w:hAnsi="宋体"/>
      <w:caps/>
      <w:kern w:val="2"/>
      <w:sz w:val="21"/>
    </w:rPr>
  </w:style>
  <w:style w:type="paragraph" w:customStyle="1" w:styleId="33CharCharCharCharCharCharCharChar3Char">
    <w:name w:val="样式 标题 3条标题 3 Char Char Char Char Char Char Char Char标题 3 Char..."/>
    <w:basedOn w:val="30"/>
    <w:autoRedefine/>
    <w:qFormat/>
    <w:rsid w:val="00DA1279"/>
    <w:pPr>
      <w:spacing w:before="260" w:after="260"/>
    </w:pPr>
    <w:rPr>
      <w:rFonts w:ascii="宋体" w:eastAsia="宋体" w:hAnsi="宋体" w:cs="宋体"/>
      <w:bCs w:val="0"/>
      <w:kern w:val="2"/>
      <w:sz w:val="21"/>
      <w:szCs w:val="21"/>
    </w:rPr>
  </w:style>
  <w:style w:type="character" w:customStyle="1" w:styleId="121Char0">
    <w:name w:val="样式 标题 1章 + 首行缩进:  2 字符1 Char"/>
    <w:autoRedefine/>
    <w:qFormat/>
    <w:rsid w:val="00DA1279"/>
    <w:rPr>
      <w:rFonts w:ascii="宋体" w:eastAsia="宋体" w:hAnsi="宋体" w:cs="宋体" w:hint="eastAsia"/>
      <w:b/>
      <w:bCs/>
      <w:caps/>
      <w:spacing w:val="10"/>
      <w:kern w:val="24"/>
      <w:sz w:val="32"/>
      <w:lang w:val="en-US" w:eastAsia="zh-CN" w:bidi="ar-SA"/>
    </w:rPr>
  </w:style>
  <w:style w:type="character" w:customStyle="1" w:styleId="9Char0">
    <w:name w:val="样式9 Char"/>
    <w:autoRedefine/>
    <w:qFormat/>
    <w:rsid w:val="00DA1279"/>
    <w:rPr>
      <w:rFonts w:ascii="宋体" w:eastAsia="宋体" w:hAnsi="宋体" w:hint="eastAsia"/>
      <w:b/>
      <w:sz w:val="21"/>
      <w:szCs w:val="32"/>
      <w:lang w:val="en-US" w:eastAsia="zh-CN" w:bidi="ar-SA"/>
    </w:rPr>
  </w:style>
  <w:style w:type="character" w:customStyle="1" w:styleId="4CharChar1">
    <w:name w:val="样式4 Char Char"/>
    <w:autoRedefine/>
    <w:qFormat/>
    <w:rsid w:val="00DA1279"/>
    <w:rPr>
      <w:rFonts w:ascii="宋体" w:eastAsia="宋体" w:hAnsi="宋体" w:hint="eastAsia"/>
      <w:b/>
      <w:bCs/>
      <w:kern w:val="2"/>
      <w:sz w:val="21"/>
      <w:szCs w:val="28"/>
      <w:lang w:val="en-US" w:eastAsia="zh-CN" w:bidi="ar-SA"/>
    </w:rPr>
  </w:style>
  <w:style w:type="character" w:customStyle="1" w:styleId="321CharCharCharCharCharChar">
    <w:name w:val="样式 标题 3条 + 首行缩进:  2 字符1 Char Char Char Char Char Char"/>
    <w:autoRedefine/>
    <w:qFormat/>
    <w:rsid w:val="00DA1279"/>
    <w:rPr>
      <w:rFonts w:ascii="宋体" w:eastAsia="宋体" w:hAnsi="宋体" w:hint="eastAsia"/>
      <w:b/>
      <w:sz w:val="21"/>
      <w:szCs w:val="21"/>
      <w:lang w:val="en-US" w:eastAsia="zh-CN" w:bidi="ar-SA"/>
    </w:rPr>
  </w:style>
  <w:style w:type="character" w:customStyle="1" w:styleId="321CharCharCharCharChar">
    <w:name w:val="样式 标题 3条 + 首行缩进:  2 字符1 Char Char Char Char Char"/>
    <w:autoRedefine/>
    <w:qFormat/>
    <w:rsid w:val="00DA1279"/>
    <w:rPr>
      <w:rFonts w:ascii="宋体" w:eastAsia="宋体" w:hAnsi="宋体" w:cs="宋体" w:hint="eastAsia"/>
      <w:b/>
      <w:spacing w:val="10"/>
      <w:kern w:val="2"/>
      <w:sz w:val="21"/>
      <w:szCs w:val="24"/>
      <w:lang w:val="en-US" w:eastAsia="zh-CN" w:bidi="ar-SA"/>
    </w:rPr>
  </w:style>
  <w:style w:type="character" w:customStyle="1" w:styleId="42CharCharCharCharCharChar">
    <w:name w:val="样式 标题 4段 + 首行缩进:  2 字符 Char Char Char Char Char Char"/>
    <w:autoRedefine/>
    <w:qFormat/>
    <w:rsid w:val="00DA1279"/>
    <w:rPr>
      <w:rFonts w:ascii="宋体" w:eastAsia="宋体" w:hAnsi="宋体" w:hint="eastAsia"/>
      <w:bCs/>
      <w:sz w:val="21"/>
      <w:szCs w:val="24"/>
      <w:lang w:val="en-US" w:eastAsia="zh-CN" w:bidi="ar-SA"/>
    </w:rPr>
  </w:style>
  <w:style w:type="character" w:customStyle="1" w:styleId="42CharCharCharCharChar">
    <w:name w:val="样式 标题 4段 + 首行缩进:  2 字符 Char Char Char Char Char"/>
    <w:autoRedefine/>
    <w:qFormat/>
    <w:rsid w:val="00DA1279"/>
    <w:rPr>
      <w:rFonts w:ascii="黑体" w:eastAsia="宋体" w:cs="宋体" w:hint="eastAsia"/>
      <w:b/>
      <w:bCs/>
      <w:kern w:val="2"/>
      <w:sz w:val="21"/>
      <w:szCs w:val="24"/>
      <w:lang w:val="en-US" w:eastAsia="zh-CN" w:bidi="ar-SA"/>
    </w:rPr>
  </w:style>
  <w:style w:type="character" w:customStyle="1" w:styleId="42CharCharChar">
    <w:name w:val="样式 标题 4段 + 首行缩进:  2 字符 Char Char Char"/>
    <w:autoRedefine/>
    <w:qFormat/>
    <w:rsid w:val="00DA1279"/>
    <w:rPr>
      <w:rFonts w:ascii="黑体" w:eastAsia="宋体" w:cs="宋体" w:hint="eastAsia"/>
      <w:b/>
      <w:bCs/>
      <w:kern w:val="2"/>
      <w:sz w:val="21"/>
      <w:szCs w:val="24"/>
      <w:lang w:val="en-US" w:eastAsia="zh-CN" w:bidi="ar-SA"/>
    </w:rPr>
  </w:style>
  <w:style w:type="character" w:customStyle="1" w:styleId="3CharChar5">
    <w:name w:val="样式 标题 3 Char条 Char + 宋体 五号 非加粗"/>
    <w:autoRedefine/>
    <w:qFormat/>
    <w:rsid w:val="00DA1279"/>
    <w:rPr>
      <w:rFonts w:ascii="宋体" w:eastAsia="宋体" w:hAnsi="宋体" w:hint="eastAsia"/>
      <w:b/>
      <w:bCs/>
      <w:kern w:val="2"/>
      <w:sz w:val="21"/>
      <w:szCs w:val="32"/>
      <w:lang w:val="en-US" w:eastAsia="zh-CN" w:bidi="ar-SA"/>
    </w:rPr>
  </w:style>
  <w:style w:type="character" w:customStyle="1" w:styleId="CharCharfffb">
    <w:name w:val="段 Char Char"/>
    <w:autoRedefine/>
    <w:qFormat/>
    <w:rsid w:val="00DA1279"/>
    <w:rPr>
      <w:rFonts w:ascii="Arial" w:eastAsia="黑体" w:hAnsi="Arial"/>
      <w:b/>
      <w:bCs/>
      <w:kern w:val="2"/>
      <w:sz w:val="28"/>
      <w:szCs w:val="28"/>
      <w:lang w:val="en-US" w:eastAsia="zh-CN" w:bidi="ar-SA"/>
    </w:rPr>
  </w:style>
  <w:style w:type="character" w:customStyle="1" w:styleId="Char1ff">
    <w:name w:val="二级项 Char1"/>
    <w:autoRedefine/>
    <w:qFormat/>
    <w:rsid w:val="00DA1279"/>
    <w:rPr>
      <w:rFonts w:ascii="Cambria" w:eastAsia="宋体" w:hAnsi="Cambria" w:cs="Times New Roman"/>
      <w:b/>
      <w:bCs/>
      <w:sz w:val="24"/>
      <w:szCs w:val="24"/>
    </w:rPr>
  </w:style>
  <w:style w:type="character" w:customStyle="1" w:styleId="aCharChar">
    <w:name w:val="干标题(a) Char Char"/>
    <w:autoRedefine/>
    <w:qFormat/>
    <w:rsid w:val="00DA1279"/>
    <w:rPr>
      <w:rFonts w:ascii="Arial" w:eastAsia="黑体" w:hAnsi="Arial" w:cs="Times New Roman"/>
      <w:kern w:val="0"/>
      <w:szCs w:val="20"/>
    </w:rPr>
  </w:style>
  <w:style w:type="character" w:customStyle="1" w:styleId="CharCharfffc">
    <w:name w:val="特点标题 Char Char"/>
    <w:autoRedefine/>
    <w:qFormat/>
    <w:rsid w:val="00DA1279"/>
    <w:rPr>
      <w:rFonts w:ascii="Times New Roman" w:eastAsia="宋体" w:hAnsi="Times New Roman" w:cs="Times New Roman"/>
      <w:spacing w:val="10"/>
      <w:sz w:val="24"/>
      <w:szCs w:val="24"/>
    </w:rPr>
  </w:style>
  <w:style w:type="character" w:customStyle="1" w:styleId="Footer1CharChar1">
    <w:name w:val="Footer1 Char Char1"/>
    <w:autoRedefine/>
    <w:qFormat/>
    <w:rsid w:val="00DA1279"/>
    <w:rPr>
      <w:rFonts w:ascii="Times New Roman" w:eastAsia="宋体" w:hAnsi="Times New Roman" w:cs="Times New Roman"/>
      <w:sz w:val="18"/>
      <w:szCs w:val="18"/>
    </w:rPr>
  </w:style>
  <w:style w:type="character" w:customStyle="1" w:styleId="21CharChar">
    <w:name w:val="正文文字缩进 21 Char Char"/>
    <w:autoRedefine/>
    <w:qFormat/>
    <w:rsid w:val="00DA1279"/>
    <w:rPr>
      <w:rFonts w:ascii="Times New Roman" w:eastAsia="宋体" w:hAnsi="Times New Roman" w:cs="Times New Roman"/>
      <w:szCs w:val="20"/>
    </w:rPr>
  </w:style>
  <w:style w:type="character" w:customStyle="1" w:styleId="5CharCharCharCharCharCharChar">
    <w:name w:val="标题 5 Char Char Char Char Char Char Char"/>
    <w:autoRedefine/>
    <w:qFormat/>
    <w:rsid w:val="00DA1279"/>
    <w:rPr>
      <w:rFonts w:ascii="Arial" w:eastAsia="黑体" w:hAnsi="Arial"/>
      <w:snapToGrid/>
      <w:spacing w:val="10"/>
      <w:w w:val="92"/>
      <w:kern w:val="24"/>
      <w:sz w:val="24"/>
      <w:lang w:val="en-US" w:eastAsia="zh-CN" w:bidi="ar-SA"/>
    </w:rPr>
  </w:style>
  <w:style w:type="character" w:customStyle="1" w:styleId="1Chara">
    <w:name w:val="1) Char"/>
    <w:autoRedefine/>
    <w:qFormat/>
    <w:locked/>
    <w:rsid w:val="00DA1279"/>
    <w:rPr>
      <w:rFonts w:eastAsia="宋体"/>
      <w:b/>
      <w:bCs/>
      <w:kern w:val="2"/>
      <w:sz w:val="28"/>
      <w:szCs w:val="28"/>
      <w:lang w:val="en-US" w:eastAsia="zh-CN" w:bidi="ar-SA"/>
    </w:rPr>
  </w:style>
  <w:style w:type="character" w:customStyle="1" w:styleId="11c">
    <w:name w:val="超链接11"/>
    <w:autoRedefine/>
    <w:qFormat/>
    <w:rsid w:val="00DA1279"/>
    <w:rPr>
      <w:color w:val="auto"/>
      <w:sz w:val="18"/>
      <w:u w:val="none"/>
    </w:rPr>
  </w:style>
  <w:style w:type="paragraph" w:customStyle="1" w:styleId="11d">
    <w:name w:val="普通(网站)11"/>
    <w:basedOn w:val="a4"/>
    <w:autoRedefine/>
    <w:qFormat/>
    <w:rsid w:val="00DA1279"/>
    <w:pPr>
      <w:widowControl/>
      <w:adjustRightInd w:val="0"/>
      <w:spacing w:before="100" w:after="100"/>
      <w:jc w:val="left"/>
      <w:textAlignment w:val="baseline"/>
    </w:pPr>
    <w:rPr>
      <w:rFonts w:ascii="Arial Unicode MS" w:eastAsia="Arial Unicode MS" w:hAnsi="Arial Unicode MS"/>
      <w:color w:val="000000"/>
      <w:kern w:val="0"/>
      <w:sz w:val="24"/>
    </w:rPr>
  </w:style>
  <w:style w:type="character" w:customStyle="1" w:styleId="2CharChar0">
    <w:name w:val="表格2 Char Char"/>
    <w:link w:val="2fb"/>
    <w:autoRedefine/>
    <w:qFormat/>
    <w:rsid w:val="00DA1279"/>
    <w:rPr>
      <w:rFonts w:ascii="宋体" w:eastAsia="宋体" w:hAnsi="宋体" w:cs="宋体"/>
      <w:kern w:val="0"/>
      <w:sz w:val="24"/>
      <w:szCs w:val="21"/>
    </w:rPr>
  </w:style>
  <w:style w:type="paragraph" w:customStyle="1" w:styleId="Char1CharCharChar2">
    <w:name w:val="Char1 Char Char Char2"/>
    <w:basedOn w:val="a4"/>
    <w:autoRedefine/>
    <w:qFormat/>
    <w:rsid w:val="00DA1279"/>
    <w:pPr>
      <w:widowControl/>
      <w:tabs>
        <w:tab w:val="left" w:pos="377"/>
      </w:tabs>
    </w:pPr>
    <w:rPr>
      <w:kern w:val="0"/>
      <w:sz w:val="21"/>
      <w:szCs w:val="24"/>
    </w:rPr>
  </w:style>
  <w:style w:type="paragraph" w:customStyle="1" w:styleId="1ffffff">
    <w:name w:val="访问过的超链接1"/>
    <w:autoRedefine/>
    <w:uiPriority w:val="99"/>
    <w:qFormat/>
    <w:rsid w:val="00DA1279"/>
    <w:pPr>
      <w:widowControl w:val="0"/>
      <w:jc w:val="both"/>
    </w:pPr>
    <w:rPr>
      <w:kern w:val="2"/>
      <w:sz w:val="21"/>
      <w:szCs w:val="24"/>
    </w:rPr>
  </w:style>
  <w:style w:type="character" w:customStyle="1" w:styleId="6Char1">
    <w:name w:val="标题 6 Char1"/>
    <w:autoRedefine/>
    <w:qFormat/>
    <w:rsid w:val="00DA1279"/>
    <w:rPr>
      <w:rFonts w:ascii="Cambria" w:eastAsia="宋体" w:hAnsi="Cambria" w:cs="Times New Roman"/>
      <w:b/>
      <w:bCs/>
      <w:kern w:val="2"/>
      <w:sz w:val="24"/>
      <w:szCs w:val="24"/>
    </w:rPr>
  </w:style>
  <w:style w:type="paragraph" w:customStyle="1" w:styleId="1ffffff0">
    <w:name w:val="正文文本缩进1"/>
    <w:basedOn w:val="a4"/>
    <w:autoRedefine/>
    <w:qFormat/>
    <w:rsid w:val="00DA1279"/>
    <w:pPr>
      <w:widowControl/>
      <w:spacing w:line="360" w:lineRule="auto"/>
      <w:ind w:firstLine="480"/>
      <w:jc w:val="left"/>
    </w:pPr>
    <w:rPr>
      <w:rFonts w:ascii="Calibri" w:hAnsi="Calibri"/>
      <w:kern w:val="0"/>
      <w:szCs w:val="22"/>
    </w:rPr>
  </w:style>
  <w:style w:type="character" w:customStyle="1" w:styleId="1ffffff1">
    <w:name w:val="批注引用1"/>
    <w:autoRedefine/>
    <w:qFormat/>
    <w:rsid w:val="00DA1279"/>
    <w:rPr>
      <w:sz w:val="21"/>
      <w:szCs w:val="21"/>
    </w:rPr>
  </w:style>
  <w:style w:type="paragraph" w:customStyle="1" w:styleId="318">
    <w:name w:val="正文文本缩进 31"/>
    <w:basedOn w:val="a4"/>
    <w:autoRedefine/>
    <w:qFormat/>
    <w:rsid w:val="00DA1279"/>
    <w:pPr>
      <w:spacing w:after="120"/>
      <w:ind w:leftChars="200" w:left="420"/>
    </w:pPr>
    <w:rPr>
      <w:rFonts w:ascii="Calibri" w:hAnsi="Calibri"/>
      <w:sz w:val="16"/>
      <w:szCs w:val="16"/>
    </w:rPr>
  </w:style>
  <w:style w:type="paragraph" w:customStyle="1" w:styleId="1ffffff2">
    <w:name w:val="批注主题1"/>
    <w:basedOn w:val="af4"/>
    <w:next w:val="af4"/>
    <w:autoRedefine/>
    <w:qFormat/>
    <w:rsid w:val="00DA1279"/>
    <w:pPr>
      <w:widowControl w:val="0"/>
    </w:pPr>
    <w:rPr>
      <w:rFonts w:ascii="Calibri" w:hAnsi="Calibri" w:cs="Times New Roman"/>
      <w:b/>
      <w:bCs/>
      <w:sz w:val="20"/>
      <w:szCs w:val="22"/>
    </w:rPr>
  </w:style>
  <w:style w:type="paragraph" w:customStyle="1" w:styleId="HTML11">
    <w:name w:val="HTML 预设格式1"/>
    <w:basedOn w:val="a4"/>
    <w:autoRedefine/>
    <w:qFormat/>
    <w:rsid w:val="00DA12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szCs w:val="24"/>
    </w:rPr>
  </w:style>
  <w:style w:type="character" w:customStyle="1" w:styleId="1ffffff3">
    <w:name w:val="页码1"/>
    <w:autoRedefine/>
    <w:qFormat/>
    <w:rsid w:val="00DA1279"/>
  </w:style>
  <w:style w:type="paragraph" w:customStyle="1" w:styleId="afffffffffffffffffffffffffff7">
    <w:name w:val="正文 + (符号) 宋体"/>
    <w:basedOn w:val="a4"/>
    <w:autoRedefine/>
    <w:qFormat/>
    <w:rsid w:val="00DA1279"/>
    <w:pPr>
      <w:widowControl/>
      <w:tabs>
        <w:tab w:val="center" w:pos="4153"/>
        <w:tab w:val="right" w:pos="8306"/>
      </w:tabs>
      <w:adjustRightInd w:val="0"/>
      <w:snapToGrid w:val="0"/>
      <w:spacing w:line="360" w:lineRule="atLeast"/>
      <w:jc w:val="center"/>
      <w:textAlignment w:val="baseline"/>
    </w:pPr>
    <w:rPr>
      <w:rFonts w:ascii="宋体" w:hAnsi="宋体" w:cs="宋体"/>
      <w:color w:val="000000"/>
      <w:spacing w:val="20"/>
      <w:kern w:val="0"/>
      <w:sz w:val="18"/>
      <w:szCs w:val="18"/>
    </w:rPr>
  </w:style>
  <w:style w:type="paragraph" w:customStyle="1" w:styleId="2fffff5">
    <w:name w:val="纯文本2"/>
    <w:basedOn w:val="a4"/>
    <w:autoRedefine/>
    <w:qFormat/>
    <w:rsid w:val="00DA1279"/>
    <w:rPr>
      <w:rFonts w:ascii="宋体" w:hAnsi="Courier New"/>
      <w:sz w:val="21"/>
      <w:szCs w:val="22"/>
    </w:rPr>
  </w:style>
  <w:style w:type="paragraph" w:customStyle="1" w:styleId="1ffffff4">
    <w:name w:val="文档结构图1"/>
    <w:basedOn w:val="a4"/>
    <w:autoRedefine/>
    <w:qFormat/>
    <w:rsid w:val="00DA1279"/>
    <w:rPr>
      <w:rFonts w:ascii="宋体" w:hAnsi="Calibri"/>
      <w:sz w:val="18"/>
      <w:szCs w:val="18"/>
    </w:rPr>
  </w:style>
  <w:style w:type="character" w:customStyle="1" w:styleId="CharChar90">
    <w:name w:val="Char Char9"/>
    <w:autoRedefine/>
    <w:qFormat/>
    <w:rsid w:val="00DA1279"/>
    <w:rPr>
      <w:kern w:val="2"/>
      <w:sz w:val="18"/>
      <w:szCs w:val="18"/>
    </w:rPr>
  </w:style>
  <w:style w:type="paragraph" w:customStyle="1" w:styleId="CharChar80">
    <w:name w:val="Char Char8"/>
    <w:basedOn w:val="a4"/>
    <w:autoRedefine/>
    <w:qFormat/>
    <w:rsid w:val="00DA1279"/>
    <w:rPr>
      <w:spacing w:val="10"/>
      <w:w w:val="95"/>
      <w:kern w:val="0"/>
      <w:sz w:val="20"/>
      <w:lang w:eastAsia="en-US"/>
    </w:rPr>
  </w:style>
  <w:style w:type="paragraph" w:customStyle="1" w:styleId="11e">
    <w:name w:val="标题 11"/>
    <w:basedOn w:val="a4"/>
    <w:autoRedefine/>
    <w:qFormat/>
    <w:rsid w:val="00DA1279"/>
    <w:pPr>
      <w:jc w:val="left"/>
      <w:outlineLvl w:val="1"/>
    </w:pPr>
    <w:rPr>
      <w:rFonts w:ascii="微软雅黑" w:eastAsia="微软雅黑" w:hAnsi="微软雅黑"/>
      <w:b/>
      <w:bCs/>
      <w:kern w:val="0"/>
      <w:sz w:val="32"/>
      <w:szCs w:val="32"/>
      <w:lang w:eastAsia="en-US"/>
    </w:rPr>
  </w:style>
  <w:style w:type="paragraph" w:customStyle="1" w:styleId="226">
    <w:name w:val="标题 22"/>
    <w:basedOn w:val="a4"/>
    <w:autoRedefine/>
    <w:uiPriority w:val="1"/>
    <w:qFormat/>
    <w:rsid w:val="00DA1279"/>
    <w:pPr>
      <w:spacing w:before="14"/>
      <w:ind w:left="674"/>
      <w:jc w:val="left"/>
      <w:outlineLvl w:val="2"/>
    </w:pPr>
    <w:rPr>
      <w:rFonts w:ascii="黑体" w:eastAsia="黑体" w:hAnsi="黑体"/>
      <w:b/>
      <w:bCs/>
      <w:kern w:val="0"/>
      <w:szCs w:val="28"/>
      <w:lang w:eastAsia="en-US"/>
    </w:rPr>
  </w:style>
  <w:style w:type="character" w:customStyle="1" w:styleId="CharChar28">
    <w:name w:val="Char Char28"/>
    <w:autoRedefine/>
    <w:qFormat/>
    <w:rsid w:val="00DA1279"/>
    <w:rPr>
      <w:rFonts w:ascii="Times New Roman" w:hAnsi="Times New Roman"/>
      <w:kern w:val="2"/>
      <w:sz w:val="21"/>
      <w:szCs w:val="24"/>
      <w:shd w:val="clear" w:color="auto" w:fill="000080"/>
    </w:rPr>
  </w:style>
  <w:style w:type="paragraph" w:customStyle="1" w:styleId="1ffffff5">
    <w:name w:val="宋体1"/>
    <w:basedOn w:val="a4"/>
    <w:autoRedefine/>
    <w:qFormat/>
    <w:rsid w:val="00DA1279"/>
    <w:pPr>
      <w:tabs>
        <w:tab w:val="left" w:pos="5280"/>
        <w:tab w:val="left" w:pos="5880"/>
      </w:tabs>
      <w:adjustRightInd w:val="0"/>
      <w:snapToGrid w:val="0"/>
      <w:jc w:val="center"/>
    </w:pPr>
    <w:rPr>
      <w:rFonts w:ascii="宋体" w:hAnsi="宋体" w:cs="宋体"/>
      <w:sz w:val="21"/>
      <w:szCs w:val="21"/>
    </w:rPr>
  </w:style>
  <w:style w:type="paragraph" w:customStyle="1" w:styleId="2fffff6">
    <w:name w:val="正文首行缩进2字符"/>
    <w:basedOn w:val="a4"/>
    <w:autoRedefine/>
    <w:semiHidden/>
    <w:qFormat/>
    <w:rsid w:val="00DA1279"/>
    <w:pPr>
      <w:keepNext/>
      <w:adjustRightInd w:val="0"/>
      <w:snapToGrid w:val="0"/>
      <w:spacing w:line="360" w:lineRule="auto"/>
      <w:ind w:firstLineChars="200" w:firstLine="560"/>
      <w:jc w:val="left"/>
    </w:pPr>
    <w:rPr>
      <w:rFonts w:ascii="宋体" w:hAnsi="宋体" w:cs="宋体"/>
    </w:rPr>
  </w:style>
  <w:style w:type="paragraph" w:customStyle="1" w:styleId="afffffffffffffffffffffffffff8">
    <w:name w:val="大标题"/>
    <w:basedOn w:val="a4"/>
    <w:autoRedefine/>
    <w:qFormat/>
    <w:rsid w:val="00DA1279"/>
    <w:pPr>
      <w:spacing w:line="540" w:lineRule="exact"/>
      <w:jc w:val="center"/>
    </w:pPr>
    <w:rPr>
      <w:rFonts w:eastAsia="方正小标宋简体"/>
      <w:sz w:val="36"/>
      <w:szCs w:val="24"/>
    </w:rPr>
  </w:style>
  <w:style w:type="character" w:customStyle="1" w:styleId="Charff9">
    <w:name w:val="二级条标题 Char"/>
    <w:link w:val="afffffff"/>
    <w:autoRedefine/>
    <w:qFormat/>
    <w:rsid w:val="00DA1279"/>
    <w:rPr>
      <w:rFonts w:ascii="黑体" w:eastAsia="黑体" w:hAnsi="宋体" w:cs="宋体"/>
      <w:kern w:val="0"/>
      <w:szCs w:val="21"/>
    </w:rPr>
  </w:style>
  <w:style w:type="character" w:customStyle="1" w:styleId="Charffa">
    <w:name w:val="三级条标题 Char"/>
    <w:link w:val="afffffff1"/>
    <w:autoRedefine/>
    <w:qFormat/>
    <w:rsid w:val="00DA1279"/>
    <w:rPr>
      <w:rFonts w:ascii="黑体" w:eastAsia="黑体" w:hAnsi="宋体" w:cs="宋体"/>
      <w:kern w:val="0"/>
      <w:szCs w:val="21"/>
    </w:rPr>
  </w:style>
  <w:style w:type="paragraph" w:customStyle="1" w:styleId="TimesNewRoman0505">
    <w:name w:val="样式 章标题 + (西文) Times New Roman (中文) 宋体 黑色 段前: 0.5 行 段后: 0.5 行"/>
    <w:basedOn w:val="a4"/>
    <w:autoRedefine/>
    <w:qFormat/>
    <w:rsid w:val="00DA1279"/>
    <w:pPr>
      <w:widowControl/>
      <w:tabs>
        <w:tab w:val="left" w:pos="840"/>
      </w:tabs>
      <w:spacing w:beforeLines="50" w:afterLines="50"/>
      <w:ind w:left="840" w:hanging="420"/>
      <w:jc w:val="left"/>
      <w:outlineLvl w:val="1"/>
    </w:pPr>
    <w:rPr>
      <w:rFonts w:eastAsia="黑体" w:hAnsi="宋体" w:cs="宋体"/>
      <w:b/>
      <w:color w:val="000000"/>
      <w:kern w:val="0"/>
      <w:sz w:val="24"/>
    </w:rPr>
  </w:style>
  <w:style w:type="character" w:customStyle="1" w:styleId="333Char">
    <w:name w:val="样式 标题 3条 + 宋体 非加粗 段前: 3 磅 段后: 3 磅 行距: 单倍行距 Char"/>
    <w:link w:val="333"/>
    <w:autoRedefine/>
    <w:qFormat/>
    <w:rsid w:val="00DA1279"/>
    <w:rPr>
      <w:rFonts w:ascii="宋体" w:eastAsia="宋体" w:hAnsi="宋体" w:cs="Times New Roman"/>
      <w:szCs w:val="20"/>
    </w:rPr>
  </w:style>
  <w:style w:type="character" w:customStyle="1" w:styleId="Pres-VyLge">
    <w:name w:val="Pres-VyLge"/>
    <w:autoRedefine/>
    <w:qFormat/>
    <w:rsid w:val="00DA1279"/>
    <w:rPr>
      <w:rFonts w:ascii="Arial" w:hAnsi="Arial" w:cs="Arial"/>
      <w:b/>
      <w:bCs/>
      <w:sz w:val="72"/>
      <w:szCs w:val="72"/>
      <w:lang w:val="en-US"/>
    </w:rPr>
  </w:style>
  <w:style w:type="character" w:customStyle="1" w:styleId="HTMLc">
    <w:name w:val="HTML 编码"/>
    <w:autoRedefine/>
    <w:qFormat/>
    <w:rsid w:val="00DA1279"/>
    <w:rPr>
      <w:rFonts w:ascii="Courier New" w:hAnsi="Courier New"/>
      <w:sz w:val="20"/>
      <w:szCs w:val="20"/>
    </w:rPr>
  </w:style>
  <w:style w:type="character" w:customStyle="1" w:styleId="HTMLd">
    <w:name w:val="HTML 站点"/>
    <w:autoRedefine/>
    <w:qFormat/>
    <w:rsid w:val="00DA1279"/>
    <w:rPr>
      <w:i/>
      <w:iCs/>
    </w:rPr>
  </w:style>
  <w:style w:type="paragraph" w:customStyle="1" w:styleId="1CharCharCharCharCharCharChar">
    <w:name w:val="1 Char Char Char Char Char Char Char"/>
    <w:basedOn w:val="a4"/>
    <w:autoRedefine/>
    <w:qFormat/>
    <w:rsid w:val="00DA1279"/>
    <w:pPr>
      <w:widowControl/>
      <w:spacing w:after="160" w:line="240" w:lineRule="exact"/>
      <w:jc w:val="left"/>
    </w:pPr>
    <w:rPr>
      <w:rFonts w:ascii="Verdana" w:hAnsi="Verdana"/>
      <w:kern w:val="0"/>
      <w:sz w:val="20"/>
      <w:lang w:eastAsia="en-US"/>
    </w:rPr>
  </w:style>
  <w:style w:type="paragraph" w:customStyle="1" w:styleId="TimesNewRoman05050">
    <w:name w:val="样式 样式 章标题 + (西文) Times New Roman (中文) 宋体 黑色 段前: 0.5 行 段后: 0.5 行 ..."/>
    <w:basedOn w:val="TimesNewRoman0505"/>
    <w:autoRedefine/>
    <w:qFormat/>
    <w:rsid w:val="00DA1279"/>
    <w:pPr>
      <w:tabs>
        <w:tab w:val="clear" w:pos="840"/>
      </w:tabs>
      <w:spacing w:before="166" w:after="166"/>
      <w:ind w:left="0" w:firstLine="0"/>
    </w:pPr>
    <w:rPr>
      <w:bCs/>
    </w:rPr>
  </w:style>
  <w:style w:type="paragraph" w:customStyle="1" w:styleId="3000">
    <w:name w:val="样式 标题 3条 + 五号 段前: 0 磅 段后: 0 磅 行距: 单倍行距"/>
    <w:basedOn w:val="30"/>
    <w:autoRedefine/>
    <w:qFormat/>
    <w:rsid w:val="00DA1279"/>
    <w:pPr>
      <w:tabs>
        <w:tab w:val="left" w:pos="360"/>
      </w:tabs>
      <w:spacing w:line="240" w:lineRule="auto"/>
    </w:pPr>
    <w:rPr>
      <w:rFonts w:ascii="黑体" w:eastAsia="宋体" w:hAnsi="宋体" w:cs="宋体"/>
      <w:b/>
      <w:kern w:val="2"/>
      <w:sz w:val="21"/>
      <w:szCs w:val="20"/>
    </w:rPr>
  </w:style>
  <w:style w:type="paragraph" w:customStyle="1" w:styleId="1ffffff6">
    <w:name w:val="样式 标题 1章 + 五号 加粗"/>
    <w:basedOn w:val="1"/>
    <w:autoRedefine/>
    <w:qFormat/>
    <w:rsid w:val="00DA1279"/>
    <w:pPr>
      <w:tabs>
        <w:tab w:val="left" w:pos="284"/>
        <w:tab w:val="left" w:pos="360"/>
      </w:tabs>
      <w:spacing w:beforeLines="0" w:afterLines="0" w:line="240" w:lineRule="auto"/>
      <w:jc w:val="left"/>
    </w:pPr>
    <w:rPr>
      <w:rFonts w:ascii="Times New Roman" w:eastAsia="宋体" w:hAnsi="Times New Roman"/>
      <w:bCs/>
      <w:kern w:val="2"/>
      <w:sz w:val="21"/>
      <w:szCs w:val="20"/>
    </w:rPr>
  </w:style>
  <w:style w:type="paragraph" w:customStyle="1" w:styleId="913">
    <w:name w:val="样式 样式9 +1"/>
    <w:basedOn w:val="92"/>
    <w:autoRedefine/>
    <w:qFormat/>
    <w:rsid w:val="00DA1279"/>
    <w:pPr>
      <w:keepNext/>
      <w:keepLines/>
      <w:tabs>
        <w:tab w:val="left" w:pos="284"/>
        <w:tab w:val="left" w:pos="360"/>
        <w:tab w:val="left" w:pos="567"/>
      </w:tabs>
      <w:spacing w:before="120" w:after="120"/>
      <w:ind w:left="720" w:hanging="720"/>
      <w:outlineLvl w:val="2"/>
    </w:pPr>
    <w:rPr>
      <w:rFonts w:ascii="Times New Roman" w:hAnsi="Times New Roman" w:cs="Times New Roman"/>
      <w:b/>
      <w:bCs/>
      <w:sz w:val="21"/>
      <w:szCs w:val="32"/>
      <w:lang w:val="zh-CN"/>
    </w:rPr>
  </w:style>
  <w:style w:type="paragraph" w:customStyle="1" w:styleId="afffffffffffffffffffffffffff9">
    <w:name w:val=".."/>
    <w:basedOn w:val="a4"/>
    <w:next w:val="a4"/>
    <w:autoRedefine/>
    <w:qFormat/>
    <w:rsid w:val="00DA1279"/>
    <w:pPr>
      <w:autoSpaceDE w:val="0"/>
      <w:autoSpaceDN w:val="0"/>
      <w:adjustRightInd w:val="0"/>
      <w:jc w:val="left"/>
    </w:pPr>
    <w:rPr>
      <w:rFonts w:ascii=".." w:eastAsia=".."/>
      <w:kern w:val="0"/>
      <w:sz w:val="24"/>
      <w:szCs w:val="24"/>
    </w:rPr>
  </w:style>
  <w:style w:type="paragraph" w:customStyle="1" w:styleId="afffffffffffffffffffffffffffa">
    <w:name w:val="偶数页脚注"/>
    <w:basedOn w:val="aff"/>
    <w:autoRedefine/>
    <w:qFormat/>
    <w:rsid w:val="00DA1279"/>
    <w:pPr>
      <w:tabs>
        <w:tab w:val="clear" w:pos="4153"/>
        <w:tab w:val="clear" w:pos="8306"/>
        <w:tab w:val="right" w:pos="0"/>
        <w:tab w:val="left" w:pos="360"/>
        <w:tab w:val="center" w:pos="4320"/>
        <w:tab w:val="right" w:pos="8640"/>
      </w:tabs>
      <w:adjustRightInd w:val="0"/>
      <w:snapToGrid/>
      <w:spacing w:line="240" w:lineRule="atLeast"/>
      <w:jc w:val="right"/>
      <w:textAlignment w:val="baseline"/>
    </w:pPr>
    <w:rPr>
      <w:rFonts w:ascii="Times New Roman" w:eastAsia="宋体" w:hAnsi="Times New Roman" w:cs="Times New Roman"/>
      <w:snapToGrid/>
      <w:szCs w:val="20"/>
    </w:rPr>
  </w:style>
  <w:style w:type="paragraph" w:customStyle="1" w:styleId="afffffffffffffffffffffffffffb">
    <w:name w:val="项目符号结尾"/>
    <w:basedOn w:val="af0"/>
    <w:next w:val="a4"/>
    <w:autoRedefine/>
    <w:qFormat/>
    <w:rsid w:val="00DA1279"/>
    <w:pPr>
      <w:widowControl w:val="0"/>
      <w:adjustRightInd w:val="0"/>
      <w:spacing w:after="240" w:line="320" w:lineRule="atLeast"/>
      <w:ind w:left="720" w:firstLineChars="0" w:hanging="285"/>
      <w:jc w:val="both"/>
      <w:textAlignment w:val="baseline"/>
    </w:pPr>
    <w:rPr>
      <w:rFonts w:ascii="Times New Roman" w:hAnsi="Times New Roman" w:cs="Times New Roman"/>
    </w:rPr>
  </w:style>
  <w:style w:type="paragraph" w:customStyle="1" w:styleId="CommentText">
    <w:name w:val="Comment Text"/>
    <w:basedOn w:val="a4"/>
    <w:next w:val="a4"/>
    <w:autoRedefine/>
    <w:qFormat/>
    <w:rsid w:val="00DA1279"/>
    <w:pPr>
      <w:autoSpaceDE w:val="0"/>
      <w:autoSpaceDN w:val="0"/>
      <w:adjustRightInd w:val="0"/>
      <w:jc w:val="left"/>
    </w:pPr>
    <w:rPr>
      <w:rFonts w:ascii="Arial" w:hAnsi="Arial"/>
      <w:kern w:val="0"/>
      <w:sz w:val="24"/>
      <w:szCs w:val="24"/>
    </w:rPr>
  </w:style>
  <w:style w:type="paragraph" w:customStyle="1" w:styleId="323">
    <w:name w:val="标题 32"/>
    <w:basedOn w:val="Default"/>
    <w:next w:val="Default"/>
    <w:autoRedefine/>
    <w:qFormat/>
    <w:rsid w:val="00DA1279"/>
    <w:pPr>
      <w:spacing w:before="240" w:after="60"/>
    </w:pPr>
    <w:rPr>
      <w:rFonts w:ascii="Arial" w:hAnsi="Arial"/>
      <w:color w:val="auto"/>
    </w:rPr>
  </w:style>
  <w:style w:type="paragraph" w:customStyle="1" w:styleId="132">
    <w:name w:val="样式13"/>
    <w:basedOn w:val="a4"/>
    <w:autoRedefine/>
    <w:qFormat/>
    <w:rsid w:val="00DA1279"/>
    <w:pPr>
      <w:tabs>
        <w:tab w:val="left" w:pos="360"/>
      </w:tabs>
    </w:pPr>
    <w:rPr>
      <w:rFonts w:ascii="宋体" w:hAnsi="宋体"/>
      <w:snapToGrid w:val="0"/>
      <w:kern w:val="0"/>
      <w:sz w:val="21"/>
      <w:szCs w:val="24"/>
    </w:rPr>
  </w:style>
  <w:style w:type="paragraph" w:customStyle="1" w:styleId="2Heading2TimesNewRoman6">
    <w:name w:val="样式 标题 2一级条_Heading 2 + Times New Roman 加粗 两端对齐 段前: 6 磅 段后:..."/>
    <w:basedOn w:val="24"/>
    <w:autoRedefine/>
    <w:qFormat/>
    <w:rsid w:val="00DA1279"/>
    <w:pPr>
      <w:keepNext w:val="0"/>
      <w:keepLines w:val="0"/>
      <w:widowControl/>
      <w:tabs>
        <w:tab w:val="left" w:pos="360"/>
      </w:tabs>
      <w:adjustRightInd/>
      <w:snapToGrid/>
      <w:spacing w:before="120" w:after="120" w:line="240" w:lineRule="auto"/>
    </w:pPr>
    <w:rPr>
      <w:rFonts w:ascii="Times New Roman" w:eastAsia="宋体" w:hAnsi="Times New Roman" w:cs="宋体"/>
      <w:kern w:val="2"/>
      <w:sz w:val="28"/>
      <w:szCs w:val="28"/>
    </w:rPr>
  </w:style>
  <w:style w:type="paragraph" w:customStyle="1" w:styleId="4TimesNewRoman60">
    <w:name w:val="样式 标题 4段 + (西文) Times New Roman (中文) 宋体 五号 非加粗 段前: 6 磅 段后:..."/>
    <w:basedOn w:val="30"/>
    <w:autoRedefine/>
    <w:qFormat/>
    <w:rsid w:val="00DA1279"/>
    <w:pPr>
      <w:keepLines w:val="0"/>
      <w:widowControl/>
      <w:spacing w:before="60" w:after="60" w:line="240" w:lineRule="auto"/>
    </w:pPr>
    <w:rPr>
      <w:rFonts w:eastAsia="宋体" w:cs="宋体"/>
      <w:kern w:val="21"/>
      <w:sz w:val="21"/>
      <w:szCs w:val="21"/>
    </w:rPr>
  </w:style>
  <w:style w:type="paragraph" w:customStyle="1" w:styleId="1ffffff7">
    <w:name w:val="样式 标题 1章 + 居中"/>
    <w:basedOn w:val="1"/>
    <w:autoRedefine/>
    <w:qFormat/>
    <w:rsid w:val="00DA1279"/>
    <w:pPr>
      <w:keepLines/>
      <w:tabs>
        <w:tab w:val="left" w:pos="360"/>
      </w:tabs>
      <w:spacing w:beforeLines="0" w:afterLines="0" w:line="240" w:lineRule="auto"/>
    </w:pPr>
    <w:rPr>
      <w:rFonts w:ascii="宋体" w:eastAsia="宋体" w:hAnsi="宋体" w:cs="宋体"/>
      <w:bCs/>
      <w:kern w:val="44"/>
      <w:sz w:val="28"/>
      <w:szCs w:val="28"/>
    </w:rPr>
  </w:style>
  <w:style w:type="paragraph" w:customStyle="1" w:styleId="466">
    <w:name w:val="样式 标题 4段 + 宋体 五号 非加粗 段前: 6 磅 段后: 6 磅 行距: 单倍行距"/>
    <w:basedOn w:val="41"/>
    <w:autoRedefine/>
    <w:qFormat/>
    <w:rsid w:val="00DA1279"/>
    <w:pPr>
      <w:keepLines/>
      <w:widowControl w:val="0"/>
      <w:tabs>
        <w:tab w:val="left" w:pos="720"/>
      </w:tabs>
      <w:spacing w:before="120" w:after="120"/>
      <w:ind w:left="720"/>
      <w:jc w:val="both"/>
    </w:pPr>
    <w:rPr>
      <w:rFonts w:ascii="宋体" w:eastAsia="宋体"/>
      <w:b w:val="0"/>
      <w:bCs w:val="0"/>
      <w:snapToGrid/>
      <w:kern w:val="21"/>
      <w:sz w:val="21"/>
    </w:rPr>
  </w:style>
  <w:style w:type="paragraph" w:customStyle="1" w:styleId="166TimesNewRoman">
    <w:name w:val="样式 样式 标题 1章 + 四号 段前: 6 磅 段后: 6 磅 行距: 单倍行距 + Times New Roman"/>
    <w:basedOn w:val="1660"/>
    <w:autoRedefine/>
    <w:qFormat/>
    <w:rsid w:val="00DA1279"/>
    <w:pPr>
      <w:tabs>
        <w:tab w:val="clear" w:pos="0"/>
        <w:tab w:val="left" w:pos="360"/>
        <w:tab w:val="left" w:pos="420"/>
      </w:tabs>
      <w:spacing w:line="360" w:lineRule="auto"/>
      <w:ind w:left="420" w:hanging="420"/>
    </w:pPr>
    <w:rPr>
      <w:rFonts w:ascii="Times New Roman" w:hAnsi="Times New Roman" w:cs="Times New Roman"/>
      <w:szCs w:val="21"/>
    </w:rPr>
  </w:style>
  <w:style w:type="paragraph" w:customStyle="1" w:styleId="3ffd">
    <w:name w:val="样式 标题 3 + 五号"/>
    <w:basedOn w:val="30"/>
    <w:autoRedefine/>
    <w:qFormat/>
    <w:rsid w:val="00DA1279"/>
    <w:pPr>
      <w:spacing w:before="260" w:after="260" w:line="416" w:lineRule="auto"/>
    </w:pPr>
    <w:rPr>
      <w:rFonts w:eastAsia="宋体"/>
      <w:b/>
      <w:kern w:val="2"/>
      <w:sz w:val="21"/>
    </w:rPr>
  </w:style>
  <w:style w:type="paragraph" w:customStyle="1" w:styleId="159">
    <w:name w:val="样式15"/>
    <w:basedOn w:val="a4"/>
    <w:autoRedefine/>
    <w:qFormat/>
    <w:rsid w:val="00DA1279"/>
    <w:pPr>
      <w:spacing w:line="312" w:lineRule="auto"/>
      <w:ind w:leftChars="63" w:left="132" w:firstLineChars="63" w:firstLine="132"/>
    </w:pPr>
    <w:rPr>
      <w:sz w:val="21"/>
      <w:szCs w:val="21"/>
    </w:rPr>
  </w:style>
  <w:style w:type="paragraph" w:customStyle="1" w:styleId="161">
    <w:name w:val="样式16"/>
    <w:basedOn w:val="24"/>
    <w:autoRedefine/>
    <w:qFormat/>
    <w:rsid w:val="00DA1279"/>
    <w:pPr>
      <w:tabs>
        <w:tab w:val="left" w:pos="360"/>
        <w:tab w:val="left" w:pos="840"/>
      </w:tabs>
      <w:adjustRightInd/>
      <w:snapToGrid/>
      <w:spacing w:before="120" w:after="120" w:line="240" w:lineRule="auto"/>
      <w:ind w:left="840" w:hanging="420"/>
    </w:pPr>
    <w:rPr>
      <w:rFonts w:ascii="Times New Roman" w:eastAsia="宋体" w:hAnsi="Times New Roman"/>
      <w:snapToGrid w:val="0"/>
      <w:kern w:val="21"/>
      <w:sz w:val="21"/>
    </w:rPr>
  </w:style>
  <w:style w:type="paragraph" w:customStyle="1" w:styleId="afffffffffffffffffffffffffffc">
    <w:name w:val="三级条目"/>
    <w:basedOn w:val="a4"/>
    <w:autoRedefine/>
    <w:qFormat/>
    <w:rsid w:val="00DA1279"/>
    <w:pPr>
      <w:tabs>
        <w:tab w:val="left" w:pos="0"/>
      </w:tabs>
      <w:spacing w:line="360" w:lineRule="auto"/>
      <w:outlineLvl w:val="4"/>
    </w:pPr>
    <w:rPr>
      <w:sz w:val="21"/>
      <w:szCs w:val="24"/>
    </w:rPr>
  </w:style>
  <w:style w:type="paragraph" w:customStyle="1" w:styleId="afffffffffffffffffffffffffffd">
    <w:name w:val="一级条目"/>
    <w:basedOn w:val="a4"/>
    <w:autoRedefine/>
    <w:qFormat/>
    <w:rsid w:val="00DA1279"/>
    <w:pPr>
      <w:tabs>
        <w:tab w:val="left" w:pos="0"/>
      </w:tabs>
      <w:outlineLvl w:val="2"/>
    </w:pPr>
    <w:rPr>
      <w:rFonts w:ascii="黑体" w:eastAsia="黑体" w:hAnsi="宋体"/>
      <w:b/>
      <w:sz w:val="24"/>
      <w:szCs w:val="24"/>
    </w:rPr>
  </w:style>
  <w:style w:type="character" w:customStyle="1" w:styleId="txt41">
    <w:name w:val="txt41"/>
    <w:autoRedefine/>
    <w:qFormat/>
    <w:rsid w:val="00DA1279"/>
    <w:rPr>
      <w:rFonts w:ascii="Verdana" w:hAnsi="Verdana" w:hint="default"/>
      <w:color w:val="FFFFFF"/>
      <w:sz w:val="14"/>
      <w:szCs w:val="14"/>
      <w:u w:val="none"/>
    </w:rPr>
  </w:style>
  <w:style w:type="character" w:customStyle="1" w:styleId="CharChar25">
    <w:name w:val="Char Char25"/>
    <w:autoRedefine/>
    <w:qFormat/>
    <w:rsid w:val="00DA1279"/>
    <w:rPr>
      <w:rFonts w:ascii="Times New Roman" w:eastAsia="楷体_GB2312" w:hAnsi="Times New Roman"/>
      <w:caps/>
      <w:sz w:val="18"/>
    </w:rPr>
  </w:style>
  <w:style w:type="paragraph" w:customStyle="1" w:styleId="5f8">
    <w:name w:val="表格5"/>
    <w:basedOn w:val="a4"/>
    <w:autoRedefine/>
    <w:qFormat/>
    <w:rsid w:val="00DA1279"/>
    <w:pPr>
      <w:adjustRightInd w:val="0"/>
      <w:snapToGrid w:val="0"/>
      <w:spacing w:before="100" w:beforeAutospacing="1" w:after="100" w:afterAutospacing="1" w:line="360" w:lineRule="exact"/>
      <w:jc w:val="center"/>
    </w:pPr>
    <w:rPr>
      <w:rFonts w:ascii="宋体" w:cs="宋体"/>
      <w:sz w:val="21"/>
      <w:szCs w:val="21"/>
    </w:rPr>
  </w:style>
  <w:style w:type="paragraph" w:customStyle="1" w:styleId="indent1">
    <w:name w:val="indent 1"/>
    <w:basedOn w:val="a4"/>
    <w:next w:val="a4"/>
    <w:autoRedefine/>
    <w:qFormat/>
    <w:rsid w:val="00DA1279"/>
    <w:pPr>
      <w:widowControl/>
      <w:tabs>
        <w:tab w:val="left" w:pos="1305"/>
      </w:tabs>
      <w:ind w:left="1305" w:right="20" w:hanging="585"/>
    </w:pPr>
    <w:rPr>
      <w:rFonts w:ascii="Times" w:hAnsi="Times"/>
      <w:kern w:val="0"/>
      <w:sz w:val="24"/>
      <w:lang w:eastAsia="en-US"/>
    </w:rPr>
  </w:style>
  <w:style w:type="paragraph" w:customStyle="1" w:styleId="indenta">
    <w:name w:val="indent (a)"/>
    <w:autoRedefine/>
    <w:qFormat/>
    <w:rsid w:val="00DA1279"/>
    <w:pPr>
      <w:tabs>
        <w:tab w:val="left" w:pos="2160"/>
      </w:tabs>
      <w:ind w:left="2160" w:hanging="720"/>
      <w:jc w:val="both"/>
    </w:pPr>
    <w:rPr>
      <w:rFonts w:ascii="Times" w:hAnsi="Times"/>
      <w:sz w:val="24"/>
      <w:lang w:eastAsia="en-US"/>
    </w:rPr>
  </w:style>
  <w:style w:type="character" w:customStyle="1" w:styleId="CharChar31">
    <w:name w:val="Char Char31"/>
    <w:autoRedefine/>
    <w:qFormat/>
    <w:rsid w:val="00DA1279"/>
    <w:rPr>
      <w:rFonts w:ascii="Times New Roman" w:hAnsi="Times New Roman"/>
      <w:b/>
      <w:bCs/>
      <w:kern w:val="2"/>
      <w:sz w:val="28"/>
      <w:szCs w:val="28"/>
    </w:rPr>
  </w:style>
  <w:style w:type="character" w:customStyle="1" w:styleId="CharChar30">
    <w:name w:val="Char Char30"/>
    <w:autoRedefine/>
    <w:qFormat/>
    <w:rsid w:val="00DA1279"/>
    <w:rPr>
      <w:rFonts w:ascii="Cambria" w:eastAsia="宋体" w:hAnsi="Cambria" w:cs="Times New Roman"/>
      <w:b/>
      <w:bCs/>
      <w:kern w:val="2"/>
      <w:sz w:val="24"/>
      <w:szCs w:val="24"/>
    </w:rPr>
  </w:style>
  <w:style w:type="paragraph" w:customStyle="1" w:styleId="4ff0">
    <w:name w:val="表格4"/>
    <w:basedOn w:val="a4"/>
    <w:autoRedefine/>
    <w:qFormat/>
    <w:rsid w:val="00DA1279"/>
    <w:pPr>
      <w:adjustRightInd w:val="0"/>
      <w:snapToGrid w:val="0"/>
      <w:spacing w:line="360" w:lineRule="exact"/>
      <w:jc w:val="center"/>
    </w:pPr>
    <w:rPr>
      <w:rFonts w:ascii="宋体" w:cs="宋体"/>
      <w:sz w:val="21"/>
      <w:szCs w:val="21"/>
    </w:rPr>
  </w:style>
  <w:style w:type="character" w:customStyle="1" w:styleId="Charfffff6">
    <w:name w:val="尾注文本 Char"/>
    <w:basedOn w:val="a5"/>
    <w:autoRedefine/>
    <w:uiPriority w:val="99"/>
    <w:semiHidden/>
    <w:qFormat/>
    <w:rsid w:val="00DA1279"/>
    <w:rPr>
      <w:rFonts w:ascii="Times New Roman" w:eastAsia="宋体" w:hAnsi="Times New Roman" w:cs="Times New Roman"/>
      <w:sz w:val="28"/>
      <w:szCs w:val="20"/>
    </w:rPr>
  </w:style>
  <w:style w:type="character" w:customStyle="1" w:styleId="Char12">
    <w:name w:val="尾注文本 Char1"/>
    <w:link w:val="afd"/>
    <w:autoRedefine/>
    <w:qFormat/>
    <w:rsid w:val="00DA1279"/>
    <w:rPr>
      <w:rFonts w:ascii="宋体" w:eastAsia="宋体" w:hAnsi="Times New Roman" w:cs="Times New Roman"/>
      <w:kern w:val="28"/>
      <w:sz w:val="24"/>
      <w:szCs w:val="20"/>
    </w:rPr>
  </w:style>
  <w:style w:type="character" w:customStyle="1" w:styleId="Charfffff7">
    <w:name w:val="签名 Char"/>
    <w:basedOn w:val="a5"/>
    <w:autoRedefine/>
    <w:uiPriority w:val="99"/>
    <w:semiHidden/>
    <w:qFormat/>
    <w:rsid w:val="00DA1279"/>
    <w:rPr>
      <w:rFonts w:ascii="Times New Roman" w:eastAsia="宋体" w:hAnsi="Times New Roman" w:cs="Times New Roman"/>
      <w:sz w:val="28"/>
      <w:szCs w:val="20"/>
    </w:rPr>
  </w:style>
  <w:style w:type="character" w:customStyle="1" w:styleId="Char13">
    <w:name w:val="签名 Char1"/>
    <w:link w:val="aff2"/>
    <w:autoRedefine/>
    <w:qFormat/>
    <w:rsid w:val="00DA1279"/>
    <w:rPr>
      <w:rFonts w:ascii="Times New Roman" w:eastAsia="宋体" w:hAnsi="Times New Roman" w:cs="Times New Roman"/>
      <w:szCs w:val="24"/>
    </w:rPr>
  </w:style>
  <w:style w:type="character" w:customStyle="1" w:styleId="Charfffff8">
    <w:name w:val="电子邮件签名 Char"/>
    <w:basedOn w:val="a5"/>
    <w:autoRedefine/>
    <w:uiPriority w:val="99"/>
    <w:semiHidden/>
    <w:qFormat/>
    <w:rsid w:val="00DA1279"/>
    <w:rPr>
      <w:rFonts w:ascii="Times New Roman" w:eastAsia="宋体" w:hAnsi="Times New Roman" w:cs="Times New Roman"/>
      <w:sz w:val="28"/>
      <w:szCs w:val="20"/>
    </w:rPr>
  </w:style>
  <w:style w:type="character" w:customStyle="1" w:styleId="Char10">
    <w:name w:val="电子邮件签名 Char1"/>
    <w:link w:val="ad"/>
    <w:autoRedefine/>
    <w:qFormat/>
    <w:rsid w:val="00DA1279"/>
    <w:rPr>
      <w:rFonts w:ascii="Times New Roman" w:eastAsia="宋体" w:hAnsi="Times New Roman" w:cs="Times New Roman"/>
      <w:szCs w:val="24"/>
    </w:rPr>
  </w:style>
  <w:style w:type="character" w:customStyle="1" w:styleId="CharCharfffd">
    <w:name w:val="章标题 Char Char"/>
    <w:autoRedefine/>
    <w:qFormat/>
    <w:rsid w:val="00DA1279"/>
    <w:rPr>
      <w:rFonts w:ascii="黑体" w:eastAsia="黑体"/>
      <w:sz w:val="21"/>
      <w:szCs w:val="24"/>
    </w:rPr>
  </w:style>
  <w:style w:type="character" w:customStyle="1" w:styleId="CharCharfffe">
    <w:name w:val="一级条标题 Char Char"/>
    <w:autoRedefine/>
    <w:qFormat/>
    <w:rsid w:val="00DA1279"/>
  </w:style>
  <w:style w:type="character" w:customStyle="1" w:styleId="CharCharffff">
    <w:name w:val="样式 一级条标题 + 宋体 Char Char"/>
    <w:link w:val="Charfffff9"/>
    <w:autoRedefine/>
    <w:qFormat/>
    <w:rsid w:val="00DA1279"/>
    <w:rPr>
      <w:rFonts w:ascii="宋体" w:eastAsia="黑体" w:hAnsi="宋体"/>
      <w:szCs w:val="24"/>
    </w:rPr>
  </w:style>
  <w:style w:type="paragraph" w:customStyle="1" w:styleId="Charfffff9">
    <w:name w:val="样式 一级条标题 + 宋体 Char"/>
    <w:basedOn w:val="a4"/>
    <w:link w:val="CharCharffff"/>
    <w:autoRedefine/>
    <w:qFormat/>
    <w:rsid w:val="00DA1279"/>
    <w:pPr>
      <w:widowControl/>
      <w:tabs>
        <w:tab w:val="left" w:pos="360"/>
      </w:tabs>
      <w:ind w:leftChars="100" w:left="100" w:rightChars="100" w:right="100"/>
      <w:outlineLvl w:val="2"/>
    </w:pPr>
    <w:rPr>
      <w:rFonts w:ascii="宋体" w:eastAsia="黑体" w:hAnsi="宋体" w:cstheme="minorBidi"/>
      <w:sz w:val="21"/>
      <w:szCs w:val="24"/>
    </w:rPr>
  </w:style>
  <w:style w:type="paragraph" w:customStyle="1" w:styleId="2221">
    <w:name w:val="样式 样式 标题 2 + 首行缩进:  2 字符 + 首行缩进:  2 字符"/>
    <w:basedOn w:val="a4"/>
    <w:autoRedefine/>
    <w:qFormat/>
    <w:rsid w:val="00DA1279"/>
    <w:pPr>
      <w:keepNext/>
      <w:keepLines/>
      <w:spacing w:before="100" w:after="100"/>
      <w:ind w:firstLineChars="200" w:firstLine="200"/>
      <w:outlineLvl w:val="1"/>
    </w:pPr>
    <w:rPr>
      <w:rFonts w:ascii="Arial" w:eastAsia="黑体" w:hAnsi="Arial" w:cs="宋体"/>
      <w:b/>
      <w:bCs/>
      <w:sz w:val="32"/>
    </w:rPr>
  </w:style>
  <w:style w:type="paragraph" w:customStyle="1" w:styleId="Table">
    <w:name w:val="Table"/>
    <w:basedOn w:val="a4"/>
    <w:autoRedefine/>
    <w:qFormat/>
    <w:rsid w:val="00DA1279"/>
    <w:pPr>
      <w:keepNext/>
      <w:keepLines/>
      <w:spacing w:before="60"/>
      <w:jc w:val="left"/>
    </w:pPr>
    <w:rPr>
      <w:kern w:val="0"/>
      <w:sz w:val="20"/>
      <w:lang w:eastAsia="en-US"/>
    </w:rPr>
  </w:style>
  <w:style w:type="paragraph" w:customStyle="1" w:styleId="afffffffffffffffffffffffffffe">
    <w:name w:val="样式 一级条标题 + 宋体"/>
    <w:basedOn w:val="affffffe"/>
    <w:autoRedefine/>
    <w:qFormat/>
    <w:rsid w:val="00DA1279"/>
    <w:pPr>
      <w:tabs>
        <w:tab w:val="left" w:pos="360"/>
      </w:tabs>
      <w:ind w:leftChars="100" w:left="100" w:rightChars="100" w:right="100"/>
    </w:pPr>
    <w:rPr>
      <w:rFonts w:ascii="宋体" w:eastAsia="宋体" w:cs="Times New Roman"/>
      <w:kern w:val="2"/>
      <w:szCs w:val="24"/>
    </w:rPr>
  </w:style>
  <w:style w:type="character" w:customStyle="1" w:styleId="bigtxt1">
    <w:name w:val="bigtxt1"/>
    <w:autoRedefine/>
    <w:qFormat/>
    <w:rsid w:val="00DA1279"/>
    <w:rPr>
      <w:sz w:val="21"/>
      <w:szCs w:val="21"/>
    </w:rPr>
  </w:style>
  <w:style w:type="paragraph" w:customStyle="1" w:styleId="1ffffff8">
    <w:name w:val="样式 标题 1章 + 宋体"/>
    <w:basedOn w:val="1"/>
    <w:autoRedefine/>
    <w:qFormat/>
    <w:rsid w:val="00DA1279"/>
    <w:pPr>
      <w:keepLines/>
      <w:adjustRightInd w:val="0"/>
      <w:snapToGrid w:val="0"/>
      <w:spacing w:beforeLines="0" w:beforeAutospacing="1" w:afterLines="0" w:afterAutospacing="1" w:line="300" w:lineRule="auto"/>
      <w:jc w:val="both"/>
    </w:pPr>
    <w:rPr>
      <w:rFonts w:ascii="宋体" w:eastAsia="宋体" w:hAnsi="宋体" w:cs="Arial"/>
      <w:b w:val="0"/>
      <w:kern w:val="44"/>
      <w:sz w:val="24"/>
      <w:szCs w:val="44"/>
    </w:rPr>
  </w:style>
  <w:style w:type="character" w:customStyle="1" w:styleId="oblogtext">
    <w:name w:val="oblog_text"/>
    <w:autoRedefine/>
    <w:qFormat/>
    <w:rsid w:val="00DA1279"/>
  </w:style>
  <w:style w:type="character" w:customStyle="1" w:styleId="unnamed1">
    <w:name w:val="unnamed1"/>
    <w:autoRedefine/>
    <w:qFormat/>
    <w:rsid w:val="00DA1279"/>
  </w:style>
  <w:style w:type="paragraph" w:customStyle="1" w:styleId="TableContent">
    <w:name w:val="TableContent"/>
    <w:basedOn w:val="a4"/>
    <w:autoRedefine/>
    <w:qFormat/>
    <w:rsid w:val="00DA1279"/>
    <w:pPr>
      <w:widowControl/>
      <w:tabs>
        <w:tab w:val="left" w:pos="720"/>
        <w:tab w:val="left" w:pos="1440"/>
      </w:tabs>
      <w:overflowPunct w:val="0"/>
      <w:autoSpaceDE w:val="0"/>
      <w:autoSpaceDN w:val="0"/>
      <w:adjustRightInd w:val="0"/>
      <w:spacing w:before="60"/>
      <w:jc w:val="left"/>
      <w:textAlignment w:val="baseline"/>
    </w:pPr>
    <w:rPr>
      <w:rFonts w:ascii="FUTURA MEDIUM" w:hAnsi="FUTURA MEDIUM"/>
      <w:kern w:val="0"/>
      <w:sz w:val="18"/>
      <w:lang w:val="en-GB" w:eastAsia="en-US"/>
    </w:rPr>
  </w:style>
  <w:style w:type="character" w:customStyle="1" w:styleId="font10Char">
    <w:name w:val="font10 Char"/>
    <w:link w:val="font10"/>
    <w:autoRedefine/>
    <w:qFormat/>
    <w:rsid w:val="00DA1279"/>
    <w:rPr>
      <w:rFonts w:ascii="宋体" w:eastAsia="宋体" w:hAnsi="宋体" w:cs="宋体"/>
      <w:kern w:val="0"/>
      <w:sz w:val="28"/>
      <w:szCs w:val="28"/>
    </w:rPr>
  </w:style>
  <w:style w:type="paragraph" w:customStyle="1" w:styleId="TableContent1stRow">
    <w:name w:val="TableContent1stRow"/>
    <w:basedOn w:val="TableContent"/>
    <w:next w:val="TableContent"/>
    <w:autoRedefine/>
    <w:qFormat/>
    <w:rsid w:val="00DA1279"/>
    <w:pPr>
      <w:jc w:val="center"/>
    </w:pPr>
    <w:rPr>
      <w:b/>
      <w:lang w:val="fr-FR"/>
    </w:rPr>
  </w:style>
  <w:style w:type="paragraph" w:customStyle="1" w:styleId="Items">
    <w:name w:val="Items"/>
    <w:basedOn w:val="a4"/>
    <w:autoRedefine/>
    <w:qFormat/>
    <w:rsid w:val="00DA1279"/>
    <w:pPr>
      <w:spacing w:line="360" w:lineRule="auto"/>
      <w:ind w:firstLine="567"/>
    </w:pPr>
    <w:rPr>
      <w:rFonts w:ascii="宋体" w:hAnsi="宋体"/>
      <w:color w:val="000000"/>
    </w:rPr>
  </w:style>
  <w:style w:type="paragraph" w:customStyle="1" w:styleId="affffffffffffffffffffffffffff">
    <w:name w:val="小题头"/>
    <w:basedOn w:val="a4"/>
    <w:autoRedefine/>
    <w:qFormat/>
    <w:rsid w:val="00DA1279"/>
    <w:pPr>
      <w:tabs>
        <w:tab w:val="left" w:pos="360"/>
      </w:tabs>
      <w:adjustRightInd w:val="0"/>
      <w:spacing w:line="312" w:lineRule="atLeast"/>
    </w:pPr>
    <w:rPr>
      <w:kern w:val="0"/>
      <w:sz w:val="21"/>
    </w:rPr>
  </w:style>
  <w:style w:type="character" w:customStyle="1" w:styleId="title31">
    <w:name w:val="title31"/>
    <w:autoRedefine/>
    <w:qFormat/>
    <w:rsid w:val="00DA1279"/>
    <w:rPr>
      <w:rFonts w:ascii="宋体" w:eastAsia="宋体" w:hAnsi="宋体" w:hint="eastAsia"/>
      <w:color w:val="000000"/>
      <w:sz w:val="23"/>
      <w:szCs w:val="23"/>
    </w:rPr>
  </w:style>
  <w:style w:type="paragraph" w:customStyle="1" w:styleId="std-0">
    <w:name w:val="std-0"/>
    <w:basedOn w:val="a4"/>
    <w:autoRedefine/>
    <w:qFormat/>
    <w:rsid w:val="00DA1279"/>
    <w:pPr>
      <w:widowControl/>
      <w:tabs>
        <w:tab w:val="left" w:pos="0"/>
        <w:tab w:val="left" w:pos="284"/>
      </w:tabs>
      <w:spacing w:line="360" w:lineRule="atLeast"/>
      <w:jc w:val="left"/>
    </w:pPr>
    <w:rPr>
      <w:rFonts w:ascii="Arial" w:hAnsi="Arial"/>
      <w:kern w:val="0"/>
      <w:sz w:val="21"/>
      <w:lang w:val="en-GB"/>
    </w:rPr>
  </w:style>
  <w:style w:type="character" w:customStyle="1" w:styleId="Job">
    <w:name w:val="Job"/>
    <w:autoRedefine/>
    <w:qFormat/>
    <w:rsid w:val="00DA1279"/>
  </w:style>
  <w:style w:type="paragraph" w:customStyle="1" w:styleId="kk">
    <w:name w:val="kk"/>
    <w:basedOn w:val="af7"/>
    <w:autoRedefine/>
    <w:qFormat/>
    <w:rsid w:val="00DA1279"/>
    <w:pPr>
      <w:widowControl w:val="0"/>
      <w:autoSpaceDE w:val="0"/>
      <w:autoSpaceDN w:val="0"/>
      <w:adjustRightInd w:val="0"/>
      <w:spacing w:line="360" w:lineRule="auto"/>
      <w:jc w:val="both"/>
      <w:textAlignment w:val="baseline"/>
    </w:pPr>
    <w:rPr>
      <w:rFonts w:ascii="Times New Roman" w:hAnsi="Times New Roman" w:cs="Times New Roman"/>
      <w:spacing w:val="10"/>
      <w:kern w:val="0"/>
      <w:szCs w:val="20"/>
    </w:rPr>
  </w:style>
  <w:style w:type="paragraph" w:customStyle="1" w:styleId="dl3">
    <w:name w:val="dl3"/>
    <w:basedOn w:val="a4"/>
    <w:autoRedefine/>
    <w:qFormat/>
    <w:rsid w:val="00DA1279"/>
    <w:pPr>
      <w:adjustRightInd w:val="0"/>
      <w:spacing w:line="312" w:lineRule="atLeast"/>
      <w:ind w:left="360"/>
      <w:textAlignment w:val="baseline"/>
    </w:pPr>
    <w:rPr>
      <w:kern w:val="0"/>
      <w:sz w:val="24"/>
    </w:rPr>
  </w:style>
  <w:style w:type="paragraph" w:customStyle="1" w:styleId="2fffff7">
    <w:name w:val="?(??)2"/>
    <w:basedOn w:val="3f2"/>
    <w:next w:val="1ffffff9"/>
    <w:autoRedefine/>
    <w:qFormat/>
    <w:rsid w:val="00DA1279"/>
    <w:pPr>
      <w:widowControl w:val="0"/>
      <w:spacing w:line="-460" w:lineRule="auto"/>
    </w:pPr>
    <w:rPr>
      <w:rFonts w:cs="Times New Roman"/>
      <w:b w:val="0"/>
    </w:rPr>
  </w:style>
  <w:style w:type="paragraph" w:customStyle="1" w:styleId="1ffffff9">
    <w:name w:val="?(??)1"/>
    <w:basedOn w:val="2fffff7"/>
    <w:next w:val="affffffffffffffffffffffffffff0"/>
    <w:autoRedefine/>
    <w:qFormat/>
    <w:rsid w:val="00DA1279"/>
  </w:style>
  <w:style w:type="paragraph" w:customStyle="1" w:styleId="affffffffffffffffffffffffffff0">
    <w:name w:val="?"/>
    <w:basedOn w:val="a4"/>
    <w:autoRedefine/>
    <w:qFormat/>
    <w:rsid w:val="00DA1279"/>
    <w:pPr>
      <w:autoSpaceDE w:val="0"/>
      <w:autoSpaceDN w:val="0"/>
      <w:adjustRightInd w:val="0"/>
      <w:spacing w:line="-460" w:lineRule="auto"/>
      <w:ind w:firstLine="482"/>
    </w:pPr>
    <w:rPr>
      <w:spacing w:val="3"/>
      <w:kern w:val="24"/>
      <w:sz w:val="24"/>
    </w:rPr>
  </w:style>
  <w:style w:type="paragraph" w:customStyle="1" w:styleId="02">
    <w:name w:val="一级标题0"/>
    <w:basedOn w:val="affa"/>
    <w:autoRedefine/>
    <w:qFormat/>
    <w:rsid w:val="00DA1279"/>
    <w:pPr>
      <w:widowControl w:val="0"/>
      <w:autoSpaceDE w:val="0"/>
      <w:autoSpaceDN w:val="0"/>
      <w:adjustRightInd w:val="0"/>
      <w:snapToGrid w:val="0"/>
      <w:spacing w:beforeLines="100" w:afterLines="100"/>
    </w:pPr>
    <w:rPr>
      <w:rFonts w:ascii="黑体" w:eastAsia="黑体" w:hAnsi="华文细黑"/>
      <w:bCs w:val="0"/>
      <w:color w:val="000000"/>
      <w:kern w:val="2"/>
    </w:rPr>
  </w:style>
  <w:style w:type="paragraph" w:customStyle="1" w:styleId="04">
    <w:name w:val="二级标题0"/>
    <w:basedOn w:val="24"/>
    <w:autoRedefine/>
    <w:qFormat/>
    <w:rsid w:val="00DA1279"/>
    <w:pPr>
      <w:widowControl/>
      <w:tabs>
        <w:tab w:val="left" w:pos="840"/>
      </w:tabs>
      <w:adjustRightInd/>
      <w:snapToGrid/>
      <w:spacing w:before="220" w:line="220" w:lineRule="atLeast"/>
      <w:ind w:left="840" w:right="-360" w:hanging="420"/>
      <w:jc w:val="left"/>
    </w:pPr>
    <w:rPr>
      <w:rFonts w:ascii="宋体" w:eastAsia="宋体" w:hAnsi="宋体"/>
      <w:bCs w:val="0"/>
      <w:spacing w:val="-4"/>
      <w:sz w:val="28"/>
      <w:szCs w:val="28"/>
    </w:rPr>
  </w:style>
  <w:style w:type="paragraph" w:customStyle="1" w:styleId="1ffffffa">
    <w:name w:val="样式 标题 1 + 华文细黑 三号 居中"/>
    <w:basedOn w:val="1"/>
    <w:autoRedefine/>
    <w:qFormat/>
    <w:rsid w:val="00DA1279"/>
    <w:pPr>
      <w:keepLines/>
      <w:spacing w:beforeLines="0" w:afterLines="0" w:line="578" w:lineRule="auto"/>
    </w:pPr>
    <w:rPr>
      <w:rFonts w:ascii="华文细黑" w:eastAsia="华文细黑" w:hAnsi="华文细黑"/>
      <w:bCs/>
      <w:kern w:val="44"/>
      <w:sz w:val="32"/>
      <w:szCs w:val="20"/>
    </w:rPr>
  </w:style>
  <w:style w:type="paragraph" w:customStyle="1" w:styleId="2fffff8">
    <w:name w:val="样式 标题 2 + 华文细黑 小三"/>
    <w:basedOn w:val="24"/>
    <w:autoRedefine/>
    <w:qFormat/>
    <w:rsid w:val="00DA1279"/>
    <w:pPr>
      <w:adjustRightInd/>
      <w:snapToGrid/>
      <w:spacing w:before="260" w:after="260" w:line="416" w:lineRule="auto"/>
    </w:pPr>
    <w:rPr>
      <w:rFonts w:ascii="华文细黑" w:eastAsia="华文细黑" w:hAnsi="华文细黑"/>
      <w:kern w:val="2"/>
      <w:sz w:val="30"/>
    </w:rPr>
  </w:style>
  <w:style w:type="paragraph" w:customStyle="1" w:styleId="40742">
    <w:name w:val="样式 标题 4 + 左侧:  0.74 厘米 首行缩进:  2 字符"/>
    <w:basedOn w:val="41"/>
    <w:autoRedefine/>
    <w:qFormat/>
    <w:rsid w:val="00DA1279"/>
    <w:pPr>
      <w:keepNext w:val="0"/>
      <w:widowControl w:val="0"/>
      <w:adjustRightInd w:val="0"/>
      <w:snapToGrid w:val="0"/>
      <w:spacing w:before="100" w:beforeAutospacing="1" w:after="100" w:afterAutospacing="1" w:line="360" w:lineRule="auto"/>
      <w:ind w:firstLineChars="200" w:firstLine="200"/>
      <w:jc w:val="left"/>
    </w:pPr>
    <w:rPr>
      <w:rFonts w:ascii="Times New Roman" w:eastAsia="宋体" w:hAnsi="Times New Roman" w:cs="Times New Roman"/>
      <w:b w:val="0"/>
      <w:bCs w:val="0"/>
      <w:snapToGrid/>
      <w:kern w:val="2"/>
      <w:sz w:val="28"/>
    </w:rPr>
  </w:style>
  <w:style w:type="paragraph" w:customStyle="1" w:styleId="affffffffffffffffffffffffffff1">
    <w:name w:val="小标题"/>
    <w:basedOn w:val="a4"/>
    <w:autoRedefine/>
    <w:qFormat/>
    <w:rsid w:val="00DA1279"/>
    <w:pPr>
      <w:spacing w:line="360" w:lineRule="auto"/>
      <w:jc w:val="left"/>
    </w:pPr>
    <w:rPr>
      <w:sz w:val="24"/>
    </w:rPr>
  </w:style>
  <w:style w:type="paragraph" w:customStyle="1" w:styleId="affffffffffffffffffffffffffff2">
    <w:name w:val="正文项目"/>
    <w:basedOn w:val="a4"/>
    <w:autoRedefine/>
    <w:qFormat/>
    <w:rsid w:val="00DA1279"/>
    <w:pPr>
      <w:tabs>
        <w:tab w:val="left" w:pos="900"/>
      </w:tabs>
      <w:ind w:left="900" w:hanging="420"/>
    </w:pPr>
    <w:rPr>
      <w:sz w:val="21"/>
      <w:szCs w:val="24"/>
    </w:rPr>
  </w:style>
  <w:style w:type="paragraph" w:customStyle="1" w:styleId="102870">
    <w:name w:val="样式 正文1 + 左  0 字符 首行缩进:  2.87 字符 右  0 字符"/>
    <w:basedOn w:val="a4"/>
    <w:autoRedefine/>
    <w:qFormat/>
    <w:rsid w:val="00DA1279"/>
    <w:pPr>
      <w:adjustRightInd w:val="0"/>
      <w:spacing w:before="120" w:after="120" w:line="360" w:lineRule="atLeast"/>
      <w:ind w:firstLineChars="287" w:firstLine="689"/>
      <w:jc w:val="left"/>
      <w:textAlignment w:val="baseline"/>
    </w:pPr>
    <w:rPr>
      <w:rFonts w:ascii="宋体" w:cs="宋体"/>
      <w:kern w:val="0"/>
      <w:sz w:val="24"/>
    </w:rPr>
  </w:style>
  <w:style w:type="paragraph" w:customStyle="1" w:styleId="point">
    <w:name w:val="_point"/>
    <w:autoRedefine/>
    <w:qFormat/>
    <w:rsid w:val="00DA1279"/>
    <w:pPr>
      <w:ind w:left="1418" w:hanging="284"/>
      <w:jc w:val="both"/>
    </w:pPr>
    <w:rPr>
      <w:sz w:val="24"/>
      <w:lang w:val="fr-FR"/>
    </w:rPr>
  </w:style>
  <w:style w:type="paragraph" w:customStyle="1" w:styleId="177">
    <w:name w:val="样式 首行缩进:  1.77 字符"/>
    <w:basedOn w:val="a4"/>
    <w:autoRedefine/>
    <w:qFormat/>
    <w:rsid w:val="00DA1279"/>
    <w:pPr>
      <w:adjustRightInd w:val="0"/>
      <w:spacing w:line="360" w:lineRule="auto"/>
      <w:ind w:firstLineChars="177" w:firstLine="177"/>
      <w:jc w:val="left"/>
      <w:textAlignment w:val="baseline"/>
    </w:pPr>
    <w:rPr>
      <w:rFonts w:ascii="宋体" w:cs="宋体"/>
      <w:kern w:val="0"/>
      <w:sz w:val="24"/>
    </w:rPr>
  </w:style>
  <w:style w:type="paragraph" w:customStyle="1" w:styleId="RefertoDwg">
    <w:name w:val="Refer to Dwg"/>
    <w:basedOn w:val="a4"/>
    <w:autoRedefine/>
    <w:qFormat/>
    <w:rsid w:val="00DA1279"/>
    <w:pPr>
      <w:spacing w:after="60"/>
      <w:jc w:val="center"/>
    </w:pPr>
    <w:rPr>
      <w:kern w:val="0"/>
      <w:sz w:val="22"/>
    </w:rPr>
  </w:style>
  <w:style w:type="paragraph" w:customStyle="1" w:styleId="3--">
    <w:name w:val="3级-小四-黑体"/>
    <w:basedOn w:val="a4"/>
    <w:autoRedefine/>
    <w:qFormat/>
    <w:rsid w:val="00DA1279"/>
    <w:pPr>
      <w:tabs>
        <w:tab w:val="left" w:pos="4200"/>
      </w:tabs>
      <w:spacing w:beforeLines="50" w:afterLines="50" w:line="440" w:lineRule="exact"/>
      <w:outlineLvl w:val="2"/>
    </w:pPr>
    <w:rPr>
      <w:rFonts w:eastAsia="黑体"/>
      <w:kern w:val="0"/>
      <w:sz w:val="24"/>
      <w:szCs w:val="24"/>
    </w:rPr>
  </w:style>
  <w:style w:type="paragraph" w:customStyle="1" w:styleId="227">
    <w:name w:val="样式 行距: 固定值 22 磅"/>
    <w:basedOn w:val="a4"/>
    <w:autoRedefine/>
    <w:qFormat/>
    <w:rsid w:val="00DA1279"/>
    <w:pPr>
      <w:spacing w:line="360" w:lineRule="auto"/>
      <w:ind w:firstLineChars="200" w:firstLine="200"/>
    </w:pPr>
    <w:rPr>
      <w:rFonts w:cs="宋体"/>
      <w:sz w:val="21"/>
    </w:rPr>
  </w:style>
  <w:style w:type="character" w:customStyle="1" w:styleId="3CharCharCharCharCharCharCharCharCharChar">
    <w:name w:val="标题 3 Char Char Char Char Char Char Char Char Char Char"/>
    <w:autoRedefine/>
    <w:qFormat/>
    <w:rsid w:val="00DA1279"/>
    <w:rPr>
      <w:rFonts w:eastAsia="宋体"/>
      <w:b/>
      <w:bCs/>
      <w:kern w:val="2"/>
      <w:sz w:val="32"/>
      <w:szCs w:val="32"/>
      <w:lang w:val="en-US" w:eastAsia="zh-CN" w:bidi="ar-SA"/>
    </w:rPr>
  </w:style>
  <w:style w:type="paragraph" w:customStyle="1" w:styleId="affffffffffffffffffffffffffff3">
    <w:name w:val="图中"/>
    <w:basedOn w:val="a4"/>
    <w:autoRedefine/>
    <w:qFormat/>
    <w:rsid w:val="00DA1279"/>
    <w:pPr>
      <w:autoSpaceDE w:val="0"/>
      <w:autoSpaceDN w:val="0"/>
      <w:adjustRightInd w:val="0"/>
      <w:spacing w:beforeLines="50" w:line="360" w:lineRule="auto"/>
      <w:jc w:val="center"/>
      <w:textAlignment w:val="baseline"/>
    </w:pPr>
    <w:rPr>
      <w:rFonts w:ascii="宋体" w:hAnsi="宋体"/>
      <w:b/>
      <w:kern w:val="0"/>
      <w:sz w:val="21"/>
      <w:szCs w:val="21"/>
    </w:rPr>
  </w:style>
  <w:style w:type="character" w:customStyle="1" w:styleId="CharChar23">
    <w:name w:val="Char Char23"/>
    <w:autoRedefine/>
    <w:qFormat/>
    <w:rsid w:val="00DA1279"/>
    <w:rPr>
      <w:rFonts w:eastAsia="宋体"/>
      <w:kern w:val="2"/>
      <w:sz w:val="21"/>
      <w:szCs w:val="24"/>
      <w:lang w:val="en-US" w:eastAsia="zh-CN" w:bidi="ar-SA"/>
    </w:rPr>
  </w:style>
  <w:style w:type="paragraph" w:customStyle="1" w:styleId="P3rdLevel">
    <w:name w:val="P3rd Level"/>
    <w:basedOn w:val="a4"/>
    <w:autoRedefine/>
    <w:qFormat/>
    <w:rsid w:val="00DA1279"/>
    <w:pPr>
      <w:jc w:val="center"/>
    </w:pPr>
    <w:rPr>
      <w:b/>
      <w:kern w:val="0"/>
      <w:sz w:val="26"/>
    </w:rPr>
  </w:style>
  <w:style w:type="paragraph" w:customStyle="1" w:styleId="P3rdLvl-SS">
    <w:name w:val="P3rd Lvl-SS"/>
    <w:basedOn w:val="a4"/>
    <w:autoRedefine/>
    <w:qFormat/>
    <w:rsid w:val="00DA1279"/>
    <w:pPr>
      <w:spacing w:line="226" w:lineRule="auto"/>
      <w:jc w:val="center"/>
    </w:pPr>
    <w:rPr>
      <w:b/>
      <w:kern w:val="0"/>
      <w:sz w:val="26"/>
    </w:rPr>
  </w:style>
  <w:style w:type="character" w:customStyle="1" w:styleId="Char29">
    <w:name w:val="一级条 Char2"/>
    <w:autoRedefine/>
    <w:qFormat/>
    <w:rsid w:val="00DA1279"/>
    <w:rPr>
      <w:rFonts w:ascii="Arial" w:eastAsia="黑体" w:hAnsi="Arial"/>
      <w:b/>
      <w:bCs/>
      <w:kern w:val="2"/>
      <w:sz w:val="32"/>
      <w:szCs w:val="32"/>
      <w:lang w:val="en-US" w:eastAsia="zh-CN" w:bidi="ar-SA"/>
    </w:rPr>
  </w:style>
  <w:style w:type="character" w:customStyle="1" w:styleId="CharChar15">
    <w:name w:val="文字缩进 Char Char1"/>
    <w:autoRedefine/>
    <w:qFormat/>
    <w:rsid w:val="00DA1279"/>
    <w:rPr>
      <w:rFonts w:ascii="宋体" w:eastAsia="宋体" w:hAnsi="Courier New"/>
      <w:kern w:val="2"/>
      <w:sz w:val="21"/>
      <w:lang w:val="en-US" w:eastAsia="zh-CN" w:bidi="ar-SA"/>
    </w:rPr>
  </w:style>
  <w:style w:type="paragraph" w:customStyle="1" w:styleId="2fffff9">
    <w:name w:val="标题 2+二级标题 小四"/>
    <w:basedOn w:val="a4"/>
    <w:autoRedefine/>
    <w:qFormat/>
    <w:rsid w:val="00DA1279"/>
    <w:pPr>
      <w:keepNext/>
      <w:keepLines/>
      <w:spacing w:line="360" w:lineRule="auto"/>
      <w:outlineLvl w:val="1"/>
    </w:pPr>
    <w:rPr>
      <w:rFonts w:ascii="宋体" w:hAnsi="宋体"/>
      <w:b/>
      <w:bCs/>
      <w:sz w:val="21"/>
      <w:szCs w:val="21"/>
    </w:rPr>
  </w:style>
  <w:style w:type="character" w:customStyle="1" w:styleId="title21">
    <w:name w:val="title21"/>
    <w:qFormat/>
    <w:rsid w:val="00DA1279"/>
    <w:rPr>
      <w:rFonts w:ascii="黑体" w:eastAsia="黑体" w:hint="eastAsia"/>
      <w:b/>
      <w:bCs/>
      <w:sz w:val="27"/>
      <w:szCs w:val="27"/>
    </w:rPr>
  </w:style>
  <w:style w:type="character" w:customStyle="1" w:styleId="3CharCharCharCharCharCharCharCharCharChar1">
    <w:name w:val="标题 3 Char Char Char Char Char Char Char Char Char Char1"/>
    <w:qFormat/>
    <w:rsid w:val="00DA1279"/>
    <w:rPr>
      <w:b/>
      <w:bCs/>
      <w:kern w:val="2"/>
      <w:sz w:val="28"/>
      <w:szCs w:val="32"/>
    </w:rPr>
  </w:style>
  <w:style w:type="character" w:customStyle="1" w:styleId="CharChar26">
    <w:name w:val="Char Char26"/>
    <w:qFormat/>
    <w:rsid w:val="00DA1279"/>
    <w:rPr>
      <w:rFonts w:eastAsia="宋体"/>
      <w:kern w:val="2"/>
      <w:sz w:val="18"/>
      <w:szCs w:val="18"/>
      <w:lang w:val="en-US" w:eastAsia="zh-CN" w:bidi="ar-SA"/>
    </w:rPr>
  </w:style>
  <w:style w:type="paragraph" w:customStyle="1" w:styleId="2--">
    <w:name w:val="2级-四号-黑体"/>
    <w:basedOn w:val="a4"/>
    <w:qFormat/>
    <w:rsid w:val="00DA1279"/>
    <w:pPr>
      <w:spacing w:line="440" w:lineRule="exact"/>
      <w:ind w:firstLineChars="200" w:firstLine="420"/>
      <w:jc w:val="center"/>
    </w:pPr>
    <w:rPr>
      <w:rFonts w:eastAsia="黑体"/>
      <w:szCs w:val="24"/>
    </w:rPr>
  </w:style>
  <w:style w:type="paragraph" w:customStyle="1" w:styleId="ok">
    <w:name w:val="三级ok"/>
    <w:basedOn w:val="a4"/>
    <w:qFormat/>
    <w:rsid w:val="00DA1279"/>
    <w:pPr>
      <w:spacing w:before="120" w:after="120" w:line="440" w:lineRule="exact"/>
    </w:pPr>
    <w:rPr>
      <w:rFonts w:ascii="黑体" w:eastAsia="黑体" w:hAnsi="黑体" w:cs="宋体"/>
      <w:kern w:val="0"/>
      <w:sz w:val="24"/>
    </w:rPr>
  </w:style>
  <w:style w:type="paragraph" w:customStyle="1" w:styleId="CharCharCharCharCharCharCharChar1">
    <w:name w:val="样式 正文首行缩进正文首行缩进 Char Char Char Char Char Char正文首行缩进 Char Char ...1"/>
    <w:basedOn w:val="af8"/>
    <w:link w:val="CharCharCharCharCharCharCharChar1Char"/>
    <w:qFormat/>
    <w:rsid w:val="00DA1279"/>
    <w:pPr>
      <w:spacing w:after="0" w:line="360" w:lineRule="auto"/>
      <w:ind w:firstLineChars="200" w:firstLine="600"/>
    </w:pPr>
    <w:rPr>
      <w:spacing w:val="10"/>
      <w:kern w:val="28"/>
    </w:rPr>
  </w:style>
  <w:style w:type="character" w:customStyle="1" w:styleId="CharCharCharCharCharCharCharChar1Char">
    <w:name w:val="样式 正文首行缩进正文首行缩进 Char Char Char Char Char Char正文首行缩进 Char Char ...1 Char"/>
    <w:link w:val="CharCharCharCharCharCharCharChar1"/>
    <w:qFormat/>
    <w:rsid w:val="00DA1279"/>
    <w:rPr>
      <w:rFonts w:ascii="Times New Roman" w:eastAsia="宋体" w:hAnsi="Times New Roman" w:cs="Times New Roman"/>
      <w:spacing w:val="10"/>
      <w:kern w:val="28"/>
      <w:sz w:val="28"/>
      <w:szCs w:val="20"/>
    </w:rPr>
  </w:style>
  <w:style w:type="paragraph" w:customStyle="1" w:styleId="2fffffa">
    <w:name w:val="正文文字缩进2"/>
    <w:basedOn w:val="1ff6"/>
    <w:next w:val="af8"/>
    <w:qFormat/>
    <w:rsid w:val="00DA1279"/>
    <w:pPr>
      <w:autoSpaceDE/>
      <w:autoSpaceDN/>
      <w:adjustRightInd/>
      <w:snapToGrid w:val="0"/>
      <w:spacing w:line="400" w:lineRule="exact"/>
      <w:ind w:left="1446" w:firstLine="397"/>
      <w:textAlignment w:val="auto"/>
    </w:pPr>
    <w:rPr>
      <w:spacing w:val="8"/>
      <w:kern w:val="24"/>
    </w:rPr>
  </w:style>
  <w:style w:type="paragraph" w:customStyle="1" w:styleId="YY">
    <w:name w:val="YY"/>
    <w:basedOn w:val="a4"/>
    <w:qFormat/>
    <w:rsid w:val="00DA1279"/>
    <w:pPr>
      <w:adjustRightInd w:val="0"/>
      <w:snapToGrid w:val="0"/>
      <w:spacing w:line="320" w:lineRule="exact"/>
      <w:ind w:firstLineChars="1200" w:firstLine="2160"/>
      <w:jc w:val="left"/>
      <w:textAlignment w:val="center"/>
    </w:pPr>
    <w:rPr>
      <w:snapToGrid w:val="0"/>
      <w:color w:val="000000"/>
      <w:kern w:val="0"/>
      <w:sz w:val="18"/>
      <w:szCs w:val="24"/>
    </w:rPr>
  </w:style>
  <w:style w:type="paragraph" w:customStyle="1" w:styleId="5f9">
    <w:name w:val="表格5'号字"/>
    <w:basedOn w:val="1"/>
    <w:qFormat/>
    <w:rsid w:val="00DA1279"/>
    <w:pPr>
      <w:keepLines/>
      <w:adjustRightInd w:val="0"/>
      <w:snapToGrid w:val="0"/>
      <w:spacing w:beforeLines="0" w:afterLines="0" w:line="280" w:lineRule="exact"/>
      <w:outlineLvl w:val="9"/>
    </w:pPr>
    <w:rPr>
      <w:rFonts w:ascii="Times New Roman" w:eastAsia="宋体" w:hAnsi="Times New Roman"/>
      <w:b w:val="0"/>
      <w:bCs/>
      <w:snapToGrid w:val="0"/>
      <w:color w:val="000000"/>
      <w:kern w:val="44"/>
      <w:sz w:val="18"/>
      <w:szCs w:val="20"/>
    </w:rPr>
  </w:style>
  <w:style w:type="character" w:customStyle="1" w:styleId="EmailStyle173">
    <w:name w:val="EmailStyle173"/>
    <w:qFormat/>
    <w:rsid w:val="00DA1279"/>
    <w:rPr>
      <w:rFonts w:ascii="Arial" w:eastAsia="宋体" w:hAnsi="Arial" w:cs="Arial"/>
      <w:color w:val="auto"/>
      <w:sz w:val="20"/>
    </w:rPr>
  </w:style>
  <w:style w:type="character" w:customStyle="1" w:styleId="EmailStyle174">
    <w:name w:val="EmailStyle174"/>
    <w:qFormat/>
    <w:rsid w:val="00DA1279"/>
    <w:rPr>
      <w:rFonts w:ascii="Arial" w:eastAsia="宋体" w:hAnsi="Arial" w:cs="Arial"/>
      <w:color w:val="auto"/>
      <w:sz w:val="20"/>
    </w:rPr>
  </w:style>
  <w:style w:type="paragraph" w:customStyle="1" w:styleId="Char120">
    <w:name w:val="Char12"/>
    <w:basedOn w:val="a4"/>
    <w:next w:val="a4"/>
    <w:qFormat/>
    <w:rsid w:val="00DA1279"/>
    <w:pPr>
      <w:tabs>
        <w:tab w:val="left" w:pos="777"/>
      </w:tabs>
      <w:spacing w:beforeLines="50" w:afterLines="100" w:line="360" w:lineRule="auto"/>
      <w:ind w:left="1105" w:hanging="748"/>
      <w:jc w:val="center"/>
    </w:pPr>
    <w:rPr>
      <w:kern w:val="0"/>
      <w:sz w:val="24"/>
      <w:szCs w:val="24"/>
    </w:rPr>
  </w:style>
  <w:style w:type="character" w:customStyle="1" w:styleId="Charffffe">
    <w:name w:val="说明书 Char"/>
    <w:link w:val="afffffffffffffffffffffff9"/>
    <w:qFormat/>
    <w:rsid w:val="00DA1279"/>
    <w:rPr>
      <w:rFonts w:ascii="Arial" w:eastAsia="宋体" w:hAnsi="Arial" w:cs="Times New Roman"/>
      <w:sz w:val="24"/>
      <w:szCs w:val="20"/>
    </w:rPr>
  </w:style>
  <w:style w:type="paragraph" w:customStyle="1" w:styleId="21f0">
    <w:name w:val="日期21"/>
    <w:basedOn w:val="a4"/>
    <w:next w:val="a4"/>
    <w:qFormat/>
    <w:rsid w:val="00DA1279"/>
    <w:pPr>
      <w:adjustRightInd w:val="0"/>
      <w:spacing w:before="60" w:after="60" w:line="360" w:lineRule="atLeast"/>
      <w:ind w:left="100" w:firstLine="425"/>
      <w:textAlignment w:val="baseline"/>
    </w:pPr>
    <w:rPr>
      <w:rFonts w:ascii="宋体"/>
      <w:kern w:val="0"/>
      <w:sz w:val="24"/>
    </w:rPr>
  </w:style>
  <w:style w:type="paragraph" w:customStyle="1" w:styleId="4ff1">
    <w:name w:val="4级标题"/>
    <w:qFormat/>
    <w:rsid w:val="00DA1279"/>
    <w:pPr>
      <w:outlineLvl w:val="3"/>
    </w:pPr>
    <w:rPr>
      <w:kern w:val="2"/>
      <w:sz w:val="28"/>
      <w:szCs w:val="30"/>
    </w:rPr>
  </w:style>
  <w:style w:type="paragraph" w:customStyle="1" w:styleId="111a">
    <w:name w:val="标题 111"/>
    <w:basedOn w:val="a4"/>
    <w:next w:val="a4"/>
    <w:qFormat/>
    <w:rsid w:val="00DA1279"/>
    <w:pPr>
      <w:autoSpaceDE w:val="0"/>
      <w:autoSpaceDN w:val="0"/>
      <w:adjustRightInd w:val="0"/>
      <w:spacing w:before="240" w:after="60"/>
      <w:jc w:val="left"/>
    </w:pPr>
    <w:rPr>
      <w:rFonts w:ascii="Arial" w:hAnsi="Arial"/>
      <w:kern w:val="0"/>
      <w:sz w:val="24"/>
      <w:szCs w:val="24"/>
    </w:rPr>
  </w:style>
  <w:style w:type="table" w:customStyle="1" w:styleId="11f">
    <w:name w:val="网格型 11"/>
    <w:basedOn w:val="a6"/>
    <w:qFormat/>
    <w:rsid w:val="00DA1279"/>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paragraph" w:customStyle="1" w:styleId="1ffffffb">
    <w:name w:val="1级标题"/>
    <w:qFormat/>
    <w:rsid w:val="00DA1279"/>
    <w:pPr>
      <w:tabs>
        <w:tab w:val="left" w:pos="3800"/>
      </w:tabs>
      <w:spacing w:line="360" w:lineRule="auto"/>
      <w:ind w:firstLine="200"/>
      <w:jc w:val="center"/>
      <w:outlineLvl w:val="0"/>
    </w:pPr>
    <w:rPr>
      <w:rFonts w:ascii="宋体" w:eastAsia="黑体" w:hAnsi="宋体" w:cs="宋体"/>
      <w:snapToGrid w:val="0"/>
      <w:color w:val="000000"/>
      <w:spacing w:val="10"/>
      <w:w w:val="98"/>
      <w:kern w:val="24"/>
      <w:sz w:val="32"/>
      <w:szCs w:val="28"/>
    </w:rPr>
  </w:style>
  <w:style w:type="paragraph" w:customStyle="1" w:styleId="1522">
    <w:name w:val="样式 样式 样式 样式 四号 行距: 1.5 倍行距 + 首行缩进:  2 字符 + 首行缩进:  2 字符 + 首行缩进:  ..."/>
    <w:basedOn w:val="a4"/>
    <w:link w:val="1522Char"/>
    <w:qFormat/>
    <w:rsid w:val="00DA1279"/>
    <w:pPr>
      <w:spacing w:line="360" w:lineRule="auto"/>
      <w:ind w:firstLineChars="200" w:firstLine="200"/>
    </w:pPr>
    <w:rPr>
      <w:spacing w:val="8"/>
      <w:szCs w:val="28"/>
    </w:rPr>
  </w:style>
  <w:style w:type="character" w:customStyle="1" w:styleId="1522Char">
    <w:name w:val="样式 样式 样式 样式 四号 行距: 1.5 倍行距 + 首行缩进:  2 字符 + 首行缩进:  2 字符 + 首行缩进:  ... Char"/>
    <w:link w:val="1522"/>
    <w:qFormat/>
    <w:rsid w:val="00DA1279"/>
    <w:rPr>
      <w:rFonts w:ascii="Times New Roman" w:eastAsia="宋体" w:hAnsi="Times New Roman" w:cs="Times New Roman"/>
      <w:spacing w:val="8"/>
      <w:sz w:val="28"/>
      <w:szCs w:val="28"/>
    </w:rPr>
  </w:style>
  <w:style w:type="paragraph" w:customStyle="1" w:styleId="31113CharChar3CharHeadin">
    <w:name w:val="样式 样式 样式 样式 标题 31.1.1条标题 3 Char Char标题 3 Char三级标题，黑粗，四号，序号Headin..."/>
    <w:basedOn w:val="a4"/>
    <w:qFormat/>
    <w:rsid w:val="00DA1279"/>
    <w:pPr>
      <w:keepNext/>
      <w:keepLines/>
      <w:spacing w:before="120" w:line="360" w:lineRule="auto"/>
      <w:ind w:firstLineChars="200" w:firstLine="200"/>
      <w:jc w:val="left"/>
      <w:outlineLvl w:val="2"/>
    </w:pPr>
    <w:rPr>
      <w:rFonts w:eastAsia="黑体" w:cs="宋体"/>
      <w:b/>
      <w:bCs/>
      <w:sz w:val="30"/>
      <w:szCs w:val="30"/>
    </w:rPr>
  </w:style>
  <w:style w:type="table" w:customStyle="1" w:styleId="1ffffffc">
    <w:name w:val="专业型1"/>
    <w:basedOn w:val="a6"/>
    <w:qFormat/>
    <w:rsid w:val="00DA1279"/>
    <w:pPr>
      <w:widowControl w:val="0"/>
      <w:adjustRightInd w:val="0"/>
      <w:spacing w:line="360" w:lineRule="atLeast"/>
      <w:textAlignment w:val="baseline"/>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paragraph" w:customStyle="1" w:styleId="affffffffffffffffffffffffffff4">
    <w:name w:val="图表文字 格式"/>
    <w:basedOn w:val="a4"/>
    <w:link w:val="CharCharffff0"/>
    <w:qFormat/>
    <w:rsid w:val="00DA1279"/>
    <w:pPr>
      <w:tabs>
        <w:tab w:val="left" w:pos="0"/>
      </w:tabs>
      <w:jc w:val="center"/>
      <w:outlineLvl w:val="0"/>
    </w:pPr>
    <w:rPr>
      <w:kern w:val="0"/>
      <w:sz w:val="21"/>
      <w:szCs w:val="21"/>
    </w:rPr>
  </w:style>
  <w:style w:type="character" w:customStyle="1" w:styleId="CharCharffff0">
    <w:name w:val="图表文字 格式 Char Char"/>
    <w:link w:val="affffffffffffffffffffffffffff4"/>
    <w:qFormat/>
    <w:rsid w:val="00DA1279"/>
    <w:rPr>
      <w:rFonts w:ascii="Times New Roman" w:eastAsia="宋体" w:hAnsi="Times New Roman" w:cs="Times New Roman"/>
      <w:kern w:val="0"/>
      <w:szCs w:val="21"/>
    </w:rPr>
  </w:style>
  <w:style w:type="character" w:customStyle="1" w:styleId="hps">
    <w:name w:val="hps"/>
    <w:qFormat/>
    <w:rsid w:val="00DA1279"/>
  </w:style>
  <w:style w:type="paragraph" w:customStyle="1" w:styleId="21f1">
    <w:name w:val="正文文本 (2)1"/>
    <w:basedOn w:val="a4"/>
    <w:next w:val="af7"/>
    <w:link w:val="21f2"/>
    <w:uiPriority w:val="99"/>
    <w:qFormat/>
    <w:rsid w:val="00DA1279"/>
    <w:pPr>
      <w:shd w:val="clear" w:color="auto" w:fill="FFFFFF"/>
      <w:spacing w:line="360" w:lineRule="auto"/>
      <w:ind w:firstLineChars="200" w:firstLine="200"/>
      <w:jc w:val="distribute"/>
    </w:pPr>
    <w:rPr>
      <w:rFonts w:ascii="MingLiU" w:eastAsia="Times New Roman"/>
      <w:snapToGrid w:val="0"/>
      <w:kern w:val="0"/>
      <w:szCs w:val="26"/>
    </w:rPr>
  </w:style>
  <w:style w:type="character" w:customStyle="1" w:styleId="21f2">
    <w:name w:val="正文文本 (2)1 字符"/>
    <w:link w:val="21f1"/>
    <w:uiPriority w:val="99"/>
    <w:qFormat/>
    <w:locked/>
    <w:rsid w:val="00DA1279"/>
    <w:rPr>
      <w:rFonts w:ascii="MingLiU" w:eastAsia="Times New Roman" w:hAnsi="Times New Roman" w:cs="Times New Roman"/>
      <w:snapToGrid w:val="0"/>
      <w:kern w:val="0"/>
      <w:sz w:val="28"/>
      <w:szCs w:val="26"/>
      <w:shd w:val="clear" w:color="auto" w:fill="FFFFFF"/>
    </w:rPr>
  </w:style>
  <w:style w:type="paragraph" w:customStyle="1" w:styleId="affffffffffffffffffffffffffff5">
    <w:name w:val="可研报告正文"/>
    <w:basedOn w:val="a4"/>
    <w:link w:val="Charfffffa"/>
    <w:qFormat/>
    <w:rsid w:val="00DA1279"/>
    <w:pPr>
      <w:tabs>
        <w:tab w:val="left" w:pos="5880"/>
      </w:tabs>
      <w:spacing w:beforeLines="50" w:line="440" w:lineRule="exact"/>
      <w:ind w:left="425" w:firstLineChars="200" w:firstLine="482"/>
      <w:jc w:val="left"/>
    </w:pPr>
    <w:rPr>
      <w:snapToGrid w:val="0"/>
      <w:kern w:val="0"/>
      <w:sz w:val="24"/>
      <w:szCs w:val="24"/>
    </w:rPr>
  </w:style>
  <w:style w:type="character" w:customStyle="1" w:styleId="Charff4">
    <w:name w:val="表格内容 Char"/>
    <w:link w:val="afffff3"/>
    <w:qFormat/>
    <w:rsid w:val="00DA1279"/>
    <w:rPr>
      <w:rFonts w:ascii="Arial" w:eastAsia="仿宋_GB2312" w:hAnsi="Arial" w:cs="宋体"/>
      <w:kern w:val="0"/>
      <w:sz w:val="24"/>
      <w:szCs w:val="20"/>
    </w:rPr>
  </w:style>
  <w:style w:type="paragraph" w:customStyle="1" w:styleId="111b">
    <w:name w:val="样式 宋体 四号 首行缩进:  1.11 厘米"/>
    <w:basedOn w:val="a4"/>
    <w:qFormat/>
    <w:rsid w:val="00DA1279"/>
    <w:pPr>
      <w:spacing w:line="460" w:lineRule="exact"/>
      <w:ind w:firstLineChars="200" w:firstLine="560"/>
      <w:jc w:val="left"/>
    </w:pPr>
    <w:rPr>
      <w:rFonts w:ascii="宋体" w:hAnsi="宋体"/>
      <w:snapToGrid w:val="0"/>
      <w:kern w:val="0"/>
      <w:szCs w:val="28"/>
    </w:rPr>
  </w:style>
  <w:style w:type="paragraph" w:customStyle="1" w:styleId="tdlineheightstyle6">
    <w:name w:val="td_line_height style6"/>
    <w:basedOn w:val="a4"/>
    <w:qFormat/>
    <w:rsid w:val="00DA1279"/>
    <w:pPr>
      <w:widowControl/>
      <w:spacing w:before="100" w:beforeAutospacing="1" w:after="100" w:afterAutospacing="1" w:line="360" w:lineRule="auto"/>
      <w:ind w:firstLineChars="200" w:firstLine="200"/>
      <w:jc w:val="left"/>
    </w:pPr>
    <w:rPr>
      <w:rFonts w:ascii="宋体" w:hAnsi="宋体" w:cs="宋体"/>
      <w:snapToGrid w:val="0"/>
      <w:kern w:val="0"/>
      <w:sz w:val="24"/>
      <w:szCs w:val="24"/>
    </w:rPr>
  </w:style>
  <w:style w:type="paragraph" w:customStyle="1" w:styleId="affffffffffffffffffffffffffff6">
    <w:name w:val="正文 + 小五正文 + 小五"/>
    <w:basedOn w:val="a4"/>
    <w:qFormat/>
    <w:rsid w:val="00DA1279"/>
    <w:pPr>
      <w:spacing w:line="240" w:lineRule="exact"/>
      <w:ind w:firstLineChars="200" w:firstLine="200"/>
      <w:jc w:val="left"/>
    </w:pPr>
    <w:rPr>
      <w:snapToGrid w:val="0"/>
      <w:kern w:val="0"/>
      <w:szCs w:val="24"/>
    </w:rPr>
  </w:style>
  <w:style w:type="character" w:customStyle="1" w:styleId="Charfffffb">
    <w:name w:val="正文 + 小五正文 + 小五 Char"/>
    <w:qFormat/>
    <w:rsid w:val="00DA1279"/>
    <w:rPr>
      <w:rFonts w:eastAsia="宋体"/>
      <w:kern w:val="2"/>
      <w:sz w:val="21"/>
      <w:szCs w:val="24"/>
      <w:lang w:val="en-US" w:eastAsia="zh-CN" w:bidi="ar-SA"/>
    </w:rPr>
  </w:style>
  <w:style w:type="paragraph" w:customStyle="1" w:styleId="affffffffffffffffffffffffffff7">
    <w:name w:val="正文 + 小五"/>
    <w:basedOn w:val="a4"/>
    <w:qFormat/>
    <w:rsid w:val="00DA1279"/>
    <w:pPr>
      <w:spacing w:line="240" w:lineRule="exact"/>
      <w:ind w:firstLineChars="200" w:firstLine="200"/>
      <w:jc w:val="left"/>
    </w:pPr>
    <w:rPr>
      <w:rFonts w:ascii="宋体" w:hAnsi="宋体"/>
      <w:snapToGrid w:val="0"/>
      <w:color w:val="000000"/>
      <w:w w:val="90"/>
      <w:kern w:val="0"/>
      <w:sz w:val="18"/>
      <w:szCs w:val="24"/>
    </w:rPr>
  </w:style>
  <w:style w:type="character" w:customStyle="1" w:styleId="Charfffffc">
    <w:name w:val="正文 + 小五 Char"/>
    <w:qFormat/>
    <w:rsid w:val="00DA1279"/>
    <w:rPr>
      <w:rFonts w:ascii="宋体" w:eastAsia="宋体" w:hAnsi="宋体"/>
      <w:color w:val="000000"/>
      <w:w w:val="90"/>
      <w:kern w:val="2"/>
      <w:sz w:val="18"/>
      <w:szCs w:val="24"/>
      <w:lang w:val="en-US" w:eastAsia="zh-CN" w:bidi="ar-SA"/>
    </w:rPr>
  </w:style>
  <w:style w:type="paragraph" w:customStyle="1" w:styleId="affffffffffffffffffffffffffff8">
    <w:name w:val="条款"/>
    <w:basedOn w:val="a4"/>
    <w:qFormat/>
    <w:rsid w:val="00DA1279"/>
    <w:pPr>
      <w:spacing w:line="360" w:lineRule="auto"/>
      <w:ind w:firstLineChars="200" w:firstLine="200"/>
      <w:jc w:val="left"/>
    </w:pPr>
    <w:rPr>
      <w:snapToGrid w:val="0"/>
      <w:kern w:val="0"/>
    </w:rPr>
  </w:style>
  <w:style w:type="character" w:customStyle="1" w:styleId="zi1">
    <w:name w:val="zi1"/>
    <w:qFormat/>
    <w:rsid w:val="00DA1279"/>
    <w:rPr>
      <w:color w:val="000000"/>
      <w:spacing w:val="15"/>
      <w:sz w:val="18"/>
      <w:szCs w:val="18"/>
      <w:u w:val="none"/>
    </w:rPr>
  </w:style>
  <w:style w:type="paragraph" w:customStyle="1" w:styleId="affffffffffffffffffffffffffff9">
    <w:name w:val="表内式样"/>
    <w:qFormat/>
    <w:rsid w:val="00DA1279"/>
    <w:pPr>
      <w:widowControl w:val="0"/>
      <w:spacing w:line="240" w:lineRule="exact"/>
      <w:jc w:val="center"/>
    </w:pPr>
    <w:rPr>
      <w:rFonts w:ascii="宋体" w:hAnsi="宋体"/>
      <w:kern w:val="2"/>
      <w:sz w:val="21"/>
    </w:rPr>
  </w:style>
  <w:style w:type="paragraph" w:customStyle="1" w:styleId="505">
    <w:name w:val="样式 标题 5 + 段前: 0.5 行"/>
    <w:basedOn w:val="50"/>
    <w:qFormat/>
    <w:rsid w:val="00DA1279"/>
    <w:pPr>
      <w:keepNext w:val="0"/>
      <w:widowControl w:val="0"/>
      <w:tabs>
        <w:tab w:val="left" w:pos="907"/>
        <w:tab w:val="left" w:pos="1420"/>
      </w:tabs>
      <w:spacing w:beforeLines="50" w:line="440" w:lineRule="exact"/>
      <w:ind w:left="425" w:firstLineChars="200" w:hanging="85"/>
      <w:jc w:val="left"/>
    </w:pPr>
    <w:rPr>
      <w:rFonts w:ascii="Times New Roman" w:hAnsi="Times New Roman"/>
      <w:b w:val="0"/>
      <w:bCs w:val="0"/>
      <w:snapToGrid w:val="0"/>
      <w:kern w:val="2"/>
      <w:sz w:val="24"/>
      <w:szCs w:val="20"/>
    </w:rPr>
  </w:style>
  <w:style w:type="paragraph" w:customStyle="1" w:styleId="affffffffffffffffffffffffffffa">
    <w:name w:val="正文(首行缩进)"/>
    <w:basedOn w:val="a4"/>
    <w:qFormat/>
    <w:rsid w:val="00DA1279"/>
    <w:pPr>
      <w:spacing w:line="336" w:lineRule="auto"/>
      <w:ind w:firstLineChars="225" w:firstLine="540"/>
      <w:jc w:val="left"/>
    </w:pPr>
    <w:rPr>
      <w:snapToGrid w:val="0"/>
      <w:kern w:val="0"/>
      <w:sz w:val="24"/>
      <w:szCs w:val="24"/>
    </w:rPr>
  </w:style>
  <w:style w:type="character" w:customStyle="1" w:styleId="nota">
    <w:name w:val="nota"/>
    <w:qFormat/>
    <w:rsid w:val="00DA1279"/>
    <w:rPr>
      <w:i/>
      <w:iCs/>
      <w:sz w:val="20"/>
    </w:rPr>
  </w:style>
  <w:style w:type="paragraph" w:customStyle="1" w:styleId="1ffffffd">
    <w:name w:val="样式1 + 四号 居中"/>
    <w:basedOn w:val="a4"/>
    <w:qFormat/>
    <w:rsid w:val="00DA1279"/>
    <w:pPr>
      <w:spacing w:line="336" w:lineRule="auto"/>
      <w:ind w:firstLineChars="200" w:firstLine="200"/>
      <w:jc w:val="center"/>
    </w:pPr>
    <w:rPr>
      <w:snapToGrid w:val="0"/>
      <w:kern w:val="0"/>
    </w:rPr>
  </w:style>
  <w:style w:type="character" w:customStyle="1" w:styleId="4Char2">
    <w:name w:val="4 Char"/>
    <w:link w:val="4e"/>
    <w:qFormat/>
    <w:rsid w:val="00DA1279"/>
    <w:rPr>
      <w:rFonts w:ascii="仿宋_GB2312" w:eastAsia="仿宋_GB2312" w:hAnsi="宋体" w:cs="宋体"/>
      <w:kern w:val="0"/>
      <w:sz w:val="28"/>
      <w:szCs w:val="20"/>
    </w:rPr>
  </w:style>
  <w:style w:type="paragraph" w:customStyle="1" w:styleId="GB2312093">
    <w:name w:val="样式 正文文字 + 楷体_GB2312 四号 首行缩进:  0.93 厘米"/>
    <w:basedOn w:val="af7"/>
    <w:link w:val="GB2312093Char"/>
    <w:qFormat/>
    <w:rsid w:val="00DA1279"/>
    <w:pPr>
      <w:spacing w:line="440" w:lineRule="exact"/>
      <w:ind w:firstLineChars="200" w:firstLine="464"/>
    </w:pPr>
    <w:rPr>
      <w:rFonts w:ascii="Times New Roman" w:eastAsia="仿宋_GB2312" w:hAnsi="Times New Roman" w:cs="Times New Roman"/>
      <w:snapToGrid w:val="0"/>
      <w:spacing w:val="-4"/>
      <w:kern w:val="0"/>
      <w:szCs w:val="28"/>
    </w:rPr>
  </w:style>
  <w:style w:type="character" w:customStyle="1" w:styleId="GB2312093Char">
    <w:name w:val="样式 正文文字 + 楷体_GB2312 四号 首行缩进:  0.93 厘米 Char"/>
    <w:link w:val="GB2312093"/>
    <w:qFormat/>
    <w:rsid w:val="00DA1279"/>
    <w:rPr>
      <w:rFonts w:ascii="Times New Roman" w:eastAsia="仿宋_GB2312" w:hAnsi="Times New Roman" w:cs="Times New Roman"/>
      <w:snapToGrid w:val="0"/>
      <w:spacing w:val="-4"/>
      <w:kern w:val="0"/>
      <w:sz w:val="24"/>
      <w:szCs w:val="28"/>
    </w:rPr>
  </w:style>
  <w:style w:type="paragraph" w:customStyle="1" w:styleId="affffffffffffffffffffffffffffb">
    <w:name w:val="表格尾注"/>
    <w:basedOn w:val="a4"/>
    <w:qFormat/>
    <w:rsid w:val="00DA1279"/>
    <w:pPr>
      <w:adjustRightInd w:val="0"/>
      <w:snapToGrid w:val="0"/>
      <w:spacing w:line="360" w:lineRule="exact"/>
      <w:ind w:left="907" w:firstLineChars="200" w:firstLine="200"/>
      <w:jc w:val="left"/>
    </w:pPr>
    <w:rPr>
      <w:rFonts w:eastAsia="楷体_GB2312"/>
      <w:snapToGrid w:val="0"/>
      <w:kern w:val="0"/>
      <w:szCs w:val="21"/>
    </w:rPr>
  </w:style>
  <w:style w:type="paragraph" w:customStyle="1" w:styleId="1500">
    <w:name w:val="样式 左侧:  1.5 厘米 首行缩进:  0 厘米"/>
    <w:basedOn w:val="a4"/>
    <w:qFormat/>
    <w:rsid w:val="00DA1279"/>
    <w:pPr>
      <w:spacing w:after="120" w:line="440" w:lineRule="exact"/>
      <w:ind w:left="851" w:firstLineChars="200" w:firstLine="200"/>
      <w:jc w:val="left"/>
    </w:pPr>
    <w:rPr>
      <w:rFonts w:ascii="Arial" w:hAnsi="Arial" w:cs="宋体"/>
      <w:snapToGrid w:val="0"/>
      <w:kern w:val="0"/>
      <w:sz w:val="24"/>
    </w:rPr>
  </w:style>
  <w:style w:type="character" w:customStyle="1" w:styleId="505Char">
    <w:name w:val="样式 样式 标题 5 + 段前: 0.5 行 + 红色 Char"/>
    <w:qFormat/>
    <w:rsid w:val="00DA1279"/>
    <w:rPr>
      <w:rFonts w:eastAsia="宋体" w:cs="宋体"/>
      <w:bCs/>
      <w:kern w:val="2"/>
      <w:sz w:val="24"/>
      <w:szCs w:val="24"/>
      <w:lang w:val="en-US" w:eastAsia="zh-CN" w:bidi="ar-SA"/>
    </w:rPr>
  </w:style>
  <w:style w:type="paragraph" w:customStyle="1" w:styleId="w4">
    <w:name w:val="w4"/>
    <w:basedOn w:val="a4"/>
    <w:qFormat/>
    <w:rsid w:val="00DA1279"/>
    <w:pPr>
      <w:widowControl/>
      <w:spacing w:before="100" w:beforeAutospacing="1" w:after="100" w:afterAutospacing="1" w:line="336" w:lineRule="auto"/>
      <w:ind w:firstLineChars="200" w:firstLine="360"/>
      <w:jc w:val="left"/>
    </w:pPr>
    <w:rPr>
      <w:snapToGrid w:val="0"/>
      <w:color w:val="8A5E00"/>
      <w:kern w:val="0"/>
      <w:sz w:val="18"/>
      <w:szCs w:val="18"/>
    </w:rPr>
  </w:style>
  <w:style w:type="character" w:customStyle="1" w:styleId="td41">
    <w:name w:val="td41"/>
    <w:qFormat/>
    <w:rsid w:val="00DA1279"/>
    <w:rPr>
      <w:color w:val="000000"/>
    </w:rPr>
  </w:style>
  <w:style w:type="paragraph" w:customStyle="1" w:styleId="style23">
    <w:name w:val="style23"/>
    <w:basedOn w:val="a4"/>
    <w:qFormat/>
    <w:rsid w:val="00DA1279"/>
    <w:pPr>
      <w:widowControl/>
      <w:spacing w:before="100" w:beforeAutospacing="1" w:after="100" w:afterAutospacing="1" w:line="283" w:lineRule="atLeast"/>
      <w:ind w:firstLineChars="200" w:firstLine="200"/>
      <w:jc w:val="left"/>
    </w:pPr>
    <w:rPr>
      <w:rFonts w:ascii="Arial Unicode MS" w:eastAsia="Arial Unicode MS" w:hAnsi="Arial Unicode MS" w:cs="Arial Unicode MS"/>
      <w:b/>
      <w:bCs/>
      <w:snapToGrid w:val="0"/>
      <w:kern w:val="0"/>
      <w:sz w:val="22"/>
      <w:szCs w:val="22"/>
    </w:rPr>
  </w:style>
  <w:style w:type="paragraph" w:customStyle="1" w:styleId="style24">
    <w:name w:val="style24"/>
    <w:basedOn w:val="a4"/>
    <w:qFormat/>
    <w:rsid w:val="00DA1279"/>
    <w:pPr>
      <w:widowControl/>
      <w:spacing w:before="100" w:beforeAutospacing="1" w:after="100" w:afterAutospacing="1" w:line="283" w:lineRule="atLeast"/>
      <w:ind w:firstLineChars="200" w:firstLine="200"/>
      <w:jc w:val="left"/>
    </w:pPr>
    <w:rPr>
      <w:rFonts w:ascii="Arial Unicode MS" w:eastAsia="Arial Unicode MS" w:hAnsi="Arial Unicode MS" w:cs="Arial Unicode MS"/>
      <w:b/>
      <w:bCs/>
      <w:snapToGrid w:val="0"/>
      <w:kern w:val="0"/>
      <w:sz w:val="22"/>
      <w:szCs w:val="22"/>
    </w:rPr>
  </w:style>
  <w:style w:type="paragraph" w:customStyle="1" w:styleId="style36">
    <w:name w:val="style36"/>
    <w:basedOn w:val="a4"/>
    <w:qFormat/>
    <w:rsid w:val="00DA1279"/>
    <w:pPr>
      <w:widowControl/>
      <w:spacing w:before="100" w:beforeAutospacing="1" w:after="100" w:afterAutospacing="1" w:line="283" w:lineRule="atLeast"/>
      <w:ind w:firstLineChars="200" w:firstLine="200"/>
      <w:jc w:val="left"/>
    </w:pPr>
    <w:rPr>
      <w:rFonts w:ascii="Arial Unicode MS" w:eastAsia="Arial Unicode MS" w:hAnsi="Arial Unicode MS" w:cs="Arial Unicode MS"/>
      <w:b/>
      <w:bCs/>
      <w:snapToGrid w:val="0"/>
      <w:kern w:val="0"/>
      <w:sz w:val="22"/>
      <w:szCs w:val="22"/>
    </w:rPr>
  </w:style>
  <w:style w:type="character" w:customStyle="1" w:styleId="bigred1">
    <w:name w:val="bigred1"/>
    <w:qFormat/>
    <w:rsid w:val="00DA1279"/>
    <w:rPr>
      <w:rFonts w:ascii="Arial" w:hAnsi="Arial" w:cs="Arial" w:hint="default"/>
      <w:b/>
      <w:bCs/>
      <w:color w:val="FF0000"/>
      <w:sz w:val="21"/>
      <w:szCs w:val="21"/>
      <w:u w:val="none"/>
    </w:rPr>
  </w:style>
  <w:style w:type="paragraph" w:customStyle="1" w:styleId="-21">
    <w:name w:val="宏福正文-2"/>
    <w:basedOn w:val="af8"/>
    <w:qFormat/>
    <w:rsid w:val="00DA1279"/>
    <w:pPr>
      <w:adjustRightInd w:val="0"/>
      <w:spacing w:before="240" w:after="0" w:line="400" w:lineRule="atLeast"/>
      <w:ind w:firstLineChars="0" w:firstLine="567"/>
      <w:jc w:val="left"/>
      <w:textAlignment w:val="baseline"/>
    </w:pPr>
    <w:rPr>
      <w:snapToGrid w:val="0"/>
    </w:rPr>
  </w:style>
  <w:style w:type="character" w:customStyle="1" w:styleId="tit2">
    <w:name w:val="tit2"/>
    <w:qFormat/>
    <w:rsid w:val="00DA1279"/>
    <w:rPr>
      <w:rFonts w:hint="default"/>
      <w:b/>
      <w:bCs/>
      <w:sz w:val="48"/>
      <w:szCs w:val="48"/>
    </w:rPr>
  </w:style>
  <w:style w:type="paragraph" w:customStyle="1" w:styleId="affffffffffffffffffffffffffffc">
    <w:name w:val="流程文字"/>
    <w:basedOn w:val="a4"/>
    <w:qFormat/>
    <w:rsid w:val="00DA1279"/>
    <w:pPr>
      <w:tabs>
        <w:tab w:val="left" w:pos="6480"/>
      </w:tabs>
      <w:topLinePunct/>
      <w:adjustRightInd w:val="0"/>
      <w:snapToGrid w:val="0"/>
      <w:spacing w:line="360" w:lineRule="auto"/>
      <w:ind w:firstLineChars="200" w:firstLine="200"/>
      <w:jc w:val="center"/>
    </w:pPr>
    <w:rPr>
      <w:rFonts w:eastAsia="仿宋_GB2312"/>
      <w:snapToGrid w:val="0"/>
      <w:kern w:val="0"/>
    </w:rPr>
  </w:style>
  <w:style w:type="paragraph" w:customStyle="1" w:styleId="affffffffffffffffffffffffffffd">
    <w:name w:val="悬挂式正文"/>
    <w:basedOn w:val="a4"/>
    <w:qFormat/>
    <w:rsid w:val="00DA1279"/>
    <w:pPr>
      <w:tabs>
        <w:tab w:val="center" w:pos="6804"/>
        <w:tab w:val="right" w:pos="7371"/>
      </w:tabs>
      <w:overflowPunct w:val="0"/>
      <w:adjustRightInd w:val="0"/>
      <w:spacing w:line="360" w:lineRule="auto"/>
      <w:ind w:left="1701" w:firstLineChars="200" w:hanging="1134"/>
      <w:jc w:val="left"/>
      <w:textAlignment w:val="baseline"/>
    </w:pPr>
    <w:rPr>
      <w:snapToGrid w:val="0"/>
      <w:kern w:val="0"/>
    </w:rPr>
  </w:style>
  <w:style w:type="paragraph" w:customStyle="1" w:styleId="affffffffffffffffffffffffffffe">
    <w:name w:val="正文表头"/>
    <w:basedOn w:val="a4"/>
    <w:next w:val="affffff"/>
    <w:qFormat/>
    <w:rsid w:val="00DA1279"/>
    <w:pPr>
      <w:keepNext/>
      <w:tabs>
        <w:tab w:val="center" w:pos="4253"/>
        <w:tab w:val="center" w:pos="6804"/>
        <w:tab w:val="right" w:pos="8505"/>
      </w:tabs>
      <w:overflowPunct w:val="0"/>
      <w:adjustRightInd w:val="0"/>
      <w:spacing w:before="120" w:line="360" w:lineRule="auto"/>
      <w:ind w:firstLineChars="200" w:firstLine="200"/>
      <w:jc w:val="center"/>
      <w:textAlignment w:val="baseline"/>
    </w:pPr>
    <w:rPr>
      <w:rFonts w:eastAsia="黑体"/>
      <w:snapToGrid w:val="0"/>
      <w:kern w:val="0"/>
    </w:rPr>
  </w:style>
  <w:style w:type="paragraph" w:customStyle="1" w:styleId="afffffffffffffffffffffffffffff">
    <w:name w:val="封面标题"/>
    <w:basedOn w:val="a4"/>
    <w:next w:val="afffffffffffffffffffffffffffff0"/>
    <w:qFormat/>
    <w:rsid w:val="00DA1279"/>
    <w:pPr>
      <w:tabs>
        <w:tab w:val="center" w:pos="6804"/>
        <w:tab w:val="right" w:pos="7371"/>
      </w:tabs>
      <w:overflowPunct w:val="0"/>
      <w:adjustRightInd w:val="0"/>
      <w:spacing w:line="360" w:lineRule="auto"/>
      <w:ind w:firstLineChars="200" w:firstLine="200"/>
      <w:jc w:val="center"/>
      <w:textAlignment w:val="baseline"/>
    </w:pPr>
    <w:rPr>
      <w:rFonts w:ascii="Arial" w:eastAsia="黑体"/>
      <w:snapToGrid w:val="0"/>
      <w:color w:val="FF0000"/>
      <w:spacing w:val="20"/>
      <w:kern w:val="52"/>
      <w:sz w:val="72"/>
    </w:rPr>
  </w:style>
  <w:style w:type="paragraph" w:customStyle="1" w:styleId="afffffffffffffffffffffffffffff0">
    <w:name w:val="封面落款"/>
    <w:basedOn w:val="a4"/>
    <w:qFormat/>
    <w:rsid w:val="00DA1279"/>
    <w:pPr>
      <w:tabs>
        <w:tab w:val="center" w:pos="6804"/>
        <w:tab w:val="right" w:pos="7371"/>
      </w:tabs>
      <w:overflowPunct w:val="0"/>
      <w:adjustRightInd w:val="0"/>
      <w:spacing w:line="360" w:lineRule="auto"/>
      <w:ind w:firstLineChars="200" w:firstLine="200"/>
      <w:jc w:val="center"/>
      <w:textAlignment w:val="baseline"/>
    </w:pPr>
    <w:rPr>
      <w:rFonts w:eastAsia="黑体"/>
      <w:snapToGrid w:val="0"/>
      <w:color w:val="0000FF"/>
      <w:spacing w:val="20"/>
      <w:kern w:val="0"/>
      <w:sz w:val="44"/>
    </w:rPr>
  </w:style>
  <w:style w:type="paragraph" w:customStyle="1" w:styleId="afffffffffffffffffffffffffffff1">
    <w:name w:val="文章标题"/>
    <w:basedOn w:val="1"/>
    <w:next w:val="a4"/>
    <w:qFormat/>
    <w:rsid w:val="00DA1279"/>
    <w:pPr>
      <w:keepLines/>
      <w:tabs>
        <w:tab w:val="center" w:pos="6804"/>
        <w:tab w:val="right" w:pos="7371"/>
      </w:tabs>
      <w:overflowPunct w:val="0"/>
      <w:adjustRightInd w:val="0"/>
      <w:spacing w:beforeLines="0" w:afterLines="0"/>
      <w:textAlignment w:val="baseline"/>
      <w:outlineLvl w:val="9"/>
    </w:pPr>
    <w:rPr>
      <w:rFonts w:ascii="Times New Roman" w:hAnsi="Times New Roman"/>
      <w:b w:val="0"/>
      <w:snapToGrid w:val="0"/>
      <w:kern w:val="44"/>
      <w:sz w:val="52"/>
      <w:szCs w:val="20"/>
    </w:rPr>
  </w:style>
  <w:style w:type="character" w:customStyle="1" w:styleId="Char1ff0">
    <w:name w:val="表头 Char1"/>
    <w:qFormat/>
    <w:rsid w:val="00DA1279"/>
    <w:rPr>
      <w:rFonts w:ascii="Times New Roman" w:eastAsia="宋体" w:hAnsi="Times New Roman" w:cs="Times New Roman"/>
      <w:snapToGrid/>
      <w:kern w:val="28"/>
      <w:sz w:val="32"/>
      <w:szCs w:val="20"/>
    </w:rPr>
  </w:style>
  <w:style w:type="paragraph" w:customStyle="1" w:styleId="afffffffffffffffffffffffffffff2">
    <w:name w:val="插图标题"/>
    <w:basedOn w:val="a4"/>
    <w:qFormat/>
    <w:rsid w:val="00DA1279"/>
    <w:pPr>
      <w:tabs>
        <w:tab w:val="left" w:pos="1134"/>
        <w:tab w:val="right" w:pos="7371"/>
      </w:tabs>
      <w:overflowPunct w:val="0"/>
      <w:adjustRightInd w:val="0"/>
      <w:spacing w:line="360" w:lineRule="auto"/>
      <w:ind w:firstLineChars="200" w:firstLine="567"/>
      <w:jc w:val="center"/>
      <w:textAlignment w:val="baseline"/>
    </w:pPr>
    <w:rPr>
      <w:rFonts w:ascii="黑体" w:eastAsia="黑体"/>
      <w:snapToGrid w:val="0"/>
      <w:kern w:val="0"/>
      <w:sz w:val="24"/>
    </w:rPr>
  </w:style>
  <w:style w:type="paragraph" w:customStyle="1" w:styleId="142">
    <w:name w:val="样式 五号 黑色 行距: 多倍行距 1.4 字行"/>
    <w:basedOn w:val="a4"/>
    <w:qFormat/>
    <w:rsid w:val="00DA1279"/>
    <w:pPr>
      <w:spacing w:line="336" w:lineRule="auto"/>
      <w:ind w:firstLineChars="200" w:firstLine="200"/>
      <w:jc w:val="left"/>
    </w:pPr>
    <w:rPr>
      <w:snapToGrid w:val="0"/>
      <w:kern w:val="0"/>
      <w:szCs w:val="21"/>
    </w:rPr>
  </w:style>
  <w:style w:type="paragraph" w:customStyle="1" w:styleId="afffffffffffffffffffffffffffff3">
    <w:name w:val="表第一列"/>
    <w:basedOn w:val="af8"/>
    <w:qFormat/>
    <w:rsid w:val="00DA1279"/>
    <w:pPr>
      <w:keepNext/>
      <w:keepLines/>
      <w:tabs>
        <w:tab w:val="left" w:pos="1727"/>
        <w:tab w:val="left" w:pos="1884"/>
        <w:tab w:val="left" w:pos="2940"/>
      </w:tabs>
      <w:adjustRightInd w:val="0"/>
      <w:snapToGrid w:val="0"/>
      <w:spacing w:after="0" w:line="0" w:lineRule="atLeast"/>
      <w:ind w:firstLineChars="0" w:firstLine="0"/>
      <w:jc w:val="center"/>
    </w:pPr>
    <w:rPr>
      <w:rFonts w:ascii="宋体" w:hAnsi="宋体"/>
      <w:snapToGrid w:val="0"/>
      <w:color w:val="000000"/>
      <w:spacing w:val="-4"/>
    </w:rPr>
  </w:style>
  <w:style w:type="paragraph" w:customStyle="1" w:styleId="Main">
    <w:name w:val="Main"/>
    <w:basedOn w:val="a4"/>
    <w:qFormat/>
    <w:rsid w:val="00DA1279"/>
    <w:pPr>
      <w:spacing w:line="480" w:lineRule="atLeast"/>
      <w:ind w:leftChars="400" w:left="400" w:rightChars="400" w:right="400" w:firstLineChars="200" w:firstLine="200"/>
      <w:jc w:val="left"/>
    </w:pPr>
    <w:rPr>
      <w:rFonts w:ascii="Tahoma" w:hAnsi="Tahoma" w:cs="Tahoma"/>
      <w:snapToGrid w:val="0"/>
      <w:kern w:val="0"/>
      <w:szCs w:val="28"/>
    </w:rPr>
  </w:style>
  <w:style w:type="character" w:customStyle="1" w:styleId="unnamed21">
    <w:name w:val="unnamed21"/>
    <w:qFormat/>
    <w:rsid w:val="00DA1279"/>
    <w:rPr>
      <w:sz w:val="18"/>
      <w:szCs w:val="18"/>
    </w:rPr>
  </w:style>
  <w:style w:type="paragraph" w:customStyle="1" w:styleId="z">
    <w:name w:val="z"/>
    <w:basedOn w:val="a4"/>
    <w:qFormat/>
    <w:rsid w:val="00DA1279"/>
    <w:pPr>
      <w:widowControl/>
      <w:spacing w:before="100" w:beforeAutospacing="1" w:after="100" w:afterAutospacing="1" w:line="360" w:lineRule="auto"/>
      <w:ind w:firstLineChars="200" w:firstLine="200"/>
      <w:jc w:val="left"/>
    </w:pPr>
    <w:rPr>
      <w:rFonts w:ascii="宋体" w:hAnsi="宋体"/>
      <w:snapToGrid w:val="0"/>
      <w:color w:val="000000"/>
      <w:kern w:val="0"/>
      <w:sz w:val="24"/>
      <w:szCs w:val="24"/>
    </w:rPr>
  </w:style>
  <w:style w:type="character" w:customStyle="1" w:styleId="text2">
    <w:name w:val="text2"/>
    <w:qFormat/>
    <w:rsid w:val="00DA1279"/>
  </w:style>
  <w:style w:type="paragraph" w:customStyle="1" w:styleId="CM20">
    <w:name w:val="CM20"/>
    <w:basedOn w:val="Default"/>
    <w:next w:val="Default"/>
    <w:qFormat/>
    <w:rsid w:val="00DA1279"/>
    <w:pPr>
      <w:spacing w:line="358" w:lineRule="atLeast"/>
    </w:pPr>
    <w:rPr>
      <w:rFonts w:ascii="Times New Roman"/>
      <w:color w:val="auto"/>
    </w:rPr>
  </w:style>
  <w:style w:type="paragraph" w:customStyle="1" w:styleId="CM49">
    <w:name w:val="CM49"/>
    <w:basedOn w:val="Default"/>
    <w:next w:val="Default"/>
    <w:qFormat/>
    <w:rsid w:val="00DA1279"/>
    <w:pPr>
      <w:spacing w:line="360" w:lineRule="atLeast"/>
    </w:pPr>
    <w:rPr>
      <w:rFonts w:ascii="Times New Roman"/>
      <w:color w:val="auto"/>
    </w:rPr>
  </w:style>
  <w:style w:type="character" w:customStyle="1" w:styleId="bbc1">
    <w:name w:val="bbc1"/>
    <w:qFormat/>
    <w:rsid w:val="00DA1279"/>
    <w:rPr>
      <w:b/>
      <w:bCs/>
      <w:color w:val="000000"/>
      <w:sz w:val="27"/>
      <w:szCs w:val="27"/>
      <w:u w:val="none"/>
    </w:rPr>
  </w:style>
  <w:style w:type="character" w:customStyle="1" w:styleId="CharCharffff1">
    <w:name w:val="高表单 Char Char"/>
    <w:qFormat/>
    <w:rsid w:val="00DA1279"/>
    <w:rPr>
      <w:rFonts w:ascii="Arial" w:eastAsia="宋体" w:hAnsi="Arial"/>
      <w:kern w:val="2"/>
      <w:sz w:val="21"/>
      <w:lang w:val="en-US" w:eastAsia="zh-CN"/>
    </w:rPr>
  </w:style>
  <w:style w:type="paragraph" w:customStyle="1" w:styleId="CM71">
    <w:name w:val="CM71"/>
    <w:basedOn w:val="Default"/>
    <w:next w:val="Default"/>
    <w:qFormat/>
    <w:rsid w:val="00DA1279"/>
    <w:pPr>
      <w:spacing w:after="220"/>
    </w:pPr>
    <w:rPr>
      <w:rFonts w:ascii="黑体" w:eastAsia="黑体"/>
      <w:color w:val="auto"/>
    </w:rPr>
  </w:style>
  <w:style w:type="paragraph" w:customStyle="1" w:styleId="CM76">
    <w:name w:val="CM76"/>
    <w:basedOn w:val="Default"/>
    <w:next w:val="Default"/>
    <w:qFormat/>
    <w:rsid w:val="00DA1279"/>
    <w:pPr>
      <w:spacing w:after="430"/>
    </w:pPr>
    <w:rPr>
      <w:rFonts w:ascii="黑体" w:eastAsia="黑体"/>
      <w:color w:val="auto"/>
    </w:rPr>
  </w:style>
  <w:style w:type="paragraph" w:customStyle="1" w:styleId="CM84">
    <w:name w:val="CM84"/>
    <w:basedOn w:val="Default"/>
    <w:next w:val="Default"/>
    <w:qFormat/>
    <w:rsid w:val="00DA1279"/>
    <w:pPr>
      <w:spacing w:after="560"/>
    </w:pPr>
    <w:rPr>
      <w:rFonts w:ascii="黑体" w:eastAsia="黑体"/>
      <w:color w:val="auto"/>
    </w:rPr>
  </w:style>
  <w:style w:type="character" w:customStyle="1" w:styleId="article1">
    <w:name w:val="article1"/>
    <w:qFormat/>
    <w:rsid w:val="00DA1279"/>
    <w:rPr>
      <w:b/>
      <w:bCs/>
      <w:smallCaps/>
      <w:color w:val="FF0000"/>
      <w:sz w:val="43"/>
      <w:szCs w:val="43"/>
    </w:rPr>
  </w:style>
  <w:style w:type="paragraph" w:customStyle="1" w:styleId="style33">
    <w:name w:val="style33"/>
    <w:basedOn w:val="a4"/>
    <w:qFormat/>
    <w:rsid w:val="00DA1279"/>
    <w:pPr>
      <w:widowControl/>
      <w:spacing w:before="100" w:beforeAutospacing="1" w:after="100" w:afterAutospacing="1" w:line="283" w:lineRule="atLeast"/>
      <w:ind w:firstLineChars="200" w:firstLine="200"/>
      <w:jc w:val="left"/>
    </w:pPr>
    <w:rPr>
      <w:rFonts w:ascii="Arial Unicode MS" w:eastAsia="Arial Unicode MS" w:hAnsi="Arial Unicode MS" w:cs="Arial Unicode MS"/>
      <w:b/>
      <w:bCs/>
      <w:snapToGrid w:val="0"/>
      <w:kern w:val="0"/>
      <w:sz w:val="22"/>
      <w:szCs w:val="22"/>
    </w:rPr>
  </w:style>
  <w:style w:type="paragraph" w:customStyle="1" w:styleId="style13">
    <w:name w:val="style13"/>
    <w:basedOn w:val="a4"/>
    <w:qFormat/>
    <w:rsid w:val="00DA1279"/>
    <w:pPr>
      <w:widowControl/>
      <w:spacing w:before="100" w:beforeAutospacing="1" w:after="100" w:afterAutospacing="1" w:line="283" w:lineRule="atLeast"/>
      <w:ind w:firstLineChars="200" w:firstLine="200"/>
      <w:jc w:val="left"/>
    </w:pPr>
    <w:rPr>
      <w:rFonts w:ascii="Arial Unicode MS" w:eastAsia="Arial Unicode MS" w:hAnsi="Arial Unicode MS" w:cs="Arial Unicode MS"/>
      <w:b/>
      <w:bCs/>
      <w:snapToGrid w:val="0"/>
      <w:kern w:val="0"/>
      <w:sz w:val="22"/>
      <w:szCs w:val="22"/>
    </w:rPr>
  </w:style>
  <w:style w:type="paragraph" w:customStyle="1" w:styleId="style15">
    <w:name w:val="style15"/>
    <w:basedOn w:val="a4"/>
    <w:qFormat/>
    <w:rsid w:val="00DA1279"/>
    <w:pPr>
      <w:widowControl/>
      <w:spacing w:before="100" w:beforeAutospacing="1" w:after="100" w:afterAutospacing="1" w:line="283" w:lineRule="atLeast"/>
      <w:ind w:firstLineChars="200" w:firstLine="200"/>
      <w:jc w:val="left"/>
    </w:pPr>
    <w:rPr>
      <w:rFonts w:ascii="Arial Unicode MS" w:eastAsia="Arial Unicode MS" w:hAnsi="Arial Unicode MS" w:cs="Arial Unicode MS"/>
      <w:b/>
      <w:bCs/>
      <w:snapToGrid w:val="0"/>
      <w:kern w:val="0"/>
      <w:sz w:val="22"/>
      <w:szCs w:val="22"/>
    </w:rPr>
  </w:style>
  <w:style w:type="paragraph" w:customStyle="1" w:styleId="style18">
    <w:name w:val="style18"/>
    <w:basedOn w:val="a4"/>
    <w:qFormat/>
    <w:rsid w:val="00DA1279"/>
    <w:pPr>
      <w:widowControl/>
      <w:spacing w:before="100" w:beforeAutospacing="1" w:after="100" w:afterAutospacing="1" w:line="283" w:lineRule="atLeast"/>
      <w:ind w:firstLineChars="200" w:firstLine="200"/>
      <w:jc w:val="left"/>
    </w:pPr>
    <w:rPr>
      <w:rFonts w:ascii="Arial Unicode MS" w:eastAsia="Arial Unicode MS" w:hAnsi="Arial Unicode MS" w:cs="Arial Unicode MS"/>
      <w:b/>
      <w:bCs/>
      <w:snapToGrid w:val="0"/>
      <w:kern w:val="0"/>
      <w:sz w:val="22"/>
      <w:szCs w:val="22"/>
    </w:rPr>
  </w:style>
  <w:style w:type="paragraph" w:customStyle="1" w:styleId="520">
    <w:name w:val="样式 5 + 首行缩进:  2 字符"/>
    <w:basedOn w:val="a4"/>
    <w:link w:val="52Char"/>
    <w:qFormat/>
    <w:rsid w:val="00DA1279"/>
    <w:pPr>
      <w:spacing w:line="460" w:lineRule="exact"/>
      <w:ind w:firstLineChars="200" w:firstLine="536"/>
      <w:jc w:val="left"/>
    </w:pPr>
    <w:rPr>
      <w:rFonts w:ascii="宋体" w:hAnsi="宋体"/>
      <w:snapToGrid w:val="0"/>
      <w:color w:val="FF00FF"/>
      <w:spacing w:val="-6"/>
      <w:kern w:val="0"/>
      <w:szCs w:val="28"/>
    </w:rPr>
  </w:style>
  <w:style w:type="character" w:customStyle="1" w:styleId="52Char">
    <w:name w:val="样式 5 + 首行缩进:  2 字符 Char"/>
    <w:link w:val="520"/>
    <w:qFormat/>
    <w:rsid w:val="00DA1279"/>
    <w:rPr>
      <w:rFonts w:ascii="宋体" w:eastAsia="宋体" w:hAnsi="宋体" w:cs="Times New Roman"/>
      <w:snapToGrid w:val="0"/>
      <w:color w:val="FF00FF"/>
      <w:spacing w:val="-6"/>
      <w:kern w:val="0"/>
      <w:sz w:val="28"/>
      <w:szCs w:val="28"/>
    </w:rPr>
  </w:style>
  <w:style w:type="paragraph" w:customStyle="1" w:styleId="4ff2">
    <w:name w:val="表内4号居中"/>
    <w:qFormat/>
    <w:rsid w:val="00DA1279"/>
    <w:pPr>
      <w:widowControl w:val="0"/>
      <w:spacing w:line="200" w:lineRule="exact"/>
    </w:pPr>
    <w:rPr>
      <w:rFonts w:ascii="宋体" w:hAnsi="宋体"/>
      <w:color w:val="FF0000"/>
      <w:spacing w:val="-30"/>
      <w:w w:val="90"/>
      <w:kern w:val="2"/>
      <w:sz w:val="21"/>
      <w:szCs w:val="21"/>
    </w:rPr>
  </w:style>
  <w:style w:type="character" w:customStyle="1" w:styleId="p1">
    <w:name w:val="p1"/>
    <w:qFormat/>
    <w:rsid w:val="00DA1279"/>
  </w:style>
  <w:style w:type="paragraph" w:customStyle="1" w:styleId="1ffffffe">
    <w:name w:val="次序1"/>
    <w:basedOn w:val="a4"/>
    <w:qFormat/>
    <w:rsid w:val="00DA1279"/>
    <w:pPr>
      <w:tabs>
        <w:tab w:val="left" w:pos="482"/>
      </w:tabs>
      <w:spacing w:line="360" w:lineRule="auto"/>
      <w:ind w:firstLineChars="200" w:firstLine="200"/>
      <w:jc w:val="left"/>
    </w:pPr>
    <w:rPr>
      <w:snapToGrid w:val="0"/>
      <w:kern w:val="0"/>
      <w:sz w:val="24"/>
    </w:rPr>
  </w:style>
  <w:style w:type="paragraph" w:customStyle="1" w:styleId="afffffffffffffffffffffffffffff4">
    <w:name w:val="小于节标题"/>
    <w:basedOn w:val="afffffa"/>
    <w:qFormat/>
    <w:rsid w:val="00DA1279"/>
    <w:pPr>
      <w:widowControl w:val="0"/>
      <w:ind w:firstLine="0"/>
    </w:pPr>
    <w:rPr>
      <w:rFonts w:ascii="Times New Roman" w:eastAsia="华文中宋" w:hAnsi="Times New Roman" w:cs="Times New Roman"/>
      <w:snapToGrid w:val="0"/>
    </w:rPr>
  </w:style>
  <w:style w:type="paragraph" w:customStyle="1" w:styleId="afffffffffffffffffffffffffffff5">
    <w:name w:val="抚顺项目章节标题"/>
    <w:basedOn w:val="a4"/>
    <w:qFormat/>
    <w:rsid w:val="00DA1279"/>
    <w:pPr>
      <w:tabs>
        <w:tab w:val="left" w:pos="567"/>
      </w:tabs>
      <w:spacing w:line="360" w:lineRule="auto"/>
      <w:ind w:firstLineChars="200" w:firstLine="200"/>
      <w:jc w:val="left"/>
    </w:pPr>
    <w:rPr>
      <w:rFonts w:ascii="黑体" w:eastAsia="黑体"/>
      <w:b/>
      <w:snapToGrid w:val="0"/>
      <w:spacing w:val="20"/>
      <w:kern w:val="0"/>
      <w:sz w:val="24"/>
    </w:rPr>
  </w:style>
  <w:style w:type="paragraph" w:customStyle="1" w:styleId="2fffffb">
    <w:name w:val="表格方案样式2"/>
    <w:basedOn w:val="a4"/>
    <w:qFormat/>
    <w:rsid w:val="00DA1279"/>
    <w:pPr>
      <w:tabs>
        <w:tab w:val="left" w:pos="567"/>
      </w:tabs>
      <w:spacing w:line="360" w:lineRule="auto"/>
      <w:ind w:firstLineChars="200" w:firstLine="200"/>
      <w:jc w:val="center"/>
    </w:pPr>
    <w:rPr>
      <w:rFonts w:eastAsia="华文中宋"/>
      <w:snapToGrid w:val="0"/>
      <w:kern w:val="0"/>
      <w:sz w:val="24"/>
    </w:rPr>
  </w:style>
  <w:style w:type="paragraph" w:customStyle="1" w:styleId="afffffffffffffffffffffffffffff6">
    <w:name w:val="表格文字样式"/>
    <w:basedOn w:val="afffffa"/>
    <w:qFormat/>
    <w:rsid w:val="00DA1279"/>
    <w:pPr>
      <w:widowControl w:val="0"/>
      <w:spacing w:line="240" w:lineRule="auto"/>
      <w:ind w:firstLine="0"/>
      <w:jc w:val="center"/>
    </w:pPr>
    <w:rPr>
      <w:rFonts w:ascii="Times New Roman" w:eastAsia="华文中宋" w:hAnsi="Times New Roman" w:cs="Times New Roman"/>
      <w:snapToGrid w:val="0"/>
    </w:rPr>
  </w:style>
  <w:style w:type="character" w:customStyle="1" w:styleId="Charfffffd">
    <w:name w:val="广石化正文 Char"/>
    <w:qFormat/>
    <w:rsid w:val="00DA1279"/>
    <w:rPr>
      <w:rFonts w:ascii="宋体" w:hAnsi="宋体"/>
      <w:snapToGrid/>
      <w:sz w:val="28"/>
      <w:szCs w:val="28"/>
    </w:rPr>
  </w:style>
  <w:style w:type="character" w:customStyle="1" w:styleId="Charfffffe">
    <w:name w:val="广石化表题 Char"/>
    <w:qFormat/>
    <w:rsid w:val="00DA1279"/>
    <w:rPr>
      <w:rFonts w:ascii="黑体" w:eastAsia="黑体"/>
      <w:b/>
      <w:snapToGrid/>
      <w:sz w:val="28"/>
      <w:szCs w:val="21"/>
    </w:rPr>
  </w:style>
  <w:style w:type="paragraph" w:customStyle="1" w:styleId="1fffffff">
    <w:name w:val="（1）"/>
    <w:basedOn w:val="a4"/>
    <w:qFormat/>
    <w:rsid w:val="00DA1279"/>
    <w:pPr>
      <w:spacing w:line="360" w:lineRule="auto"/>
      <w:ind w:firstLineChars="200" w:firstLine="200"/>
      <w:jc w:val="left"/>
    </w:pPr>
    <w:rPr>
      <w:rFonts w:cs="宋体"/>
      <w:snapToGrid w:val="0"/>
      <w:kern w:val="0"/>
      <w:sz w:val="24"/>
    </w:rPr>
  </w:style>
  <w:style w:type="paragraph" w:customStyle="1" w:styleId="CharChar3CharCharCharChar">
    <w:name w:val="Char Char3 Char Char Char Char"/>
    <w:basedOn w:val="a4"/>
    <w:qFormat/>
    <w:rsid w:val="00DA1279"/>
    <w:pPr>
      <w:widowControl/>
      <w:spacing w:after="160" w:line="240" w:lineRule="exact"/>
      <w:ind w:firstLineChars="200" w:firstLine="200"/>
      <w:jc w:val="left"/>
    </w:pPr>
    <w:rPr>
      <w:rFonts w:ascii="Verdana" w:hAnsi="Verdana"/>
      <w:snapToGrid w:val="0"/>
      <w:kern w:val="0"/>
      <w:sz w:val="20"/>
      <w:lang w:eastAsia="en-US"/>
    </w:rPr>
  </w:style>
  <w:style w:type="paragraph" w:customStyle="1" w:styleId="afffffffffffffffffffffffffffff7">
    <w:name w:val="正文编号四号"/>
    <w:basedOn w:val="a4"/>
    <w:qFormat/>
    <w:rsid w:val="00DA1279"/>
    <w:pPr>
      <w:spacing w:line="360" w:lineRule="auto"/>
      <w:ind w:firstLineChars="200" w:firstLine="200"/>
      <w:jc w:val="left"/>
    </w:pPr>
    <w:rPr>
      <w:snapToGrid w:val="0"/>
      <w:kern w:val="0"/>
      <w:szCs w:val="21"/>
    </w:rPr>
  </w:style>
  <w:style w:type="character" w:customStyle="1" w:styleId="word21">
    <w:name w:val="word21"/>
    <w:qFormat/>
    <w:rsid w:val="00DA1279"/>
    <w:rPr>
      <w:b/>
      <w:color w:val="0040A6"/>
      <w:spacing w:val="315"/>
      <w:sz w:val="20"/>
    </w:rPr>
  </w:style>
  <w:style w:type="character" w:customStyle="1" w:styleId="sinostyle">
    <w:name w:val="sinostyle"/>
    <w:qFormat/>
    <w:rsid w:val="00DA1279"/>
  </w:style>
  <w:style w:type="paragraph" w:customStyle="1" w:styleId="CharCharffff2">
    <w:name w:val="批注主题 Char Char"/>
    <w:basedOn w:val="af4"/>
    <w:next w:val="af4"/>
    <w:qFormat/>
    <w:rsid w:val="00DA1279"/>
    <w:pPr>
      <w:widowControl w:val="0"/>
      <w:spacing w:line="360" w:lineRule="auto"/>
      <w:ind w:firstLineChars="200" w:firstLine="200"/>
    </w:pPr>
    <w:rPr>
      <w:rFonts w:ascii="Times New Roman" w:hAnsi="Times New Roman" w:cs="Times New Roman"/>
      <w:b/>
      <w:snapToGrid w:val="0"/>
      <w:sz w:val="28"/>
      <w:szCs w:val="20"/>
    </w:rPr>
  </w:style>
  <w:style w:type="paragraph" w:customStyle="1" w:styleId="0992324">
    <w:name w:val="样式 样式 首行缩进:  0.99 厘米 行距: 最小值 23 磅 + 行距: 最小值 24 磅"/>
    <w:basedOn w:val="a4"/>
    <w:qFormat/>
    <w:rsid w:val="00DA1279"/>
    <w:pPr>
      <w:snapToGrid w:val="0"/>
      <w:spacing w:line="520" w:lineRule="atLeast"/>
      <w:ind w:firstLineChars="200" w:firstLine="680"/>
      <w:jc w:val="left"/>
    </w:pPr>
    <w:rPr>
      <w:snapToGrid w:val="0"/>
      <w:spacing w:val="12"/>
      <w:kern w:val="24"/>
    </w:rPr>
  </w:style>
  <w:style w:type="paragraph" w:customStyle="1" w:styleId="3ReHead3WSAh33Char32311Re11Head3WSA1">
    <w:name w:val="样式 标题 3ReHead 3 WSAh3标题 3 Char标题 32标题 311Re11Head 3 WSA1..."/>
    <w:basedOn w:val="30"/>
    <w:qFormat/>
    <w:rsid w:val="00DA1279"/>
    <w:pPr>
      <w:keepNext w:val="0"/>
      <w:keepLines w:val="0"/>
      <w:widowControl/>
      <w:spacing w:beforeLines="50" w:after="60" w:line="480" w:lineRule="exact"/>
      <w:ind w:firstLineChars="200" w:firstLine="200"/>
      <w:jc w:val="left"/>
    </w:pPr>
    <w:rPr>
      <w:rFonts w:ascii="宋体" w:eastAsia="宋体" w:hAnsi="宋体" w:cs="宋体"/>
      <w:b/>
      <w:snapToGrid w:val="0"/>
      <w:color w:val="000000"/>
      <w:szCs w:val="20"/>
    </w:rPr>
  </w:style>
  <w:style w:type="paragraph" w:customStyle="1" w:styleId="biao7-5">
    <w:name w:val="biao7-5"/>
    <w:basedOn w:val="9"/>
    <w:qFormat/>
    <w:rsid w:val="00DA1279"/>
    <w:pPr>
      <w:keepNext w:val="0"/>
      <w:tabs>
        <w:tab w:val="left" w:pos="600"/>
      </w:tabs>
      <w:autoSpaceDE w:val="0"/>
      <w:autoSpaceDN w:val="0"/>
      <w:snapToGrid w:val="0"/>
      <w:spacing w:before="60" w:line="312" w:lineRule="auto"/>
      <w:ind w:left="0" w:firstLineChars="200" w:firstLine="200"/>
      <w:jc w:val="center"/>
      <w:textAlignment w:val="bottom"/>
      <w:outlineLvl w:val="9"/>
    </w:pPr>
    <w:rPr>
      <w:rFonts w:ascii="Times New Roman" w:hAnsi="Times New Roman" w:cs="Times New Roman"/>
      <w:b w:val="0"/>
      <w:snapToGrid w:val="0"/>
      <w:sz w:val="28"/>
      <w:szCs w:val="20"/>
    </w:rPr>
  </w:style>
  <w:style w:type="paragraph" w:customStyle="1" w:styleId="afffffffffffffffffffffffffffff8">
    <w:name w:val="高表内"/>
    <w:basedOn w:val="afb"/>
    <w:qFormat/>
    <w:rsid w:val="00DA1279"/>
    <w:pPr>
      <w:widowControl w:val="0"/>
      <w:autoSpaceDE w:val="0"/>
      <w:adjustRightInd w:val="0"/>
      <w:snapToGrid w:val="0"/>
      <w:spacing w:line="360" w:lineRule="auto"/>
      <w:ind w:firstLineChars="200" w:firstLine="200"/>
      <w:jc w:val="center"/>
      <w:textAlignment w:val="baseline"/>
    </w:pPr>
    <w:rPr>
      <w:rFonts w:ascii="Arial" w:eastAsia="楷体_GB2312" w:hAnsi="Arial" w:cs="Courier New"/>
      <w:snapToGrid w:val="0"/>
      <w:sz w:val="24"/>
      <w:szCs w:val="24"/>
    </w:rPr>
  </w:style>
  <w:style w:type="paragraph" w:customStyle="1" w:styleId="128">
    <w:name w:val="样式 标题 1 + 黑色 首行缩进:  2 字符"/>
    <w:basedOn w:val="1"/>
    <w:qFormat/>
    <w:rsid w:val="00DA1279"/>
    <w:pPr>
      <w:keepLines/>
      <w:pageBreakBefore/>
      <w:snapToGrid w:val="0"/>
      <w:spacing w:beforeLines="0" w:afterLines="0" w:line="540" w:lineRule="exact"/>
      <w:ind w:firstLine="580"/>
      <w:jc w:val="left"/>
    </w:pPr>
    <w:rPr>
      <w:rFonts w:ascii="Arial" w:hAnsi="Arial"/>
      <w:color w:val="000000"/>
      <w:spacing w:val="10"/>
      <w:w w:val="90"/>
      <w:kern w:val="30"/>
      <w:sz w:val="32"/>
      <w:szCs w:val="32"/>
    </w:rPr>
  </w:style>
  <w:style w:type="paragraph" w:customStyle="1" w:styleId="2298">
    <w:name w:val="样式 标题 2 + 首行缩进:  2 字符 字符缩放: 98%"/>
    <w:basedOn w:val="24"/>
    <w:qFormat/>
    <w:rsid w:val="00DA1279"/>
    <w:pPr>
      <w:adjustRightInd/>
      <w:spacing w:before="120" w:after="120" w:line="480" w:lineRule="exact"/>
      <w:ind w:firstLine="589"/>
      <w:jc w:val="center"/>
    </w:pPr>
    <w:rPr>
      <w:rFonts w:ascii="Arial" w:hAnsi="Arial"/>
      <w:b w:val="0"/>
      <w:bCs w:val="0"/>
      <w:spacing w:val="10"/>
      <w:w w:val="98"/>
      <w:kern w:val="28"/>
      <w:sz w:val="30"/>
      <w:szCs w:val="30"/>
    </w:rPr>
  </w:style>
  <w:style w:type="paragraph" w:customStyle="1" w:styleId="11f0">
    <w:name w:val="正文11"/>
    <w:basedOn w:val="a4"/>
    <w:qFormat/>
    <w:rsid w:val="00DA1279"/>
    <w:pPr>
      <w:adjustRightInd w:val="0"/>
      <w:spacing w:line="360" w:lineRule="auto"/>
      <w:ind w:firstLineChars="200" w:firstLine="567"/>
      <w:jc w:val="center"/>
      <w:textAlignment w:val="baseline"/>
    </w:pPr>
    <w:rPr>
      <w:snapToGrid w:val="0"/>
      <w:kern w:val="0"/>
    </w:rPr>
  </w:style>
  <w:style w:type="character" w:customStyle="1" w:styleId="content">
    <w:name w:val="content"/>
    <w:qFormat/>
    <w:rsid w:val="00DA1279"/>
  </w:style>
  <w:style w:type="character" w:customStyle="1" w:styleId="319">
    <w:name w:val="31"/>
    <w:qFormat/>
    <w:rsid w:val="00DA1279"/>
    <w:rPr>
      <w:sz w:val="19"/>
      <w:szCs w:val="19"/>
    </w:rPr>
  </w:style>
  <w:style w:type="character" w:customStyle="1" w:styleId="c10">
    <w:name w:val="c1"/>
    <w:qFormat/>
    <w:rsid w:val="00DA1279"/>
    <w:rPr>
      <w:sz w:val="20"/>
      <w:szCs w:val="20"/>
    </w:rPr>
  </w:style>
  <w:style w:type="paragraph" w:customStyle="1" w:styleId="CharCharCharCharCharCharCharCharCharCharCharCharCharCharChar1CharCharCharCharCharCharChar">
    <w:name w:val="Char Char Char Char Char Char Char Char Char Char Char Char Char Char Char1 Char Char Char Char Char Char Char"/>
    <w:basedOn w:val="a4"/>
    <w:qFormat/>
    <w:rsid w:val="00DA1279"/>
    <w:pPr>
      <w:spacing w:line="360" w:lineRule="auto"/>
      <w:ind w:firstLineChars="200" w:firstLine="200"/>
      <w:jc w:val="left"/>
    </w:pPr>
    <w:rPr>
      <w:snapToGrid w:val="0"/>
      <w:kern w:val="0"/>
      <w:szCs w:val="24"/>
    </w:rPr>
  </w:style>
  <w:style w:type="paragraph" w:customStyle="1" w:styleId="biaoti">
    <w:name w:val="biaoti"/>
    <w:basedOn w:val="a4"/>
    <w:qFormat/>
    <w:rsid w:val="00DA1279"/>
    <w:pPr>
      <w:widowControl/>
      <w:spacing w:before="100" w:beforeAutospacing="1" w:after="100" w:afterAutospacing="1" w:line="360" w:lineRule="auto"/>
      <w:ind w:firstLineChars="200" w:firstLine="200"/>
      <w:jc w:val="left"/>
    </w:pPr>
    <w:rPr>
      <w:rFonts w:ascii="宋体" w:hAnsi="宋体"/>
      <w:snapToGrid w:val="0"/>
      <w:kern w:val="0"/>
      <w:sz w:val="24"/>
      <w:szCs w:val="24"/>
    </w:rPr>
  </w:style>
  <w:style w:type="paragraph" w:customStyle="1" w:styleId="421">
    <w:name w:val="正文文字4号缩进2"/>
    <w:basedOn w:val="27"/>
    <w:qFormat/>
    <w:rsid w:val="00DA1279"/>
    <w:pPr>
      <w:widowControl w:val="0"/>
      <w:snapToGrid w:val="0"/>
      <w:spacing w:line="460" w:lineRule="atLeast"/>
      <w:ind w:firstLineChars="192" w:firstLine="601"/>
    </w:pPr>
    <w:rPr>
      <w:rFonts w:ascii="Arial" w:eastAsia="宋体" w:hAnsi="Arial" w:cs="Times New Roman"/>
      <w:snapToGrid w:val="0"/>
      <w:color w:val="auto"/>
      <w:sz w:val="28"/>
      <w:szCs w:val="20"/>
    </w:rPr>
  </w:style>
  <w:style w:type="character" w:customStyle="1" w:styleId="CharChar32">
    <w:name w:val="Char Char3"/>
    <w:qFormat/>
    <w:rsid w:val="00DA1279"/>
    <w:rPr>
      <w:rFonts w:ascii="宋体" w:eastAsia="宋体" w:hAnsi="Courier New" w:cs="Courier New"/>
      <w:kern w:val="2"/>
      <w:sz w:val="28"/>
      <w:szCs w:val="21"/>
      <w:lang w:val="en-US" w:eastAsia="zh-CN" w:bidi="ar-SA"/>
    </w:rPr>
  </w:style>
  <w:style w:type="paragraph" w:customStyle="1" w:styleId="afffffffffffffffffffffffffffff9">
    <w:name w:val="a"/>
    <w:basedOn w:val="a4"/>
    <w:qFormat/>
    <w:rsid w:val="00DA1279"/>
    <w:pPr>
      <w:widowControl/>
      <w:spacing w:before="100" w:beforeAutospacing="1" w:after="100" w:afterAutospacing="1" w:line="360" w:lineRule="auto"/>
      <w:ind w:firstLineChars="200" w:firstLine="200"/>
      <w:jc w:val="left"/>
    </w:pPr>
    <w:rPr>
      <w:rFonts w:ascii="宋体" w:hAnsi="宋体" w:cs="宋体"/>
      <w:snapToGrid w:val="0"/>
      <w:kern w:val="0"/>
      <w:sz w:val="24"/>
      <w:szCs w:val="24"/>
    </w:rPr>
  </w:style>
  <w:style w:type="paragraph" w:customStyle="1" w:styleId="y">
    <w:name w:val="?y??"/>
    <w:qFormat/>
    <w:rsid w:val="00DA1279"/>
    <w:pPr>
      <w:widowControl w:val="0"/>
      <w:overflowPunct w:val="0"/>
      <w:autoSpaceDE w:val="0"/>
      <w:autoSpaceDN w:val="0"/>
      <w:adjustRightInd w:val="0"/>
      <w:spacing w:line="357" w:lineRule="atLeast"/>
      <w:jc w:val="both"/>
      <w:textAlignment w:val="baseline"/>
    </w:pPr>
    <w:rPr>
      <w:color w:val="000000"/>
      <w:sz w:val="21"/>
    </w:rPr>
  </w:style>
  <w:style w:type="paragraph" w:customStyle="1" w:styleId="afffffffffffffffffffffffffffffa">
    <w:name w:val="文章附标题"/>
    <w:basedOn w:val="a4"/>
    <w:next w:val="a4"/>
    <w:qFormat/>
    <w:rsid w:val="00DA1279"/>
    <w:pPr>
      <w:widowControl/>
      <w:spacing w:before="187" w:after="175" w:line="374" w:lineRule="atLeast"/>
      <w:ind w:firstLineChars="200" w:firstLine="200"/>
      <w:jc w:val="center"/>
      <w:textAlignment w:val="baseline"/>
    </w:pPr>
    <w:rPr>
      <w:snapToGrid w:val="0"/>
      <w:color w:val="000000"/>
      <w:kern w:val="0"/>
      <w:sz w:val="36"/>
      <w:u w:color="000000"/>
    </w:rPr>
  </w:style>
  <w:style w:type="paragraph" w:customStyle="1" w:styleId="style17">
    <w:name w:val="style17"/>
    <w:basedOn w:val="a4"/>
    <w:qFormat/>
    <w:rsid w:val="00DA1279"/>
    <w:pPr>
      <w:widowControl/>
      <w:spacing w:before="100" w:beforeAutospacing="1" w:after="100" w:afterAutospacing="1" w:line="283" w:lineRule="atLeast"/>
      <w:ind w:firstLineChars="200" w:firstLine="200"/>
      <w:jc w:val="left"/>
    </w:pPr>
    <w:rPr>
      <w:rFonts w:ascii="Arial Unicode MS" w:eastAsia="Arial Unicode MS" w:hAnsi="Arial Unicode MS"/>
      <w:b/>
      <w:bCs/>
      <w:snapToGrid w:val="0"/>
      <w:kern w:val="0"/>
      <w:sz w:val="22"/>
      <w:szCs w:val="22"/>
    </w:rPr>
  </w:style>
  <w:style w:type="paragraph" w:customStyle="1" w:styleId="afffffffffffffffffffffffffffffb">
    <w:name w:val="评价表格"/>
    <w:basedOn w:val="a4"/>
    <w:qFormat/>
    <w:rsid w:val="00DA1279"/>
    <w:pPr>
      <w:snapToGrid w:val="0"/>
      <w:spacing w:line="400" w:lineRule="exact"/>
      <w:ind w:firstLineChars="200" w:firstLine="200"/>
      <w:jc w:val="left"/>
    </w:pPr>
    <w:rPr>
      <w:rFonts w:ascii="宋体" w:hAnsi="宋体"/>
      <w:snapToGrid w:val="0"/>
      <w:color w:val="000000"/>
      <w:kern w:val="0"/>
      <w:szCs w:val="24"/>
    </w:rPr>
  </w:style>
  <w:style w:type="character" w:customStyle="1" w:styleId="bt1">
    <w:name w:val="bt1"/>
    <w:qFormat/>
    <w:rsid w:val="00DA1279"/>
    <w:rPr>
      <w:color w:val="000000"/>
    </w:rPr>
  </w:style>
  <w:style w:type="paragraph" w:customStyle="1" w:styleId="afffffffffffffffffffffffffffffc">
    <w:name w:val="表中文字居中"/>
    <w:basedOn w:val="a4"/>
    <w:qFormat/>
    <w:rsid w:val="00DA1279"/>
    <w:pPr>
      <w:adjustRightInd w:val="0"/>
      <w:snapToGrid w:val="0"/>
      <w:spacing w:beforeLines="50" w:line="360" w:lineRule="auto"/>
      <w:ind w:firstLineChars="200" w:firstLine="200"/>
      <w:jc w:val="center"/>
    </w:pPr>
    <w:rPr>
      <w:rFonts w:eastAsia="黑体"/>
      <w:snapToGrid w:val="0"/>
      <w:kern w:val="0"/>
      <w:szCs w:val="24"/>
    </w:rPr>
  </w:style>
  <w:style w:type="paragraph" w:customStyle="1" w:styleId="2fffffc">
    <w:name w:val="条2"/>
    <w:basedOn w:val="a4"/>
    <w:next w:val="afffff2"/>
    <w:qFormat/>
    <w:rsid w:val="00DA1279"/>
    <w:pPr>
      <w:spacing w:line="360" w:lineRule="auto"/>
      <w:ind w:firstLineChars="200" w:firstLine="200"/>
      <w:jc w:val="left"/>
      <w:outlineLvl w:val="1"/>
    </w:pPr>
    <w:rPr>
      <w:rFonts w:ascii="黑体" w:eastAsia="黑体"/>
      <w:snapToGrid w:val="0"/>
      <w:kern w:val="21"/>
    </w:rPr>
  </w:style>
  <w:style w:type="paragraph" w:customStyle="1" w:styleId="3ffe">
    <w:name w:val="条3"/>
    <w:basedOn w:val="a4"/>
    <w:next w:val="afffff2"/>
    <w:qFormat/>
    <w:rsid w:val="00DA1279"/>
    <w:pPr>
      <w:spacing w:line="360" w:lineRule="auto"/>
      <w:ind w:firstLineChars="200" w:firstLine="200"/>
      <w:jc w:val="left"/>
      <w:outlineLvl w:val="1"/>
    </w:pPr>
    <w:rPr>
      <w:rFonts w:ascii="黑体" w:eastAsia="黑体"/>
      <w:snapToGrid w:val="0"/>
      <w:kern w:val="21"/>
    </w:rPr>
  </w:style>
  <w:style w:type="paragraph" w:customStyle="1" w:styleId="4ff3">
    <w:name w:val="条4"/>
    <w:basedOn w:val="a4"/>
    <w:next w:val="afffff2"/>
    <w:qFormat/>
    <w:rsid w:val="00DA1279"/>
    <w:pPr>
      <w:spacing w:line="360" w:lineRule="auto"/>
      <w:ind w:firstLineChars="200" w:firstLine="200"/>
      <w:jc w:val="left"/>
      <w:outlineLvl w:val="1"/>
    </w:pPr>
    <w:rPr>
      <w:rFonts w:ascii="黑体" w:eastAsia="黑体"/>
      <w:snapToGrid w:val="0"/>
      <w:kern w:val="21"/>
    </w:rPr>
  </w:style>
  <w:style w:type="paragraph" w:customStyle="1" w:styleId="5fa">
    <w:name w:val="条5"/>
    <w:basedOn w:val="a4"/>
    <w:next w:val="afffff2"/>
    <w:qFormat/>
    <w:rsid w:val="00DA1279"/>
    <w:pPr>
      <w:spacing w:line="360" w:lineRule="auto"/>
      <w:ind w:firstLineChars="200" w:firstLine="200"/>
      <w:jc w:val="left"/>
      <w:outlineLvl w:val="1"/>
    </w:pPr>
    <w:rPr>
      <w:rFonts w:ascii="黑体" w:eastAsia="黑体"/>
      <w:snapToGrid w:val="0"/>
      <w:kern w:val="21"/>
    </w:rPr>
  </w:style>
  <w:style w:type="paragraph" w:customStyle="1" w:styleId="afffffffffffffffffffffffffffffd">
    <w:name w:val="可研表格文字"/>
    <w:basedOn w:val="a4"/>
    <w:qFormat/>
    <w:rsid w:val="00DA1279"/>
    <w:pPr>
      <w:keepNext/>
      <w:keepLines/>
      <w:snapToGrid w:val="0"/>
      <w:spacing w:line="240" w:lineRule="atLeast"/>
      <w:ind w:rightChars="-20" w:right="-42" w:firstLineChars="200" w:firstLine="200"/>
      <w:jc w:val="left"/>
    </w:pPr>
    <w:rPr>
      <w:rFonts w:eastAsia="楷体_GB2312"/>
      <w:snapToGrid w:val="0"/>
      <w:color w:val="FF0000"/>
      <w:kern w:val="0"/>
      <w:szCs w:val="21"/>
    </w:rPr>
  </w:style>
  <w:style w:type="paragraph" w:customStyle="1" w:styleId="afffffffffffffffffffffffffffffe">
    <w:name w:val="规定正文"/>
    <w:link w:val="Charffffff"/>
    <w:qFormat/>
    <w:rsid w:val="00DA1279"/>
    <w:pPr>
      <w:spacing w:before="160" w:line="440" w:lineRule="atLeast"/>
      <w:ind w:left="425" w:firstLine="425"/>
      <w:contextualSpacing/>
      <w:jc w:val="both"/>
    </w:pPr>
    <w:rPr>
      <w:kern w:val="2"/>
      <w:sz w:val="24"/>
    </w:rPr>
  </w:style>
  <w:style w:type="character" w:customStyle="1" w:styleId="Charffffff">
    <w:name w:val="规定正文 Char"/>
    <w:link w:val="afffffffffffffffffffffffffffffe"/>
    <w:qFormat/>
    <w:rsid w:val="00DA1279"/>
    <w:rPr>
      <w:rFonts w:ascii="Times New Roman" w:eastAsia="宋体" w:hAnsi="Times New Roman" w:cs="Times New Roman"/>
      <w:sz w:val="24"/>
      <w:szCs w:val="20"/>
    </w:rPr>
  </w:style>
  <w:style w:type="paragraph" w:customStyle="1" w:styleId="CharCharChar1CharCharCharCharCharCharChar">
    <w:name w:val="Char Char Char1 Char Char Char Char Char Char Char"/>
    <w:basedOn w:val="a4"/>
    <w:qFormat/>
    <w:rsid w:val="00DA1279"/>
    <w:pPr>
      <w:tabs>
        <w:tab w:val="left" w:pos="2220"/>
      </w:tabs>
      <w:adjustRightInd w:val="0"/>
      <w:spacing w:line="312" w:lineRule="auto"/>
      <w:ind w:firstLineChars="200" w:firstLine="200"/>
      <w:jc w:val="left"/>
      <w:textAlignment w:val="baseline"/>
    </w:pPr>
    <w:rPr>
      <w:rFonts w:ascii="Tahoma" w:hAnsi="Tahoma"/>
      <w:snapToGrid w:val="0"/>
      <w:kern w:val="0"/>
      <w:sz w:val="24"/>
    </w:rPr>
  </w:style>
  <w:style w:type="paragraph" w:customStyle="1" w:styleId="affffffffffffffffffffffffffffff">
    <w:name w:val="表格文字中对齐"/>
    <w:basedOn w:val="a4"/>
    <w:qFormat/>
    <w:rsid w:val="00DA1279"/>
    <w:pPr>
      <w:adjustRightInd w:val="0"/>
      <w:snapToGrid w:val="0"/>
      <w:spacing w:line="360" w:lineRule="auto"/>
      <w:ind w:firstLineChars="200" w:firstLine="200"/>
      <w:jc w:val="center"/>
    </w:pPr>
    <w:rPr>
      <w:rFonts w:ascii="宋体" w:hAnsi="宋体"/>
      <w:snapToGrid w:val="0"/>
      <w:kern w:val="0"/>
    </w:rPr>
  </w:style>
  <w:style w:type="paragraph" w:customStyle="1" w:styleId="311105051">
    <w:name w:val="样式 样式 样式 样式 样式 样式 样式 标题 3条标题1.1.1 + 段后: 0.5 行 + 段后: 0.5 行 + 段后: ...1"/>
    <w:basedOn w:val="a4"/>
    <w:qFormat/>
    <w:rsid w:val="00DA1279"/>
    <w:pPr>
      <w:keepNext/>
      <w:keepLines/>
      <w:tabs>
        <w:tab w:val="left" w:pos="3420"/>
      </w:tabs>
      <w:adjustRightInd w:val="0"/>
      <w:snapToGrid w:val="0"/>
      <w:spacing w:line="360" w:lineRule="auto"/>
      <w:ind w:left="3420" w:firstLineChars="200" w:hanging="1980"/>
      <w:jc w:val="left"/>
      <w:outlineLvl w:val="2"/>
    </w:pPr>
    <w:rPr>
      <w:rFonts w:ascii="宋体" w:cs="宋体"/>
      <w:snapToGrid w:val="0"/>
      <w:kern w:val="0"/>
    </w:rPr>
  </w:style>
  <w:style w:type="character" w:customStyle="1" w:styleId="Charfffffa">
    <w:name w:val="可研报告正文 Char"/>
    <w:link w:val="affffffffffffffffffffffffffff5"/>
    <w:qFormat/>
    <w:rsid w:val="00DA1279"/>
    <w:rPr>
      <w:rFonts w:ascii="Times New Roman" w:eastAsia="宋体" w:hAnsi="Times New Roman" w:cs="Times New Roman"/>
      <w:snapToGrid w:val="0"/>
      <w:kern w:val="0"/>
      <w:sz w:val="24"/>
      <w:szCs w:val="24"/>
    </w:rPr>
  </w:style>
  <w:style w:type="paragraph" w:customStyle="1" w:styleId="affffffffffffffffffffffffffffff0">
    <w:name w:val="表体"/>
    <w:basedOn w:val="a4"/>
    <w:semiHidden/>
    <w:qFormat/>
    <w:rsid w:val="00DA1279"/>
    <w:pPr>
      <w:overflowPunct w:val="0"/>
      <w:adjustRightInd w:val="0"/>
      <w:spacing w:line="300" w:lineRule="atLeast"/>
      <w:ind w:firstLineChars="200" w:firstLine="200"/>
      <w:jc w:val="center"/>
      <w:textAlignment w:val="baseline"/>
    </w:pPr>
    <w:rPr>
      <w:snapToGrid w:val="0"/>
      <w:color w:val="000000"/>
      <w:kern w:val="24"/>
      <w:sz w:val="18"/>
    </w:rPr>
  </w:style>
  <w:style w:type="paragraph" w:customStyle="1" w:styleId="affffffffffffffffffffffffffffff1">
    <w:name w:val="表项"/>
    <w:basedOn w:val="a4"/>
    <w:qFormat/>
    <w:rsid w:val="00DA1279"/>
    <w:pPr>
      <w:adjustRightInd w:val="0"/>
      <w:spacing w:before="60" w:after="60" w:line="288" w:lineRule="auto"/>
      <w:ind w:firstLineChars="200" w:firstLine="200"/>
      <w:jc w:val="center"/>
      <w:textAlignment w:val="baseline"/>
    </w:pPr>
    <w:rPr>
      <w:rFonts w:eastAsia="楷体"/>
      <w:snapToGrid w:val="0"/>
      <w:kern w:val="44"/>
      <w:sz w:val="18"/>
      <w:lang w:val="en-GB"/>
    </w:rPr>
  </w:style>
  <w:style w:type="paragraph" w:customStyle="1" w:styleId="affffffffffffffffffffffffffffff2">
    <w:name w:val="表里"/>
    <w:basedOn w:val="a4"/>
    <w:qFormat/>
    <w:rsid w:val="00DA1279"/>
    <w:pPr>
      <w:spacing w:line="360" w:lineRule="auto"/>
      <w:ind w:firstLineChars="200" w:firstLine="200"/>
      <w:jc w:val="center"/>
      <w:outlineLvl w:val="8"/>
    </w:pPr>
    <w:rPr>
      <w:snapToGrid w:val="0"/>
      <w:kern w:val="0"/>
      <w:sz w:val="24"/>
      <w:szCs w:val="24"/>
    </w:rPr>
  </w:style>
  <w:style w:type="paragraph" w:customStyle="1" w:styleId="newsdate1">
    <w:name w:val="newsdate1"/>
    <w:basedOn w:val="a4"/>
    <w:qFormat/>
    <w:rsid w:val="00DA1279"/>
    <w:pPr>
      <w:widowControl/>
      <w:spacing w:before="150" w:after="100" w:afterAutospacing="1" w:line="360" w:lineRule="auto"/>
      <w:ind w:firstLineChars="200" w:firstLine="200"/>
      <w:jc w:val="center"/>
    </w:pPr>
    <w:rPr>
      <w:rFonts w:ascii="宋体" w:hAnsi="宋体" w:cs="宋体"/>
      <w:snapToGrid w:val="0"/>
      <w:color w:val="999999"/>
      <w:kern w:val="0"/>
      <w:sz w:val="24"/>
      <w:szCs w:val="24"/>
    </w:rPr>
  </w:style>
  <w:style w:type="paragraph" w:customStyle="1" w:styleId="affffffffffffffffffffffffffffff3">
    <w:name w:val="流程"/>
    <w:basedOn w:val="a4"/>
    <w:qFormat/>
    <w:rsid w:val="00DA1279"/>
    <w:pPr>
      <w:topLinePunct/>
      <w:adjustRightInd w:val="0"/>
      <w:snapToGrid w:val="0"/>
      <w:spacing w:line="360" w:lineRule="auto"/>
      <w:ind w:firstLineChars="200" w:firstLine="200"/>
      <w:jc w:val="center"/>
    </w:pPr>
    <w:rPr>
      <w:snapToGrid w:val="0"/>
      <w:kern w:val="0"/>
      <w:sz w:val="18"/>
    </w:rPr>
  </w:style>
  <w:style w:type="character" w:customStyle="1" w:styleId="breakword1">
    <w:name w:val="break_word1"/>
    <w:qFormat/>
    <w:rsid w:val="00DA1279"/>
  </w:style>
  <w:style w:type="paragraph" w:customStyle="1" w:styleId="1fffffff0">
    <w:name w:val="表格填充1"/>
    <w:basedOn w:val="a4"/>
    <w:qFormat/>
    <w:rsid w:val="00DA1279"/>
    <w:pPr>
      <w:adjustRightInd w:val="0"/>
      <w:snapToGrid w:val="0"/>
      <w:spacing w:line="400" w:lineRule="exact"/>
      <w:ind w:firstLineChars="200" w:firstLine="200"/>
      <w:jc w:val="center"/>
    </w:pPr>
    <w:rPr>
      <w:kern w:val="0"/>
      <w:szCs w:val="18"/>
    </w:rPr>
  </w:style>
  <w:style w:type="character" w:customStyle="1" w:styleId="CharChar50">
    <w:name w:val="Char Char5"/>
    <w:qFormat/>
    <w:rsid w:val="00DA1279"/>
    <w:rPr>
      <w:rFonts w:ascii="宋体" w:eastAsia="黑体" w:hAnsi="宋体"/>
      <w:kern w:val="2"/>
      <w:sz w:val="18"/>
      <w:szCs w:val="18"/>
      <w:lang w:val="en-US" w:eastAsia="zh-CN" w:bidi="ar-SA"/>
    </w:rPr>
  </w:style>
  <w:style w:type="character" w:customStyle="1" w:styleId="exlove1">
    <w:name w:val="exlove1"/>
    <w:qFormat/>
    <w:rsid w:val="00DA1279"/>
    <w:rPr>
      <w:vanish/>
    </w:rPr>
  </w:style>
  <w:style w:type="character" w:customStyle="1" w:styleId="Charffffd">
    <w:name w:val="报告书正文 Char"/>
    <w:link w:val="affffffffffffffffffffff6"/>
    <w:qFormat/>
    <w:rsid w:val="00DA1279"/>
    <w:rPr>
      <w:rFonts w:ascii="Times New Roman" w:eastAsia="宋体" w:hAnsi="Times New Roman" w:cs="Times New Roman"/>
      <w:sz w:val="24"/>
      <w:szCs w:val="24"/>
    </w:rPr>
  </w:style>
  <w:style w:type="character" w:customStyle="1" w:styleId="Charffffff0">
    <w:name w:val="文本正文 Char"/>
    <w:semiHidden/>
    <w:qFormat/>
    <w:rsid w:val="00DA1279"/>
    <w:rPr>
      <w:sz w:val="24"/>
      <w:szCs w:val="24"/>
    </w:rPr>
  </w:style>
  <w:style w:type="character" w:customStyle="1" w:styleId="1Char4">
    <w:name w:val="表头1 Char"/>
    <w:link w:val="1f9"/>
    <w:qFormat/>
    <w:rsid w:val="00DA1279"/>
    <w:rPr>
      <w:rFonts w:ascii="Times New Roman" w:eastAsia="宋体" w:hAnsi="Times New Roman"/>
      <w:color w:val="000000"/>
      <w:szCs w:val="20"/>
    </w:rPr>
  </w:style>
  <w:style w:type="paragraph" w:customStyle="1" w:styleId="affffffffffffffffffffffffffffff4">
    <w:name w:val="表、图名"/>
    <w:basedOn w:val="a4"/>
    <w:link w:val="Charffffff1"/>
    <w:semiHidden/>
    <w:qFormat/>
    <w:rsid w:val="00DA1279"/>
    <w:pPr>
      <w:adjustRightInd w:val="0"/>
      <w:snapToGrid w:val="0"/>
      <w:spacing w:line="312" w:lineRule="atLeast"/>
      <w:ind w:firstLineChars="200" w:firstLine="200"/>
      <w:jc w:val="center"/>
    </w:pPr>
    <w:rPr>
      <w:rFonts w:eastAsia="黑体"/>
      <w:snapToGrid w:val="0"/>
      <w:kern w:val="0"/>
      <w:szCs w:val="24"/>
    </w:rPr>
  </w:style>
  <w:style w:type="character" w:customStyle="1" w:styleId="Charffffff1">
    <w:name w:val="表、图名 Char"/>
    <w:link w:val="affffffffffffffffffffffffffffff4"/>
    <w:semiHidden/>
    <w:qFormat/>
    <w:rsid w:val="00DA1279"/>
    <w:rPr>
      <w:rFonts w:ascii="Times New Roman" w:eastAsia="黑体" w:hAnsi="Times New Roman" w:cs="Times New Roman"/>
      <w:snapToGrid w:val="0"/>
      <w:kern w:val="0"/>
      <w:sz w:val="28"/>
      <w:szCs w:val="24"/>
    </w:rPr>
  </w:style>
  <w:style w:type="character" w:customStyle="1" w:styleId="searchcontent1">
    <w:name w:val="search_content1"/>
    <w:qFormat/>
    <w:rsid w:val="00DA1279"/>
    <w:rPr>
      <w:sz w:val="20"/>
      <w:szCs w:val="20"/>
    </w:rPr>
  </w:style>
  <w:style w:type="paragraph" w:customStyle="1" w:styleId="2fffffd">
    <w:name w:val="正文缩进2字符"/>
    <w:basedOn w:val="a4"/>
    <w:link w:val="2Chard"/>
    <w:qFormat/>
    <w:rsid w:val="00DA1279"/>
    <w:pPr>
      <w:adjustRightInd w:val="0"/>
      <w:snapToGrid w:val="0"/>
      <w:spacing w:line="300" w:lineRule="auto"/>
      <w:ind w:firstLineChars="200" w:firstLine="480"/>
      <w:jc w:val="left"/>
    </w:pPr>
    <w:rPr>
      <w:kern w:val="0"/>
      <w:sz w:val="24"/>
      <w:szCs w:val="24"/>
    </w:rPr>
  </w:style>
  <w:style w:type="character" w:customStyle="1" w:styleId="2Chard">
    <w:name w:val="正文缩进2字符 Char"/>
    <w:link w:val="2fffffd"/>
    <w:qFormat/>
    <w:rsid w:val="00DA1279"/>
    <w:rPr>
      <w:rFonts w:ascii="Times New Roman" w:eastAsia="宋体" w:hAnsi="Times New Roman" w:cs="Times New Roman"/>
      <w:kern w:val="0"/>
      <w:sz w:val="24"/>
      <w:szCs w:val="24"/>
    </w:rPr>
  </w:style>
  <w:style w:type="paragraph" w:customStyle="1" w:styleId="affffffffffffffffffffffffffffff5">
    <w:name w:val="表中字"/>
    <w:basedOn w:val="a4"/>
    <w:link w:val="Charffffff2"/>
    <w:qFormat/>
    <w:rsid w:val="00DA1279"/>
    <w:pPr>
      <w:spacing w:line="360" w:lineRule="auto"/>
      <w:ind w:leftChars="-52" w:left="-109" w:firstLineChars="200" w:firstLine="42"/>
      <w:jc w:val="left"/>
      <w:textAlignment w:val="center"/>
    </w:pPr>
    <w:rPr>
      <w:rFonts w:ascii="宋体" w:hAnsi="宋体"/>
      <w:snapToGrid w:val="0"/>
      <w:color w:val="000000"/>
      <w:kern w:val="0"/>
      <w:sz w:val="24"/>
    </w:rPr>
  </w:style>
  <w:style w:type="character" w:customStyle="1" w:styleId="Charffffff2">
    <w:name w:val="表中字 Char"/>
    <w:link w:val="affffffffffffffffffffffffffffff5"/>
    <w:qFormat/>
    <w:rsid w:val="00DA1279"/>
    <w:rPr>
      <w:rFonts w:ascii="宋体" w:eastAsia="宋体" w:hAnsi="宋体" w:cs="Times New Roman"/>
      <w:snapToGrid w:val="0"/>
      <w:color w:val="000000"/>
      <w:kern w:val="0"/>
      <w:sz w:val="24"/>
      <w:szCs w:val="20"/>
    </w:rPr>
  </w:style>
  <w:style w:type="character" w:customStyle="1" w:styleId="t1">
    <w:name w:val="t1"/>
    <w:qFormat/>
    <w:rsid w:val="00DA1279"/>
    <w:rPr>
      <w:color w:val="000000"/>
      <w:sz w:val="18"/>
      <w:szCs w:val="18"/>
    </w:rPr>
  </w:style>
  <w:style w:type="character" w:customStyle="1" w:styleId="f41">
    <w:name w:val="f41"/>
    <w:basedOn w:val="a5"/>
    <w:qFormat/>
    <w:rsid w:val="00DA1279"/>
    <w:rPr>
      <w:color w:val="333333"/>
      <w:sz w:val="21"/>
      <w:szCs w:val="21"/>
    </w:rPr>
  </w:style>
  <w:style w:type="paragraph" w:customStyle="1" w:styleId="affffffffffffffffffffffffffffff6">
    <w:name w:val="表格文字两端对齐"/>
    <w:basedOn w:val="a4"/>
    <w:qFormat/>
    <w:rsid w:val="00DA1279"/>
    <w:pPr>
      <w:spacing w:line="360" w:lineRule="auto"/>
      <w:ind w:firstLineChars="200" w:firstLine="200"/>
      <w:jc w:val="left"/>
    </w:pPr>
    <w:rPr>
      <w:rFonts w:ascii="宋体" w:hAnsi="宋体" w:cs="Arial"/>
      <w:snapToGrid w:val="0"/>
      <w:color w:val="000000"/>
      <w:kern w:val="0"/>
      <w:szCs w:val="21"/>
    </w:rPr>
  </w:style>
  <w:style w:type="paragraph" w:customStyle="1" w:styleId="affffffffffffffffffffffffffffff7">
    <w:name w:val="表格文字缩进"/>
    <w:basedOn w:val="a4"/>
    <w:next w:val="a4"/>
    <w:qFormat/>
    <w:rsid w:val="00DA1279"/>
    <w:pPr>
      <w:spacing w:line="300" w:lineRule="auto"/>
      <w:ind w:firstLineChars="200" w:firstLine="420"/>
      <w:jc w:val="center"/>
    </w:pPr>
    <w:rPr>
      <w:snapToGrid w:val="0"/>
      <w:kern w:val="0"/>
      <w:szCs w:val="24"/>
    </w:rPr>
  </w:style>
  <w:style w:type="paragraph" w:customStyle="1" w:styleId="09915">
    <w:name w:val="样式 黑体 四号 黑色 首行缩进:  0.99 厘米 行距: 1.5 倍行距"/>
    <w:basedOn w:val="30"/>
    <w:qFormat/>
    <w:rsid w:val="00DA1279"/>
    <w:pPr>
      <w:spacing w:before="260" w:after="260"/>
      <w:ind w:firstLineChars="200" w:firstLine="560"/>
      <w:jc w:val="left"/>
    </w:pPr>
    <w:rPr>
      <w:rFonts w:ascii="黑体" w:eastAsia="黑体" w:cs="宋体"/>
      <w:snapToGrid w:val="0"/>
      <w:color w:val="000000"/>
      <w:sz w:val="28"/>
      <w:szCs w:val="20"/>
    </w:rPr>
  </w:style>
  <w:style w:type="paragraph" w:customStyle="1" w:styleId="affffffffffffffffffffffffffffff8">
    <w:name w:val="图表说明居中"/>
    <w:basedOn w:val="a4"/>
    <w:next w:val="a4"/>
    <w:qFormat/>
    <w:rsid w:val="00DA1279"/>
    <w:pPr>
      <w:adjustRightInd w:val="0"/>
      <w:snapToGrid w:val="0"/>
      <w:spacing w:line="360" w:lineRule="auto"/>
      <w:ind w:firstLineChars="200" w:firstLine="200"/>
      <w:jc w:val="center"/>
    </w:pPr>
    <w:rPr>
      <w:rFonts w:ascii="宋体" w:hAnsi="宋体"/>
      <w:snapToGrid w:val="0"/>
      <w:kern w:val="0"/>
      <w:szCs w:val="24"/>
    </w:rPr>
  </w:style>
  <w:style w:type="character" w:customStyle="1" w:styleId="Char2a">
    <w:name w:val="节 Char2"/>
    <w:qFormat/>
    <w:rsid w:val="00DA1279"/>
    <w:rPr>
      <w:rFonts w:ascii="仿宋_GB2312" w:eastAsia="仿宋_GB2312" w:hAnsi="宋体"/>
      <w:b/>
      <w:kern w:val="2"/>
      <w:sz w:val="32"/>
      <w:szCs w:val="32"/>
    </w:rPr>
  </w:style>
  <w:style w:type="character" w:customStyle="1" w:styleId="lyqChar">
    <w:name w:val="正文lyq Char"/>
    <w:qFormat/>
    <w:rsid w:val="00DA1279"/>
    <w:rPr>
      <w:rFonts w:cs="宋体"/>
      <w:sz w:val="28"/>
    </w:rPr>
  </w:style>
  <w:style w:type="character" w:customStyle="1" w:styleId="lyqChar0">
    <w:name w:val="表格lyq Char"/>
    <w:qFormat/>
    <w:rsid w:val="00DA1279"/>
    <w:rPr>
      <w:snapToGrid/>
      <w:sz w:val="21"/>
      <w:szCs w:val="21"/>
    </w:rPr>
  </w:style>
  <w:style w:type="character" w:customStyle="1" w:styleId="lyqChar1">
    <w:name w:val="二级标题lyq Char"/>
    <w:qFormat/>
    <w:rsid w:val="00DA1279"/>
    <w:rPr>
      <w:b/>
      <w:snapToGrid/>
      <w:position w:val="2"/>
      <w:sz w:val="28"/>
      <w:szCs w:val="28"/>
    </w:rPr>
  </w:style>
  <w:style w:type="character" w:customStyle="1" w:styleId="lyqChar2">
    <w:name w:val="三级标题lyq Char"/>
    <w:qFormat/>
    <w:rsid w:val="00DA1279"/>
    <w:rPr>
      <w:rFonts w:cs="宋体"/>
      <w:bCs/>
      <w:snapToGrid/>
      <w:sz w:val="28"/>
    </w:rPr>
  </w:style>
  <w:style w:type="character" w:customStyle="1" w:styleId="lyqChar3">
    <w:name w:val="表格标题lyq Char"/>
    <w:qFormat/>
    <w:rsid w:val="00DA1279"/>
    <w:rPr>
      <w:rFonts w:cs="宋体"/>
      <w:b/>
      <w:bCs/>
      <w:snapToGrid/>
      <w:sz w:val="24"/>
    </w:rPr>
  </w:style>
  <w:style w:type="character" w:customStyle="1" w:styleId="lyqChar4">
    <w:name w:val="一级标题lyq Char"/>
    <w:qFormat/>
    <w:rsid w:val="00DA1279"/>
    <w:rPr>
      <w:rFonts w:eastAsia="黑体" w:cs="宋体"/>
      <w:b/>
      <w:bCs/>
      <w:snapToGrid/>
      <w:position w:val="2"/>
      <w:sz w:val="28"/>
    </w:rPr>
  </w:style>
  <w:style w:type="character" w:customStyle="1" w:styleId="1Charb">
    <w:name w:val="表格1 Char"/>
    <w:qFormat/>
    <w:rsid w:val="00DA1279"/>
    <w:rPr>
      <w:rFonts w:ascii="宋体"/>
      <w:sz w:val="24"/>
    </w:rPr>
  </w:style>
  <w:style w:type="character" w:customStyle="1" w:styleId="newsitemtext1">
    <w:name w:val="newsitemtext1"/>
    <w:semiHidden/>
    <w:qFormat/>
    <w:rsid w:val="00DA1279"/>
    <w:rPr>
      <w:color w:val="000000"/>
      <w:sz w:val="28"/>
      <w:szCs w:val="28"/>
    </w:rPr>
  </w:style>
  <w:style w:type="character" w:customStyle="1" w:styleId="Charffffff3">
    <w:name w:val="节标题 Char"/>
    <w:qFormat/>
    <w:rsid w:val="00DA1279"/>
    <w:rPr>
      <w:b/>
      <w:sz w:val="24"/>
    </w:rPr>
  </w:style>
  <w:style w:type="character" w:customStyle="1" w:styleId="Charffffff4">
    <w:name w:val="正文一级标题 Char"/>
    <w:semiHidden/>
    <w:qFormat/>
    <w:rsid w:val="00DA1279"/>
    <w:rPr>
      <w:rFonts w:ascii="黑体" w:eastAsia="黑体"/>
      <w:b/>
      <w:bCs/>
      <w:snapToGrid/>
      <w:position w:val="2"/>
      <w:sz w:val="28"/>
      <w:szCs w:val="28"/>
    </w:rPr>
  </w:style>
  <w:style w:type="character" w:customStyle="1" w:styleId="Charffffff5">
    <w:name w:val="正文二级标题 Char"/>
    <w:semiHidden/>
    <w:qFormat/>
    <w:rsid w:val="00DA1279"/>
    <w:rPr>
      <w:rFonts w:ascii="黑体" w:eastAsia="黑体" w:hAnsi="Arial"/>
      <w:bCs/>
      <w:snapToGrid/>
      <w:position w:val="2"/>
      <w:sz w:val="28"/>
      <w:szCs w:val="28"/>
    </w:rPr>
  </w:style>
  <w:style w:type="character" w:customStyle="1" w:styleId="affffffffffffffffffffffffffffff9">
    <w:name w:val="表格右"/>
    <w:semiHidden/>
    <w:qFormat/>
    <w:rsid w:val="00DA1279"/>
    <w:rPr>
      <w:rFonts w:ascii="宋体" w:eastAsia="宋体" w:hAnsi="宋体"/>
      <w:color w:val="000080"/>
      <w:kern w:val="2"/>
      <w:sz w:val="18"/>
      <w:szCs w:val="24"/>
      <w:lang w:val="en-US" w:eastAsia="zh-CN"/>
    </w:rPr>
  </w:style>
  <w:style w:type="character" w:customStyle="1" w:styleId="05Char">
    <w:name w:val="样式 表格标题 + 段前: 0.5 行 Char"/>
    <w:semiHidden/>
    <w:qFormat/>
    <w:rsid w:val="00DA1279"/>
    <w:rPr>
      <w:rFonts w:ascii="宋体" w:cs="宋体"/>
      <w:b/>
      <w:bCs/>
      <w:snapToGrid/>
      <w:sz w:val="24"/>
    </w:rPr>
  </w:style>
  <w:style w:type="paragraph" w:customStyle="1" w:styleId="affffffffffffffffffffffffffffffa">
    <w:name w:val="样式 正文三级标题"/>
    <w:basedOn w:val="a4"/>
    <w:semiHidden/>
    <w:qFormat/>
    <w:rsid w:val="00DA1279"/>
    <w:pPr>
      <w:spacing w:line="336" w:lineRule="auto"/>
      <w:ind w:firstLineChars="200" w:firstLine="200"/>
      <w:jc w:val="left"/>
    </w:pPr>
    <w:rPr>
      <w:rFonts w:cs="宋体"/>
      <w:bCs/>
      <w:snapToGrid w:val="0"/>
      <w:kern w:val="0"/>
    </w:rPr>
  </w:style>
  <w:style w:type="character" w:customStyle="1" w:styleId="Charffffff6">
    <w:name w:val="炼油正文 Char"/>
    <w:semiHidden/>
    <w:qFormat/>
    <w:rsid w:val="00DA1279"/>
    <w:rPr>
      <w:rFonts w:ascii="宋体" w:hAnsi="宋体"/>
      <w:snapToGrid/>
      <w:sz w:val="28"/>
      <w:szCs w:val="28"/>
    </w:rPr>
  </w:style>
  <w:style w:type="character" w:customStyle="1" w:styleId="Charffffff7">
    <w:name w:val="附 Char"/>
    <w:semiHidden/>
    <w:qFormat/>
    <w:rsid w:val="00DA1279"/>
    <w:rPr>
      <w:rFonts w:ascii="宋体" w:hAnsi="宋体"/>
      <w:snapToGrid/>
      <w:color w:val="000000"/>
      <w:position w:val="2"/>
      <w:sz w:val="28"/>
      <w:szCs w:val="28"/>
    </w:rPr>
  </w:style>
  <w:style w:type="character" w:customStyle="1" w:styleId="Charffffff8">
    <w:name w:val="甲 Char"/>
    <w:semiHidden/>
    <w:qFormat/>
    <w:rsid w:val="00DA1279"/>
    <w:rPr>
      <w:rFonts w:ascii="宋体" w:hAnsi="宋体"/>
      <w:snapToGrid/>
      <w:position w:val="2"/>
      <w:sz w:val="28"/>
      <w:szCs w:val="28"/>
    </w:rPr>
  </w:style>
  <w:style w:type="character" w:customStyle="1" w:styleId="Charffffff9">
    <w:name w:val="复 Char"/>
    <w:semiHidden/>
    <w:qFormat/>
    <w:rsid w:val="00DA1279"/>
    <w:rPr>
      <w:snapToGrid/>
      <w:color w:val="000000"/>
      <w:sz w:val="28"/>
    </w:rPr>
  </w:style>
  <w:style w:type="character" w:customStyle="1" w:styleId="Charffffffa">
    <w:name w:val="济 Char"/>
    <w:semiHidden/>
    <w:qFormat/>
    <w:rsid w:val="00DA1279"/>
    <w:rPr>
      <w:rFonts w:ascii="宋体" w:hAnsi="宋体"/>
      <w:snapToGrid/>
      <w:sz w:val="28"/>
      <w:szCs w:val="28"/>
    </w:rPr>
  </w:style>
  <w:style w:type="character" w:customStyle="1" w:styleId="lyq1Char">
    <w:name w:val="表格标题lyq1 Char"/>
    <w:semiHidden/>
    <w:qFormat/>
    <w:rsid w:val="00DA1279"/>
    <w:rPr>
      <w:rFonts w:cs="宋体"/>
      <w:b/>
      <w:bCs/>
      <w:snapToGrid/>
      <w:sz w:val="24"/>
    </w:rPr>
  </w:style>
  <w:style w:type="paragraph" w:customStyle="1" w:styleId="affffffffffffffffffffffffffffffb">
    <w:name w:val="光亮油正文"/>
    <w:basedOn w:val="a4"/>
    <w:link w:val="Charffffffb"/>
    <w:qFormat/>
    <w:rsid w:val="00DA1279"/>
    <w:pPr>
      <w:spacing w:line="520" w:lineRule="exact"/>
      <w:ind w:firstLineChars="200" w:firstLine="200"/>
      <w:jc w:val="left"/>
    </w:pPr>
    <w:rPr>
      <w:rFonts w:ascii="宋体" w:hAnsi="宋体"/>
      <w:snapToGrid w:val="0"/>
      <w:kern w:val="0"/>
      <w:szCs w:val="28"/>
    </w:rPr>
  </w:style>
  <w:style w:type="character" w:customStyle="1" w:styleId="Charffffffb">
    <w:name w:val="光亮油正文 Char"/>
    <w:link w:val="affffffffffffffffffffffffffffffb"/>
    <w:qFormat/>
    <w:rsid w:val="00DA1279"/>
    <w:rPr>
      <w:rFonts w:ascii="宋体" w:eastAsia="宋体" w:hAnsi="宋体" w:cs="Times New Roman"/>
      <w:snapToGrid w:val="0"/>
      <w:kern w:val="0"/>
      <w:sz w:val="28"/>
      <w:szCs w:val="28"/>
    </w:rPr>
  </w:style>
  <w:style w:type="character" w:customStyle="1" w:styleId="Char32">
    <w:name w:val="文字缩进 Char3"/>
    <w:qFormat/>
    <w:rsid w:val="00DA1279"/>
    <w:rPr>
      <w:rFonts w:ascii="宋体" w:eastAsia="宋体" w:hAnsi="Courier New" w:cs="Courier New"/>
      <w:kern w:val="2"/>
      <w:sz w:val="28"/>
      <w:szCs w:val="21"/>
      <w:lang w:val="en-US" w:eastAsia="zh-CN" w:bidi="ar-SA"/>
    </w:rPr>
  </w:style>
  <w:style w:type="paragraph" w:customStyle="1" w:styleId="30015">
    <w:name w:val="样式 标题 3 + (中文) 黑体 小四 非加粗 黑色 段前: 0 磅 段后: 0 磅 行距: 1.5 倍行距"/>
    <w:basedOn w:val="30"/>
    <w:qFormat/>
    <w:rsid w:val="00DA1279"/>
    <w:pPr>
      <w:spacing w:before="60" w:after="60"/>
      <w:ind w:firstLineChars="200" w:firstLine="560"/>
      <w:jc w:val="left"/>
    </w:pPr>
    <w:rPr>
      <w:rFonts w:eastAsia="黑体" w:cs="宋体"/>
      <w:bCs w:val="0"/>
      <w:snapToGrid w:val="0"/>
      <w:color w:val="000000"/>
      <w:sz w:val="28"/>
      <w:szCs w:val="20"/>
    </w:rPr>
  </w:style>
  <w:style w:type="paragraph" w:customStyle="1" w:styleId="26615">
    <w:name w:val="样式 标题 2节 + 黑体 小三 非加粗 段前: 6 磅 段后: 6 磅 行距: 1.5 倍行距"/>
    <w:basedOn w:val="24"/>
    <w:qFormat/>
    <w:rsid w:val="00DA1279"/>
    <w:pPr>
      <w:adjustRightInd/>
      <w:snapToGrid/>
      <w:spacing w:beforeLines="150" w:after="120"/>
      <w:jc w:val="center"/>
    </w:pPr>
    <w:rPr>
      <w:rFonts w:eastAsia="楷体_GB2312" w:hAnsi="Arial" w:cs="宋体"/>
      <w:bCs w:val="0"/>
      <w:snapToGrid w:val="0"/>
      <w:sz w:val="32"/>
    </w:rPr>
  </w:style>
  <w:style w:type="character" w:customStyle="1" w:styleId="Charf">
    <w:name w:val="普通(网站) Char"/>
    <w:link w:val="aff9"/>
    <w:qFormat/>
    <w:rsid w:val="00DA1279"/>
    <w:rPr>
      <w:rFonts w:ascii="宋体" w:eastAsia="宋体" w:hAnsi="宋体" w:cs="宋体"/>
      <w:kern w:val="0"/>
      <w:sz w:val="24"/>
      <w:szCs w:val="24"/>
    </w:rPr>
  </w:style>
  <w:style w:type="character" w:customStyle="1" w:styleId="1CharChar5">
    <w:name w:val="注释标题1 Char Char"/>
    <w:qFormat/>
    <w:rsid w:val="00DA1279"/>
    <w:rPr>
      <w:rFonts w:ascii="宋体" w:eastAsia="宋体"/>
      <w:kern w:val="2"/>
      <w:sz w:val="21"/>
      <w:lang w:val="en-US" w:eastAsia="zh-CN" w:bidi="ar-SA"/>
    </w:rPr>
  </w:style>
  <w:style w:type="character" w:customStyle="1" w:styleId="WebChar">
    <w:name w:val="普通(Web) Char"/>
    <w:qFormat/>
    <w:rsid w:val="00DA1279"/>
    <w:rPr>
      <w:rFonts w:ascii="宋体" w:eastAsia="宋体" w:hAnsi="宋体"/>
      <w:sz w:val="18"/>
      <w:lang w:val="en-US" w:eastAsia="zh-CN" w:bidi="ar-SA"/>
    </w:rPr>
  </w:style>
  <w:style w:type="character" w:customStyle="1" w:styleId="Charffffffc">
    <w:name w:val="表 Char"/>
    <w:qFormat/>
    <w:locked/>
    <w:rsid w:val="00DA1279"/>
    <w:rPr>
      <w:spacing w:val="-4"/>
      <w:kern w:val="2"/>
      <w:sz w:val="21"/>
      <w:szCs w:val="24"/>
    </w:rPr>
  </w:style>
  <w:style w:type="paragraph" w:customStyle="1" w:styleId="3fff">
    <w:name w:val="纯文本3"/>
    <w:basedOn w:val="a4"/>
    <w:qFormat/>
    <w:rsid w:val="00DA1279"/>
    <w:pPr>
      <w:adjustRightInd w:val="0"/>
      <w:textAlignment w:val="baseline"/>
    </w:pPr>
    <w:rPr>
      <w:rFonts w:ascii="宋体" w:hAnsi="Courier New"/>
      <w:sz w:val="21"/>
    </w:rPr>
  </w:style>
  <w:style w:type="character" w:customStyle="1" w:styleId="ak1">
    <w:name w:val="ak1"/>
    <w:qFormat/>
    <w:rsid w:val="00DA1279"/>
    <w:rPr>
      <w:sz w:val="18"/>
      <w:szCs w:val="18"/>
    </w:rPr>
  </w:style>
  <w:style w:type="character" w:customStyle="1" w:styleId="Charffffffd">
    <w:name w:val="标题一章格式 Char"/>
    <w:link w:val="affffffffffffffffffffffffffffffc"/>
    <w:qFormat/>
    <w:rsid w:val="00DA1279"/>
    <w:rPr>
      <w:rFonts w:ascii="Arial" w:hAnsi="Arial"/>
      <w:b/>
      <w:kern w:val="28"/>
      <w:sz w:val="32"/>
    </w:rPr>
  </w:style>
  <w:style w:type="paragraph" w:customStyle="1" w:styleId="affffffffffffffffffffffffffffffc">
    <w:name w:val="标题一章格式"/>
    <w:basedOn w:val="1"/>
    <w:next w:val="a4"/>
    <w:link w:val="Charffffffd"/>
    <w:qFormat/>
    <w:rsid w:val="00DA1279"/>
    <w:pPr>
      <w:pageBreakBefore/>
      <w:widowControl/>
      <w:tabs>
        <w:tab w:val="left" w:pos="720"/>
      </w:tabs>
      <w:spacing w:beforeLines="50" w:afterLines="50" w:line="240" w:lineRule="auto"/>
      <w:ind w:firstLineChars="200" w:firstLine="422"/>
    </w:pPr>
    <w:rPr>
      <w:rFonts w:ascii="Arial" w:eastAsiaTheme="minorEastAsia" w:hAnsi="Arial" w:cstheme="minorBidi"/>
      <w:kern w:val="28"/>
      <w:sz w:val="32"/>
      <w:szCs w:val="22"/>
    </w:rPr>
  </w:style>
  <w:style w:type="character" w:customStyle="1" w:styleId="3Char7">
    <w:name w:val="样式 标题 3 + 非加粗 自动设置 Char"/>
    <w:link w:val="3fff0"/>
    <w:qFormat/>
    <w:rsid w:val="00DA1279"/>
    <w:rPr>
      <w:rFonts w:ascii="宋体" w:hAnsi="宋体"/>
      <w:bCs/>
      <w:color w:val="000000"/>
      <w:spacing w:val="10"/>
      <w:szCs w:val="21"/>
    </w:rPr>
  </w:style>
  <w:style w:type="paragraph" w:customStyle="1" w:styleId="3fff0">
    <w:name w:val="样式 标题 3 + 非加粗 自动设置"/>
    <w:basedOn w:val="30"/>
    <w:link w:val="3Char7"/>
    <w:qFormat/>
    <w:rsid w:val="00DA1279"/>
    <w:pPr>
      <w:keepNext w:val="0"/>
      <w:keepLines w:val="0"/>
      <w:adjustRightInd w:val="0"/>
      <w:snapToGrid w:val="0"/>
      <w:jc w:val="center"/>
    </w:pPr>
    <w:rPr>
      <w:rFonts w:ascii="宋体" w:eastAsiaTheme="minorEastAsia" w:hAnsi="宋体" w:cstheme="minorBidi"/>
      <w:color w:val="000000"/>
      <w:spacing w:val="10"/>
      <w:kern w:val="2"/>
      <w:sz w:val="21"/>
      <w:szCs w:val="21"/>
    </w:rPr>
  </w:style>
  <w:style w:type="paragraph" w:customStyle="1" w:styleId="NormalText">
    <w:name w:val="Normal Text"/>
    <w:basedOn w:val="a4"/>
    <w:qFormat/>
    <w:rsid w:val="00DA1279"/>
    <w:pPr>
      <w:keepLines/>
    </w:pPr>
    <w:rPr>
      <w:sz w:val="21"/>
      <w:szCs w:val="24"/>
    </w:rPr>
  </w:style>
  <w:style w:type="paragraph" w:customStyle="1" w:styleId="xmj">
    <w:name w:val="表中居中文字 xmj"/>
    <w:basedOn w:val="a4"/>
    <w:qFormat/>
    <w:rsid w:val="00DA1279"/>
    <w:pPr>
      <w:jc w:val="center"/>
    </w:pPr>
    <w:rPr>
      <w:rFonts w:ascii="宋体" w:hAnsi="宋体"/>
      <w:sz w:val="24"/>
      <w:szCs w:val="24"/>
    </w:rPr>
  </w:style>
  <w:style w:type="character" w:customStyle="1" w:styleId="CharCharCharCharCharCharCharChar2">
    <w:name w:val="Char Char Char Char Char Char Char Char2"/>
    <w:qFormat/>
    <w:rsid w:val="00DA1279"/>
    <w:rPr>
      <w:rFonts w:ascii="宋体" w:eastAsia="宋体" w:hAnsi="Courier New" w:cs="Courier New"/>
      <w:kern w:val="2"/>
      <w:sz w:val="21"/>
      <w:szCs w:val="21"/>
      <w:lang w:val="en-US" w:eastAsia="zh-CN" w:bidi="ar-SA"/>
    </w:rPr>
  </w:style>
  <w:style w:type="character" w:customStyle="1" w:styleId="CharChar130">
    <w:name w:val="Char Char13"/>
    <w:qFormat/>
    <w:rsid w:val="00DA1279"/>
    <w:rPr>
      <w:rFonts w:eastAsia="宋体" w:cs="宋体"/>
      <w:b/>
      <w:sz w:val="24"/>
      <w:szCs w:val="30"/>
      <w:lang w:val="zh-CN" w:eastAsia="zh-CN" w:bidi="ar-SA"/>
    </w:rPr>
  </w:style>
  <w:style w:type="paragraph" w:customStyle="1" w:styleId="3fff1">
    <w:name w:val="表格文字3"/>
    <w:basedOn w:val="a4"/>
    <w:qFormat/>
    <w:rsid w:val="00DA1279"/>
    <w:pPr>
      <w:adjustRightInd w:val="0"/>
      <w:spacing w:line="340" w:lineRule="exact"/>
      <w:jc w:val="center"/>
    </w:pPr>
    <w:rPr>
      <w:rFonts w:cs="宋体"/>
      <w:kern w:val="24"/>
      <w:sz w:val="21"/>
    </w:rPr>
  </w:style>
  <w:style w:type="paragraph" w:customStyle="1" w:styleId="228">
    <w:name w:val="样式 标题 2 + 两端对齐 首行缩进:  2 字符"/>
    <w:basedOn w:val="24"/>
    <w:qFormat/>
    <w:rsid w:val="00DA1279"/>
    <w:pPr>
      <w:adjustRightInd/>
      <w:spacing w:before="120" w:after="120" w:line="480" w:lineRule="exact"/>
      <w:ind w:firstLine="569"/>
      <w:jc w:val="left"/>
    </w:pPr>
    <w:rPr>
      <w:rFonts w:ascii="Arial" w:hAnsi="Arial" w:cs="宋体"/>
      <w:b w:val="0"/>
      <w:bCs w:val="0"/>
      <w:snapToGrid w:val="0"/>
      <w:spacing w:val="10"/>
      <w:w w:val="95"/>
      <w:kern w:val="28"/>
      <w:sz w:val="28"/>
      <w:szCs w:val="20"/>
    </w:rPr>
  </w:style>
  <w:style w:type="character" w:customStyle="1" w:styleId="Char2b">
    <w:name w:val="题注 Char2"/>
    <w:qFormat/>
    <w:locked/>
    <w:rsid w:val="00DA1279"/>
    <w:rPr>
      <w:rFonts w:ascii="黑体" w:eastAsia="黑体" w:hAnsi="宋体" w:cs="黑体"/>
      <w:kern w:val="2"/>
      <w:sz w:val="28"/>
      <w:szCs w:val="28"/>
      <w:lang w:val="en-US" w:eastAsia="zh-CN" w:bidi="ar-SA"/>
    </w:rPr>
  </w:style>
  <w:style w:type="character" w:customStyle="1" w:styleId="2Charc">
    <w:name w:val="正文首行缩进2字符! Char"/>
    <w:link w:val="2fffff"/>
    <w:qFormat/>
    <w:locked/>
    <w:rsid w:val="00DA1279"/>
    <w:rPr>
      <w:rFonts w:ascii="宋体" w:eastAsia="宋体" w:hAnsi="宋体" w:cs="Times New Roman"/>
      <w:sz w:val="28"/>
      <w:szCs w:val="20"/>
    </w:rPr>
  </w:style>
  <w:style w:type="paragraph" w:customStyle="1" w:styleId="zxl2Char">
    <w:name w:val="zxl正文首行缩进  2 字符 行距: Char"/>
    <w:basedOn w:val="a4"/>
    <w:qFormat/>
    <w:rsid w:val="00DA1279"/>
    <w:pPr>
      <w:keepNext/>
      <w:widowControl/>
      <w:tabs>
        <w:tab w:val="left" w:pos="-1843"/>
        <w:tab w:val="left" w:pos="1727"/>
        <w:tab w:val="left" w:pos="1884"/>
      </w:tabs>
      <w:spacing w:line="336" w:lineRule="auto"/>
      <w:ind w:firstLineChars="200" w:firstLine="560"/>
      <w:jc w:val="left"/>
      <w:outlineLvl w:val="0"/>
    </w:pPr>
    <w:rPr>
      <w:color w:val="000000"/>
      <w:szCs w:val="28"/>
    </w:rPr>
  </w:style>
  <w:style w:type="paragraph" w:customStyle="1" w:styleId="129">
    <w:name w:val="列表项目符号1.缩2"/>
    <w:basedOn w:val="a4"/>
    <w:qFormat/>
    <w:rsid w:val="00DA1279"/>
    <w:pPr>
      <w:keepNext/>
      <w:tabs>
        <w:tab w:val="left" w:pos="397"/>
        <w:tab w:val="left" w:pos="945"/>
      </w:tabs>
      <w:adjustRightInd w:val="0"/>
      <w:ind w:firstLine="425"/>
      <w:jc w:val="left"/>
    </w:pPr>
    <w:rPr>
      <w:kern w:val="0"/>
      <w:sz w:val="24"/>
    </w:rPr>
  </w:style>
  <w:style w:type="character" w:customStyle="1" w:styleId="Charffff5">
    <w:name w:val="表格文字中 Char"/>
    <w:link w:val="affffffffffffffffff4"/>
    <w:qFormat/>
    <w:locked/>
    <w:rsid w:val="00DA1279"/>
    <w:rPr>
      <w:rFonts w:ascii="宋体" w:eastAsia="宋体" w:hAnsi="Times New Roman" w:cs="Times New Roman"/>
      <w:snapToGrid w:val="0"/>
      <w:kern w:val="0"/>
      <w:sz w:val="24"/>
      <w:szCs w:val="20"/>
    </w:rPr>
  </w:style>
  <w:style w:type="paragraph" w:customStyle="1" w:styleId="1fffffff1">
    <w:name w:val="列表项目符号1."/>
    <w:basedOn w:val="a4"/>
    <w:qFormat/>
    <w:rsid w:val="00DA1279"/>
    <w:pPr>
      <w:keepNext/>
      <w:adjustRightInd w:val="0"/>
      <w:spacing w:line="312" w:lineRule="atLeast"/>
      <w:ind w:left="425" w:hanging="425"/>
      <w:jc w:val="left"/>
    </w:pPr>
    <w:rPr>
      <w:kern w:val="0"/>
      <w:sz w:val="21"/>
    </w:rPr>
  </w:style>
  <w:style w:type="paragraph" w:customStyle="1" w:styleId="affffffffffffffffffffffffffffffd">
    <w:name w:val="注意"/>
    <w:basedOn w:val="a4"/>
    <w:qFormat/>
    <w:rsid w:val="00DA1279"/>
    <w:pPr>
      <w:keepNext/>
      <w:spacing w:line="360" w:lineRule="auto"/>
      <w:ind w:left="630"/>
      <w:jc w:val="left"/>
    </w:pPr>
    <w:rPr>
      <w:rFonts w:eastAsia="楷体_GB2312"/>
      <w:color w:val="000000"/>
      <w:sz w:val="21"/>
      <w:szCs w:val="28"/>
    </w:rPr>
  </w:style>
  <w:style w:type="paragraph" w:customStyle="1" w:styleId="17878">
    <w:name w:val="样式 标题 1 + 黑体 四号 自动设置 两端对齐 段前: 7.8 磅 段后: 7.8 磅"/>
    <w:basedOn w:val="1"/>
    <w:qFormat/>
    <w:rsid w:val="00DA1279"/>
    <w:pPr>
      <w:tabs>
        <w:tab w:val="left" w:pos="360"/>
      </w:tabs>
      <w:spacing w:beforeLines="0" w:afterLines="0" w:line="240" w:lineRule="auto"/>
      <w:ind w:left="720" w:hanging="360"/>
      <w:jc w:val="left"/>
    </w:pPr>
    <w:rPr>
      <w:rFonts w:hAnsi="Times New Roman" w:cs="Arial"/>
      <w:b w:val="0"/>
      <w:bCs/>
      <w:kern w:val="2"/>
      <w:sz w:val="24"/>
      <w:szCs w:val="20"/>
    </w:rPr>
  </w:style>
  <w:style w:type="character" w:customStyle="1" w:styleId="515Char1CharChar5Char">
    <w:name w:val="样式 标题 51)项标题 5 Char1) Char项 Char标5 + 左 Char"/>
    <w:link w:val="515Char1CharChar5"/>
    <w:qFormat/>
    <w:locked/>
    <w:rsid w:val="00DA1279"/>
    <w:rPr>
      <w:rFonts w:ascii="宋体" w:hAnsi="Arial" w:cs="宋体"/>
      <w:color w:val="000000"/>
      <w:kern w:val="24"/>
    </w:rPr>
  </w:style>
  <w:style w:type="paragraph" w:customStyle="1" w:styleId="515Char1CharChar5">
    <w:name w:val="样式 标题 51)项标题 5 Char1) Char项 Char标5 + 左"/>
    <w:basedOn w:val="50"/>
    <w:next w:val="af8"/>
    <w:link w:val="515Char1CharChar5Char"/>
    <w:qFormat/>
    <w:rsid w:val="00DA1279"/>
    <w:pPr>
      <w:keepNext w:val="0"/>
      <w:widowControl w:val="0"/>
      <w:tabs>
        <w:tab w:val="left" w:pos="360"/>
      </w:tabs>
      <w:spacing w:line="360" w:lineRule="auto"/>
      <w:ind w:left="360" w:hanging="360"/>
      <w:jc w:val="left"/>
    </w:pPr>
    <w:rPr>
      <w:rFonts w:eastAsiaTheme="minorEastAsia" w:hAnsi="Arial"/>
      <w:b w:val="0"/>
      <w:bCs w:val="0"/>
      <w:color w:val="000000"/>
      <w:kern w:val="24"/>
      <w:sz w:val="21"/>
      <w:szCs w:val="22"/>
    </w:rPr>
  </w:style>
  <w:style w:type="paragraph" w:customStyle="1" w:styleId="2fffffe">
    <w:name w:val="样式 题注 + 首行缩进:  2 字符"/>
    <w:basedOn w:val="af"/>
    <w:qFormat/>
    <w:rsid w:val="00DA1279"/>
    <w:pPr>
      <w:keepNext/>
      <w:ind w:left="630" w:firstLine="400"/>
      <w:jc w:val="center"/>
    </w:pPr>
    <w:rPr>
      <w:rFonts w:ascii="黑体" w:hAnsi="宋体" w:cs="宋体" w:hint="eastAsia"/>
      <w:sz w:val="24"/>
      <w:szCs w:val="28"/>
    </w:rPr>
  </w:style>
  <w:style w:type="paragraph" w:customStyle="1" w:styleId="-0061">
    <w:name w:val="样式 表格文字居中 + 右侧:  -0.06 字符1"/>
    <w:basedOn w:val="affff6"/>
    <w:qFormat/>
    <w:rsid w:val="00DA1279"/>
    <w:pPr>
      <w:widowControl w:val="0"/>
    </w:pPr>
    <w:rPr>
      <w:rFonts w:eastAsia="宋体" w:cs="宋体" w:hint="eastAsia"/>
      <w:kern w:val="0"/>
      <w:szCs w:val="20"/>
    </w:rPr>
  </w:style>
  <w:style w:type="paragraph" w:customStyle="1" w:styleId="affffffffffffffffffffffffffffffe">
    <w:name w:val="样式 题注"/>
    <w:basedOn w:val="af"/>
    <w:qFormat/>
    <w:rsid w:val="00DA1279"/>
    <w:pPr>
      <w:keepNext/>
      <w:widowControl w:val="0"/>
      <w:adjustRightInd w:val="0"/>
      <w:snapToGrid w:val="0"/>
      <w:ind w:firstLineChars="200" w:firstLine="617"/>
      <w:jc w:val="center"/>
    </w:pPr>
    <w:rPr>
      <w:rFonts w:ascii="黑体" w:hAnsi="Times New Roman" w:cs="黑体" w:hint="eastAsia"/>
      <w:sz w:val="24"/>
      <w:szCs w:val="24"/>
    </w:rPr>
  </w:style>
  <w:style w:type="paragraph" w:customStyle="1" w:styleId="515Char1CharChar51">
    <w:name w:val="样式 标题 51)项标题 5 Char1) Char项 Char标5 + 左1"/>
    <w:basedOn w:val="50"/>
    <w:next w:val="a4"/>
    <w:qFormat/>
    <w:rsid w:val="00DA1279"/>
    <w:pPr>
      <w:keepNext w:val="0"/>
      <w:widowControl w:val="0"/>
      <w:tabs>
        <w:tab w:val="left" w:pos="360"/>
      </w:tabs>
      <w:spacing w:line="360" w:lineRule="auto"/>
      <w:ind w:left="360" w:hanging="360"/>
      <w:jc w:val="left"/>
    </w:pPr>
    <w:rPr>
      <w:rFonts w:eastAsia="黑体" w:hAnsi="Arial"/>
      <w:b w:val="0"/>
      <w:bCs w:val="0"/>
      <w:snapToGrid w:val="0"/>
      <w:color w:val="000000"/>
      <w:kern w:val="24"/>
      <w:sz w:val="32"/>
      <w:szCs w:val="20"/>
    </w:rPr>
  </w:style>
  <w:style w:type="paragraph" w:customStyle="1" w:styleId="afffffffffffffffffffffffffffffff">
    <w:name w:val="备注"/>
    <w:basedOn w:val="af8"/>
    <w:qFormat/>
    <w:rsid w:val="00DA1279"/>
    <w:pPr>
      <w:keepNext/>
      <w:tabs>
        <w:tab w:val="left" w:pos="628"/>
        <w:tab w:val="left" w:pos="1727"/>
        <w:tab w:val="left" w:pos="1884"/>
        <w:tab w:val="left" w:pos="4325"/>
        <w:tab w:val="left" w:pos="4900"/>
      </w:tabs>
      <w:adjustRightInd w:val="0"/>
      <w:snapToGrid w:val="0"/>
      <w:spacing w:after="0" w:line="360" w:lineRule="auto"/>
      <w:ind w:firstLineChars="200" w:firstLine="480"/>
    </w:pPr>
    <w:rPr>
      <w:rFonts w:eastAsia="楷体_GB2312"/>
      <w:sz w:val="24"/>
      <w:szCs w:val="28"/>
    </w:rPr>
  </w:style>
  <w:style w:type="paragraph" w:customStyle="1" w:styleId="12a">
    <w:name w:val="样式 目录 1目录 + 首行缩进:  2 字符"/>
    <w:basedOn w:val="10"/>
    <w:qFormat/>
    <w:rsid w:val="00DA1279"/>
    <w:pPr>
      <w:keepNext/>
      <w:widowControl w:val="0"/>
      <w:spacing w:before="120" w:after="120" w:line="360" w:lineRule="auto"/>
      <w:jc w:val="both"/>
    </w:pPr>
    <w:rPr>
      <w:rFonts w:ascii="Times New Roman" w:hAnsi="Times New Roman"/>
      <w:b/>
      <w:bCs/>
      <w:caps/>
      <w:color w:val="000000"/>
      <w:kern w:val="2"/>
      <w:sz w:val="20"/>
      <w:szCs w:val="20"/>
    </w:rPr>
  </w:style>
  <w:style w:type="paragraph" w:customStyle="1" w:styleId="2ffffff">
    <w:name w:val="题注2"/>
    <w:basedOn w:val="af"/>
    <w:qFormat/>
    <w:rsid w:val="00DA1279"/>
    <w:pPr>
      <w:keepNext/>
      <w:widowControl w:val="0"/>
      <w:adjustRightInd w:val="0"/>
      <w:snapToGrid w:val="0"/>
      <w:spacing w:afterLines="50"/>
      <w:ind w:rightChars="39" w:right="109" w:firstLineChars="200" w:firstLine="480"/>
      <w:jc w:val="center"/>
    </w:pPr>
    <w:rPr>
      <w:rFonts w:ascii="黑体" w:hAnsi="Times New Roman" w:cs="黑体" w:hint="eastAsia"/>
      <w:b/>
      <w:color w:val="000000"/>
      <w:kern w:val="0"/>
      <w:sz w:val="24"/>
      <w:szCs w:val="28"/>
    </w:rPr>
  </w:style>
  <w:style w:type="paragraph" w:customStyle="1" w:styleId="11Char10505">
    <w:name w:val="样式 标题 1标题 1 Char标1第一章 + 两端对齐 段前: 0.5 行 段后: 0.5 行"/>
    <w:basedOn w:val="1"/>
    <w:qFormat/>
    <w:rsid w:val="00DA1279"/>
    <w:pPr>
      <w:spacing w:beforeLines="0" w:afterLines="0" w:line="240" w:lineRule="auto"/>
      <w:jc w:val="both"/>
    </w:pPr>
    <w:rPr>
      <w:rFonts w:hAnsi="Times New Roman" w:cs="宋体"/>
      <w:b w:val="0"/>
      <w:kern w:val="2"/>
      <w:sz w:val="28"/>
      <w:szCs w:val="20"/>
    </w:rPr>
  </w:style>
  <w:style w:type="paragraph" w:customStyle="1" w:styleId="31113CharChar3Char3">
    <w:name w:val="样式 标题 31.1.1条标题 3 Char Char标题 3 Char标3 +"/>
    <w:basedOn w:val="30"/>
    <w:qFormat/>
    <w:rsid w:val="00DA1279"/>
    <w:pPr>
      <w:keepNext w:val="0"/>
      <w:keepLines w:val="0"/>
      <w:tabs>
        <w:tab w:val="left" w:pos="628"/>
        <w:tab w:val="left" w:pos="1727"/>
        <w:tab w:val="left" w:pos="1884"/>
        <w:tab w:val="left" w:pos="4900"/>
      </w:tabs>
      <w:autoSpaceDE w:val="0"/>
      <w:autoSpaceDN w:val="0"/>
      <w:adjustRightInd w:val="0"/>
      <w:snapToGrid w:val="0"/>
      <w:jc w:val="left"/>
    </w:pPr>
    <w:rPr>
      <w:rFonts w:ascii="宋体" w:eastAsia="宋体" w:hAnsi="Arial"/>
      <w:bCs w:val="0"/>
      <w:color w:val="000000"/>
      <w:spacing w:val="3"/>
      <w:sz w:val="28"/>
      <w:szCs w:val="20"/>
    </w:rPr>
  </w:style>
  <w:style w:type="paragraph" w:customStyle="1" w:styleId="21121122Char1Heading2205">
    <w:name w:val="样式 标题 21.1标题 21.1标题2标题 2 Char1节_Heading 2标2 + 段前: 0.5 行..."/>
    <w:basedOn w:val="24"/>
    <w:qFormat/>
    <w:rsid w:val="00DA1279"/>
    <w:pPr>
      <w:adjustRightInd/>
      <w:snapToGrid/>
      <w:spacing w:beforeLines="50" w:afterLines="50" w:line="240" w:lineRule="auto"/>
      <w:jc w:val="left"/>
    </w:pPr>
    <w:rPr>
      <w:rFonts w:hAnsi="Arial" w:cs="宋体"/>
      <w:b w:val="0"/>
      <w:bCs w:val="0"/>
      <w:color w:val="000000"/>
      <w:kern w:val="2"/>
      <w:sz w:val="28"/>
      <w:szCs w:val="20"/>
    </w:rPr>
  </w:style>
  <w:style w:type="paragraph" w:customStyle="1" w:styleId="41111411114Char1111Char4">
    <w:name w:val="样式 标题 41.1.1.1标题 4.1.1.1.1标题 4 Char款1.1.1.1 Char标4 +"/>
    <w:basedOn w:val="41"/>
    <w:qFormat/>
    <w:rsid w:val="00DA1279"/>
    <w:pPr>
      <w:widowControl w:val="0"/>
      <w:adjustRightInd w:val="0"/>
      <w:snapToGrid w:val="0"/>
      <w:spacing w:line="360" w:lineRule="auto"/>
      <w:jc w:val="left"/>
    </w:pPr>
    <w:rPr>
      <w:rFonts w:ascii="宋体" w:eastAsia="宋体" w:hAnsi="Arial" w:cs="Times New Roman"/>
      <w:b w:val="0"/>
      <w:bCs w:val="0"/>
      <w:snapToGrid/>
      <w:color w:val="000000"/>
      <w:kern w:val="2"/>
      <w:sz w:val="28"/>
    </w:rPr>
  </w:style>
  <w:style w:type="paragraph" w:customStyle="1" w:styleId="515">
    <w:name w:val="样式 标题 51)项标5 +"/>
    <w:basedOn w:val="50"/>
    <w:qFormat/>
    <w:rsid w:val="00DA1279"/>
    <w:pPr>
      <w:keepNext w:val="0"/>
      <w:widowControl w:val="0"/>
      <w:spacing w:line="360" w:lineRule="auto"/>
      <w:ind w:firstLine="567"/>
      <w:jc w:val="left"/>
    </w:pPr>
    <w:rPr>
      <w:rFonts w:eastAsia="黑体" w:hAnsi="Arial" w:cs="Times New Roman"/>
      <w:b w:val="0"/>
      <w:snapToGrid w:val="0"/>
      <w:color w:val="000000"/>
      <w:spacing w:val="3"/>
      <w:sz w:val="32"/>
      <w:szCs w:val="28"/>
    </w:rPr>
  </w:style>
  <w:style w:type="paragraph" w:customStyle="1" w:styleId="5151">
    <w:name w:val="样式 标题 51)项标5 +1"/>
    <w:basedOn w:val="50"/>
    <w:qFormat/>
    <w:rsid w:val="00DA1279"/>
    <w:pPr>
      <w:keepNext w:val="0"/>
      <w:widowControl w:val="0"/>
      <w:spacing w:line="360" w:lineRule="auto"/>
      <w:ind w:firstLine="567"/>
      <w:jc w:val="left"/>
    </w:pPr>
    <w:rPr>
      <w:rFonts w:eastAsia="黑体" w:hAnsi="Arial" w:cs="Times New Roman"/>
      <w:b w:val="0"/>
      <w:snapToGrid w:val="0"/>
      <w:color w:val="000000"/>
      <w:spacing w:val="3"/>
      <w:sz w:val="32"/>
      <w:szCs w:val="28"/>
    </w:rPr>
  </w:style>
  <w:style w:type="paragraph" w:customStyle="1" w:styleId="11Char105050">
    <w:name w:val="样式 标题 1标题 1 Char标1 + 段前: 0.5 行 段后: 0.5 行"/>
    <w:basedOn w:val="1"/>
    <w:qFormat/>
    <w:rsid w:val="00DA1279"/>
    <w:pPr>
      <w:spacing w:beforeLines="0" w:afterLines="0" w:line="240" w:lineRule="auto"/>
      <w:jc w:val="left"/>
    </w:pPr>
    <w:rPr>
      <w:rFonts w:ascii="Arial" w:hAnsi="Arial" w:cs="宋体"/>
      <w:b w:val="0"/>
      <w:color w:val="000000"/>
      <w:kern w:val="24"/>
      <w:sz w:val="28"/>
      <w:szCs w:val="20"/>
      <w:lang w:val="zh-CN"/>
    </w:rPr>
  </w:style>
  <w:style w:type="paragraph" w:customStyle="1" w:styleId="21121122Char1Heading2211">
    <w:name w:val="样式 标题 21.1标题 21.1标题2标题 2 Char1节_Heading 2标2二级标题1.1标题 +..."/>
    <w:basedOn w:val="24"/>
    <w:qFormat/>
    <w:rsid w:val="00DA1279"/>
    <w:pPr>
      <w:keepLines w:val="0"/>
      <w:adjustRightInd/>
      <w:snapToGrid/>
      <w:spacing w:beforeLines="50" w:afterLines="50" w:line="240" w:lineRule="auto"/>
      <w:jc w:val="left"/>
    </w:pPr>
    <w:rPr>
      <w:rFonts w:hAnsi="Arial" w:cs="宋体"/>
      <w:b w:val="0"/>
      <w:bCs w:val="0"/>
      <w:kern w:val="2"/>
      <w:sz w:val="28"/>
      <w:szCs w:val="20"/>
    </w:rPr>
  </w:style>
  <w:style w:type="paragraph" w:customStyle="1" w:styleId="21121122Char1Heading22111">
    <w:name w:val="样式 标题 21.1标题 21.1标题2标题 2 Char1节_Heading 2标2二级标题1.1标题 +...1"/>
    <w:basedOn w:val="a4"/>
    <w:next w:val="af8"/>
    <w:qFormat/>
    <w:rsid w:val="00DA1279"/>
    <w:pPr>
      <w:keepNext/>
      <w:spacing w:before="120" w:after="120"/>
      <w:jc w:val="left"/>
    </w:pPr>
    <w:rPr>
      <w:rFonts w:cs="宋体"/>
    </w:rPr>
  </w:style>
  <w:style w:type="paragraph" w:customStyle="1" w:styleId="afffffffffffffffffffffffffffffff0">
    <w:name w:val="编制单位"/>
    <w:basedOn w:val="a4"/>
    <w:qFormat/>
    <w:rsid w:val="00DA1279"/>
    <w:pPr>
      <w:keepNext/>
      <w:adjustRightInd w:val="0"/>
      <w:snapToGrid w:val="0"/>
      <w:spacing w:beforeLines="20" w:line="300" w:lineRule="auto"/>
      <w:jc w:val="center"/>
    </w:pPr>
    <w:rPr>
      <w:rFonts w:ascii="黑体" w:eastAsia="黑体"/>
      <w:sz w:val="32"/>
      <w:szCs w:val="28"/>
    </w:rPr>
  </w:style>
  <w:style w:type="paragraph" w:customStyle="1" w:styleId="4ff4">
    <w:name w:val="注释标题4"/>
    <w:basedOn w:val="ac"/>
    <w:qFormat/>
    <w:rsid w:val="00DA1279"/>
    <w:pPr>
      <w:keepNext/>
      <w:widowControl w:val="0"/>
      <w:spacing w:line="360" w:lineRule="auto"/>
      <w:ind w:left="-20" w:firstLine="198"/>
    </w:pPr>
    <w:rPr>
      <w:rFonts w:ascii="Times New Roman" w:eastAsia="宋体" w:hAnsi="Times New Roman" w:cs="Times New Roman"/>
      <w:szCs w:val="24"/>
    </w:rPr>
  </w:style>
  <w:style w:type="paragraph" w:customStyle="1" w:styleId="afffffffffffffffffffffffffffffff1">
    <w:name w:val="样式 正文文本 +"/>
    <w:basedOn w:val="af7"/>
    <w:qFormat/>
    <w:rsid w:val="00DA1279"/>
    <w:pPr>
      <w:keepNext/>
      <w:widowControl w:val="0"/>
      <w:spacing w:after="120" w:line="360" w:lineRule="auto"/>
      <w:ind w:firstLineChars="200" w:firstLine="200"/>
      <w:jc w:val="center"/>
    </w:pPr>
    <w:rPr>
      <w:rFonts w:ascii="Times New Roman" w:hAnsi="Times New Roman" w:cs="Times New Roman"/>
      <w:snapToGrid w:val="0"/>
      <w:kern w:val="0"/>
    </w:rPr>
  </w:style>
  <w:style w:type="character" w:customStyle="1" w:styleId="Charffffffe">
    <w:name w:val="样式 题注 + (西文) 宋体 Char"/>
    <w:link w:val="afffffffffffffffffffffffffffffff2"/>
    <w:qFormat/>
    <w:locked/>
    <w:rsid w:val="00DA1279"/>
    <w:rPr>
      <w:rFonts w:ascii="黑体" w:eastAsia="黑体" w:cs="宋体"/>
      <w:color w:val="000000"/>
      <w:sz w:val="24"/>
      <w:szCs w:val="28"/>
      <w:lang w:val="zh-CN"/>
    </w:rPr>
  </w:style>
  <w:style w:type="paragraph" w:customStyle="1" w:styleId="afffffffffffffffffffffffffffffff2">
    <w:name w:val="样式 题注 + (西文) 宋体"/>
    <w:basedOn w:val="af"/>
    <w:link w:val="Charffffffe"/>
    <w:qFormat/>
    <w:rsid w:val="00DA1279"/>
    <w:pPr>
      <w:keepNext/>
      <w:widowControl w:val="0"/>
      <w:tabs>
        <w:tab w:val="left" w:pos="1727"/>
        <w:tab w:val="left" w:pos="1884"/>
      </w:tabs>
      <w:adjustRightInd w:val="0"/>
      <w:snapToGrid w:val="0"/>
      <w:spacing w:line="360" w:lineRule="auto"/>
      <w:ind w:firstLineChars="200" w:firstLine="480"/>
      <w:jc w:val="center"/>
      <w:outlineLvl w:val="0"/>
    </w:pPr>
    <w:rPr>
      <w:rFonts w:ascii="黑体" w:hAnsiTheme="minorHAnsi" w:cs="宋体"/>
      <w:color w:val="000000"/>
      <w:sz w:val="24"/>
      <w:szCs w:val="28"/>
      <w:lang w:val="zh-CN"/>
    </w:rPr>
  </w:style>
  <w:style w:type="paragraph" w:customStyle="1" w:styleId="121215">
    <w:name w:val="样式 表格1 + 黑体 两端对齐 首行缩进:  2.12 厘米 行距: 1.5 倍行距"/>
    <w:basedOn w:val="a4"/>
    <w:qFormat/>
    <w:rsid w:val="00DA1279"/>
    <w:pPr>
      <w:keepNext/>
      <w:adjustRightInd w:val="0"/>
      <w:spacing w:line="360" w:lineRule="auto"/>
      <w:jc w:val="center"/>
    </w:pPr>
    <w:rPr>
      <w:rFonts w:ascii="黑体" w:eastAsia="黑体" w:cs="黑体"/>
      <w:kern w:val="0"/>
      <w:szCs w:val="28"/>
      <w:lang w:val="zh-CN"/>
    </w:rPr>
  </w:style>
  <w:style w:type="character" w:customStyle="1" w:styleId="22Char">
    <w:name w:val="样式 题注 + 首行缩进:  2 字符2 Char"/>
    <w:link w:val="229"/>
    <w:qFormat/>
    <w:locked/>
    <w:rsid w:val="00DA1279"/>
    <w:rPr>
      <w:rFonts w:ascii="Arial" w:eastAsia="黑体" w:hAnsi="Arial" w:cs="宋体"/>
      <w:kern w:val="24"/>
      <w:szCs w:val="28"/>
    </w:rPr>
  </w:style>
  <w:style w:type="paragraph" w:customStyle="1" w:styleId="229">
    <w:name w:val="样式 题注 + 首行缩进:  2 字符2"/>
    <w:basedOn w:val="af"/>
    <w:link w:val="22Char"/>
    <w:qFormat/>
    <w:rsid w:val="00DA1279"/>
    <w:pPr>
      <w:keepNext/>
      <w:widowControl w:val="0"/>
      <w:adjustRightInd w:val="0"/>
      <w:snapToGrid w:val="0"/>
      <w:jc w:val="center"/>
    </w:pPr>
    <w:rPr>
      <w:rFonts w:cs="宋体"/>
      <w:kern w:val="24"/>
      <w:szCs w:val="28"/>
    </w:rPr>
  </w:style>
  <w:style w:type="paragraph" w:customStyle="1" w:styleId="afffffffffffffffffffffffffffffff3">
    <w:name w:val="五号"/>
    <w:basedOn w:val="a4"/>
    <w:qFormat/>
    <w:rsid w:val="00DA1279"/>
    <w:pPr>
      <w:keepNext/>
      <w:ind w:firstLineChars="200" w:firstLine="200"/>
    </w:pPr>
    <w:rPr>
      <w:sz w:val="21"/>
      <w:szCs w:val="21"/>
    </w:rPr>
  </w:style>
  <w:style w:type="character" w:customStyle="1" w:styleId="ArialChar">
    <w:name w:val="样式 正文首行缩进 + Arial Char"/>
    <w:link w:val="Arial0"/>
    <w:qFormat/>
    <w:locked/>
    <w:rsid w:val="00DA1279"/>
    <w:rPr>
      <w:rFonts w:ascii="Arial" w:hAnsi="Arial" w:cs="宋体"/>
      <w:szCs w:val="28"/>
    </w:rPr>
  </w:style>
  <w:style w:type="paragraph" w:customStyle="1" w:styleId="Arial0">
    <w:name w:val="样式 正文首行缩进 + Arial"/>
    <w:basedOn w:val="af8"/>
    <w:link w:val="ArialChar"/>
    <w:qFormat/>
    <w:rsid w:val="00DA1279"/>
    <w:pPr>
      <w:keepNext/>
      <w:widowControl/>
      <w:tabs>
        <w:tab w:val="left" w:pos="628"/>
        <w:tab w:val="left" w:pos="1727"/>
        <w:tab w:val="left" w:pos="1884"/>
        <w:tab w:val="left" w:pos="4325"/>
        <w:tab w:val="left" w:pos="4900"/>
      </w:tabs>
      <w:adjustRightInd w:val="0"/>
      <w:snapToGrid w:val="0"/>
      <w:spacing w:after="0" w:line="360" w:lineRule="auto"/>
      <w:ind w:left="630" w:firstLineChars="200" w:firstLine="200"/>
    </w:pPr>
    <w:rPr>
      <w:rFonts w:ascii="Arial" w:eastAsiaTheme="minorEastAsia" w:hAnsi="Arial" w:cs="宋体"/>
      <w:sz w:val="21"/>
      <w:szCs w:val="28"/>
    </w:rPr>
  </w:style>
  <w:style w:type="paragraph" w:customStyle="1" w:styleId="085">
    <w:name w:val="样式 左侧:  0.85 厘米"/>
    <w:basedOn w:val="a4"/>
    <w:qFormat/>
    <w:rsid w:val="00DA1279"/>
    <w:pPr>
      <w:keepNext/>
      <w:spacing w:line="360" w:lineRule="auto"/>
      <w:ind w:left="482" w:firstLineChars="200" w:firstLine="200"/>
    </w:pPr>
    <w:rPr>
      <w:rFonts w:cs="宋体"/>
      <w:sz w:val="24"/>
    </w:rPr>
  </w:style>
  <w:style w:type="paragraph" w:customStyle="1" w:styleId="afffffffffffffffffffffffffffffff4">
    <w:name w:val="编制人员"/>
    <w:basedOn w:val="a4"/>
    <w:qFormat/>
    <w:rsid w:val="00DA1279"/>
    <w:pPr>
      <w:keepNext/>
      <w:adjustRightInd w:val="0"/>
      <w:snapToGrid w:val="0"/>
      <w:spacing w:line="300" w:lineRule="auto"/>
      <w:jc w:val="center"/>
    </w:pPr>
    <w:rPr>
      <w:rFonts w:ascii="黑体" w:eastAsia="黑体"/>
      <w:sz w:val="32"/>
      <w:szCs w:val="28"/>
    </w:rPr>
  </w:style>
  <w:style w:type="paragraph" w:customStyle="1" w:styleId="612">
    <w:name w:val="标题61"/>
    <w:basedOn w:val="a4"/>
    <w:next w:val="af8"/>
    <w:qFormat/>
    <w:rsid w:val="00DA1279"/>
    <w:pPr>
      <w:keepNext/>
      <w:spacing w:line="360" w:lineRule="auto"/>
      <w:ind w:firstLine="567"/>
      <w:jc w:val="left"/>
      <w:outlineLvl w:val="5"/>
    </w:pPr>
    <w:rPr>
      <w:rFonts w:ascii="宋体"/>
      <w:szCs w:val="21"/>
    </w:rPr>
  </w:style>
  <w:style w:type="paragraph" w:customStyle="1" w:styleId="afffffffffffffffffffffffffffffff5">
    <w:name w:val="表格标题居中"/>
    <w:basedOn w:val="affff6"/>
    <w:qFormat/>
    <w:rsid w:val="00DA1279"/>
    <w:pPr>
      <w:keepNext w:val="0"/>
      <w:widowControl w:val="0"/>
      <w:ind w:firstLineChars="200" w:firstLine="200"/>
    </w:pPr>
    <w:rPr>
      <w:rFonts w:eastAsia="黑体" w:hint="eastAsia"/>
      <w:kern w:val="0"/>
      <w:szCs w:val="20"/>
    </w:rPr>
  </w:style>
  <w:style w:type="paragraph" w:customStyle="1" w:styleId="2054">
    <w:name w:val="样式 普通段落 + 首行缩进:  2 字符 段前: 0.5 行4"/>
    <w:basedOn w:val="a4"/>
    <w:qFormat/>
    <w:rsid w:val="00DA1279"/>
    <w:pPr>
      <w:keepNext/>
      <w:adjustRightInd w:val="0"/>
      <w:snapToGrid w:val="0"/>
      <w:spacing w:beforeLines="50" w:line="288" w:lineRule="auto"/>
      <w:ind w:firstLineChars="200" w:firstLine="560"/>
    </w:pPr>
    <w:rPr>
      <w:rFonts w:ascii="Arial" w:eastAsia="华文宋体" w:hAnsi="Arial" w:cs="Arial"/>
      <w:kern w:val="0"/>
    </w:rPr>
  </w:style>
  <w:style w:type="character" w:customStyle="1" w:styleId="ArialCharCharChar">
    <w:name w:val="样式 题注 + (西文) Arial (中文) 黑体 小四 Char Char Char"/>
    <w:link w:val="ArialCharChar"/>
    <w:qFormat/>
    <w:locked/>
    <w:rsid w:val="00DA1279"/>
    <w:rPr>
      <w:rFonts w:ascii="黑体" w:eastAsia="黑体" w:hAnsi="宋体" w:cstheme="minorBidi"/>
      <w:kern w:val="2"/>
      <w:sz w:val="21"/>
      <w:szCs w:val="28"/>
    </w:rPr>
  </w:style>
  <w:style w:type="paragraph" w:customStyle="1" w:styleId="ArialCharChar">
    <w:name w:val="样式 题注 + (西文) Arial (中文) 黑体 小四 Char Char"/>
    <w:basedOn w:val="af"/>
    <w:link w:val="ArialCharCharChar"/>
    <w:qFormat/>
    <w:rsid w:val="00DA1279"/>
    <w:pPr>
      <w:keepNext/>
      <w:widowControl w:val="0"/>
      <w:numPr>
        <w:numId w:val="20"/>
      </w:numPr>
      <w:tabs>
        <w:tab w:val="left" w:pos="360"/>
        <w:tab w:val="left" w:pos="420"/>
        <w:tab w:val="left" w:pos="780"/>
        <w:tab w:val="left" w:pos="1620"/>
      </w:tabs>
      <w:adjustRightInd w:val="0"/>
      <w:snapToGrid w:val="0"/>
      <w:ind w:leftChars="600" w:left="1620" w:hangingChars="200" w:hanging="360"/>
      <w:jc w:val="center"/>
    </w:pPr>
    <w:rPr>
      <w:rFonts w:ascii="黑体" w:hAnsi="宋体"/>
      <w:szCs w:val="28"/>
    </w:rPr>
  </w:style>
  <w:style w:type="character" w:customStyle="1" w:styleId="5155Char21Char2Char2-004Char">
    <w:name w:val="样式 标题 51)项标5标题 5 Char21) Char2项 Char2 + 左侧:  -0.04 厘米 首行缩... Char"/>
    <w:link w:val="5155Char21Char2Char2-004"/>
    <w:qFormat/>
    <w:locked/>
    <w:rsid w:val="00DA1279"/>
    <w:rPr>
      <w:rFonts w:ascii="宋体" w:hAnsi="宋体" w:cs="宋体"/>
      <w:color w:val="000000"/>
    </w:rPr>
  </w:style>
  <w:style w:type="paragraph" w:customStyle="1" w:styleId="5155Char21Char2Char2-004">
    <w:name w:val="样式 标题 51)项标5标题 5 Char21) Char2项 Char2 + 左侧:  -0.04 厘米 首行缩..."/>
    <w:basedOn w:val="50"/>
    <w:link w:val="5155Char21Char2Char2-004Char"/>
    <w:qFormat/>
    <w:rsid w:val="00DA1279"/>
    <w:pPr>
      <w:keepNext w:val="0"/>
      <w:widowControl w:val="0"/>
      <w:snapToGrid w:val="0"/>
      <w:spacing w:line="360" w:lineRule="auto"/>
      <w:ind w:firstLine="567"/>
      <w:jc w:val="left"/>
    </w:pPr>
    <w:rPr>
      <w:rFonts w:eastAsiaTheme="minorEastAsia"/>
      <w:b w:val="0"/>
      <w:bCs w:val="0"/>
      <w:color w:val="000000"/>
      <w:kern w:val="2"/>
      <w:sz w:val="21"/>
      <w:szCs w:val="22"/>
    </w:rPr>
  </w:style>
  <w:style w:type="paragraph" w:customStyle="1" w:styleId="21121122Char1Heading22112">
    <w:name w:val="样式 标题 21.1标题 21.1标题2标题 2 Char1节_Heading 2标2二级标题1.1标题 +...2"/>
    <w:basedOn w:val="24"/>
    <w:qFormat/>
    <w:rsid w:val="00DA1279"/>
    <w:pPr>
      <w:keepLines w:val="0"/>
      <w:spacing w:beforeLines="50" w:afterLines="50" w:line="240" w:lineRule="auto"/>
      <w:jc w:val="left"/>
    </w:pPr>
    <w:rPr>
      <w:rFonts w:hAnsi="Arial" w:cs="宋体"/>
      <w:b w:val="0"/>
      <w:bCs w:val="0"/>
      <w:kern w:val="2"/>
      <w:sz w:val="28"/>
      <w:szCs w:val="28"/>
    </w:rPr>
  </w:style>
  <w:style w:type="paragraph" w:customStyle="1" w:styleId="5155Char21Char2Char2-0040">
    <w:name w:val="样式 标题 51)项标5标题 5 Char21) Char2项 Char2 + 左侧:  -0.04 厘米"/>
    <w:basedOn w:val="50"/>
    <w:qFormat/>
    <w:rsid w:val="00DA1279"/>
    <w:pPr>
      <w:keepNext w:val="0"/>
      <w:widowControl w:val="0"/>
      <w:snapToGrid w:val="0"/>
      <w:spacing w:line="360" w:lineRule="auto"/>
      <w:ind w:firstLineChars="200" w:firstLine="200"/>
      <w:jc w:val="left"/>
    </w:pPr>
    <w:rPr>
      <w:rFonts w:eastAsia="黑体"/>
      <w:b w:val="0"/>
      <w:bCs w:val="0"/>
      <w:snapToGrid w:val="0"/>
      <w:color w:val="000000"/>
      <w:sz w:val="32"/>
      <w:szCs w:val="20"/>
    </w:rPr>
  </w:style>
  <w:style w:type="paragraph" w:customStyle="1" w:styleId="afffffffffffffffffffffffffffffff6">
    <w:name w:val="样式 表格文字居中 + 五号"/>
    <w:basedOn w:val="affff6"/>
    <w:qFormat/>
    <w:rsid w:val="00DA1279"/>
    <w:pPr>
      <w:widowControl w:val="0"/>
      <w:snapToGrid/>
    </w:pPr>
    <w:rPr>
      <w:rFonts w:eastAsia="宋体" w:hint="eastAsia"/>
      <w:color w:val="auto"/>
      <w:kern w:val="0"/>
      <w:sz w:val="18"/>
      <w:szCs w:val="24"/>
    </w:rPr>
  </w:style>
  <w:style w:type="paragraph" w:customStyle="1" w:styleId="-004">
    <w:name w:val="样式 左侧:  -0.04 厘米"/>
    <w:basedOn w:val="a4"/>
    <w:qFormat/>
    <w:rsid w:val="00DA1279"/>
    <w:pPr>
      <w:keepNext/>
      <w:adjustRightInd w:val="0"/>
      <w:snapToGrid w:val="0"/>
      <w:spacing w:line="360" w:lineRule="auto"/>
      <w:ind w:left="-23" w:firstLineChars="200" w:firstLine="200"/>
      <w:jc w:val="left"/>
    </w:pPr>
    <w:rPr>
      <w:rFonts w:cs="宋体"/>
    </w:rPr>
  </w:style>
  <w:style w:type="paragraph" w:customStyle="1" w:styleId="-0042">
    <w:name w:val="样式 样式 左侧:  -0.04 厘米 + 首行缩进:  2 字符"/>
    <w:basedOn w:val="-004"/>
    <w:qFormat/>
    <w:rsid w:val="00DA1279"/>
    <w:pPr>
      <w:ind w:left="0"/>
    </w:pPr>
  </w:style>
  <w:style w:type="paragraph" w:customStyle="1" w:styleId="afffffffffffffffffffffffffffffff7">
    <w:name w:val="编制日期"/>
    <w:basedOn w:val="a4"/>
    <w:qFormat/>
    <w:rsid w:val="00DA1279"/>
    <w:pPr>
      <w:keepNext/>
      <w:adjustRightInd w:val="0"/>
      <w:snapToGrid w:val="0"/>
      <w:spacing w:line="300" w:lineRule="auto"/>
      <w:jc w:val="center"/>
    </w:pPr>
    <w:rPr>
      <w:sz w:val="32"/>
      <w:szCs w:val="28"/>
    </w:rPr>
  </w:style>
  <w:style w:type="paragraph" w:customStyle="1" w:styleId="06">
    <w:name w:val="样式 表格文字居中 + 左 首行缩进:  0 厘米"/>
    <w:basedOn w:val="affff6"/>
    <w:qFormat/>
    <w:rsid w:val="00DA1279"/>
    <w:pPr>
      <w:widowControl w:val="0"/>
      <w:snapToGrid/>
      <w:jc w:val="left"/>
    </w:pPr>
    <w:rPr>
      <w:rFonts w:eastAsia="宋体" w:cs="宋体" w:hint="eastAsia"/>
      <w:color w:val="auto"/>
      <w:kern w:val="0"/>
      <w:szCs w:val="20"/>
    </w:rPr>
  </w:style>
  <w:style w:type="character" w:customStyle="1" w:styleId="2Chare">
    <w:name w:val="样式 表格文字居中 + 首行缩进:  2 字符 Char"/>
    <w:link w:val="2ffffff0"/>
    <w:qFormat/>
    <w:locked/>
    <w:rsid w:val="00DA1279"/>
    <w:rPr>
      <w:rFonts w:ascii="宋体" w:hAnsi="宋体" w:cs="宋体"/>
      <w:bCs/>
      <w:color w:val="0000FF"/>
      <w:szCs w:val="24"/>
    </w:rPr>
  </w:style>
  <w:style w:type="paragraph" w:customStyle="1" w:styleId="2ffffff0">
    <w:name w:val="样式 表格文字居中 + 首行缩进:  2 字符"/>
    <w:basedOn w:val="affff6"/>
    <w:link w:val="2Chare"/>
    <w:qFormat/>
    <w:rsid w:val="00DA1279"/>
    <w:pPr>
      <w:widowControl w:val="0"/>
      <w:tabs>
        <w:tab w:val="left" w:pos="240"/>
        <w:tab w:val="left" w:pos="7252"/>
      </w:tabs>
      <w:adjustRightInd/>
      <w:spacing w:before="100" w:beforeAutospacing="1"/>
      <w:outlineLvl w:val="0"/>
    </w:pPr>
    <w:rPr>
      <w:rFonts w:cs="宋体"/>
      <w:color w:val="0000FF"/>
      <w:sz w:val="21"/>
      <w:szCs w:val="24"/>
    </w:rPr>
  </w:style>
  <w:style w:type="paragraph" w:customStyle="1" w:styleId="afffffffffffffffffffffffffffffff8">
    <w:name w:val="报告名"/>
    <w:basedOn w:val="a4"/>
    <w:qFormat/>
    <w:rsid w:val="00DA1279"/>
    <w:pPr>
      <w:keepNext/>
      <w:tabs>
        <w:tab w:val="left" w:pos="1727"/>
        <w:tab w:val="left" w:pos="1884"/>
      </w:tabs>
      <w:adjustRightInd w:val="0"/>
      <w:spacing w:line="300" w:lineRule="auto"/>
      <w:jc w:val="center"/>
      <w:outlineLvl w:val="0"/>
    </w:pPr>
    <w:rPr>
      <w:rFonts w:ascii="文鼎大标宋简" w:eastAsia="文鼎大标宋简"/>
      <w:sz w:val="56"/>
    </w:rPr>
  </w:style>
  <w:style w:type="paragraph" w:customStyle="1" w:styleId="afffffffffffffffffffffffffffffff9">
    <w:name w:val="图章"/>
    <w:basedOn w:val="a4"/>
    <w:qFormat/>
    <w:rsid w:val="00DA1279"/>
    <w:pPr>
      <w:keepNext/>
      <w:tabs>
        <w:tab w:val="left" w:pos="1727"/>
        <w:tab w:val="left" w:pos="1884"/>
      </w:tabs>
      <w:adjustRightInd w:val="0"/>
      <w:snapToGrid w:val="0"/>
      <w:jc w:val="left"/>
      <w:outlineLvl w:val="0"/>
    </w:pPr>
    <w:rPr>
      <w:kern w:val="0"/>
      <w:sz w:val="18"/>
    </w:rPr>
  </w:style>
  <w:style w:type="paragraph" w:customStyle="1" w:styleId="afffffffffffffffffffffffffffffffa">
    <w:name w:val="样式 表格文字居中 + (符号) 宋体"/>
    <w:basedOn w:val="affff6"/>
    <w:qFormat/>
    <w:rsid w:val="00DA1279"/>
    <w:pPr>
      <w:widowControl w:val="0"/>
      <w:tabs>
        <w:tab w:val="left" w:pos="240"/>
        <w:tab w:val="left" w:pos="7252"/>
      </w:tabs>
      <w:adjustRightInd/>
      <w:spacing w:before="100" w:beforeAutospacing="1"/>
      <w:ind w:leftChars="-1" w:left="-3" w:firstLineChars="200" w:firstLine="200"/>
      <w:outlineLvl w:val="0"/>
    </w:pPr>
    <w:rPr>
      <w:rFonts w:eastAsia="宋体" w:hint="eastAsia"/>
      <w:color w:val="0000FF"/>
      <w:kern w:val="0"/>
      <w:sz w:val="21"/>
      <w:szCs w:val="24"/>
    </w:rPr>
  </w:style>
  <w:style w:type="paragraph" w:customStyle="1" w:styleId="afffffffffffffffffffffffffffffffb">
    <w:name w:val="正文！强！"/>
    <w:basedOn w:val="a4"/>
    <w:qFormat/>
    <w:rsid w:val="00DA1279"/>
    <w:pPr>
      <w:keepNext/>
      <w:tabs>
        <w:tab w:val="left" w:pos="628"/>
        <w:tab w:val="left" w:pos="1727"/>
        <w:tab w:val="left" w:pos="1884"/>
      </w:tabs>
      <w:adjustRightInd w:val="0"/>
      <w:snapToGrid w:val="0"/>
      <w:spacing w:beforeLines="10" w:line="336" w:lineRule="auto"/>
      <w:ind w:firstLineChars="200" w:firstLine="200"/>
    </w:pPr>
  </w:style>
  <w:style w:type="paragraph" w:customStyle="1" w:styleId="21121122Char1sect12H2H21R2h2Leve">
    <w:name w:val="样式 标题 21.1标题 21.1标题2标题 2 Char1节sect 1.2H2H21R2h2Leve..."/>
    <w:basedOn w:val="24"/>
    <w:qFormat/>
    <w:rsid w:val="00DA1279"/>
    <w:pPr>
      <w:widowControl/>
      <w:tabs>
        <w:tab w:val="left" w:pos="567"/>
        <w:tab w:val="left" w:pos="680"/>
      </w:tabs>
      <w:adjustRightInd/>
      <w:snapToGrid/>
      <w:spacing w:line="336" w:lineRule="auto"/>
      <w:ind w:left="567" w:hanging="567"/>
    </w:pPr>
    <w:rPr>
      <w:rFonts w:ascii="Times New Roman" w:hAnsi="Times New Roman" w:cs="宋体"/>
      <w:b w:val="0"/>
      <w:bCs w:val="0"/>
      <w:kern w:val="2"/>
      <w:sz w:val="28"/>
      <w:szCs w:val="20"/>
    </w:rPr>
  </w:style>
  <w:style w:type="paragraph" w:customStyle="1" w:styleId="afffffffffffffffffffffffffffffffc">
    <w:name w:val="表右"/>
    <w:basedOn w:val="a4"/>
    <w:qFormat/>
    <w:rsid w:val="00DA1279"/>
    <w:pPr>
      <w:keepNext/>
      <w:adjustRightInd w:val="0"/>
      <w:spacing w:line="240" w:lineRule="atLeast"/>
      <w:ind w:rightChars="30" w:right="84"/>
      <w:jc w:val="right"/>
    </w:pPr>
    <w:rPr>
      <w:sz w:val="24"/>
      <w:szCs w:val="28"/>
    </w:rPr>
  </w:style>
  <w:style w:type="paragraph" w:customStyle="1" w:styleId="21">
    <w:name w:val="新标题2"/>
    <w:basedOn w:val="a4"/>
    <w:next w:val="af8"/>
    <w:qFormat/>
    <w:rsid w:val="00DA1279"/>
    <w:pPr>
      <w:keepNext/>
      <w:numPr>
        <w:numId w:val="21"/>
      </w:numPr>
      <w:spacing w:beforeLines="50" w:afterLines="50" w:line="360" w:lineRule="auto"/>
      <w:jc w:val="left"/>
    </w:pPr>
    <w:rPr>
      <w:szCs w:val="28"/>
    </w:rPr>
  </w:style>
  <w:style w:type="paragraph" w:customStyle="1" w:styleId="afffffffffffffffffffffffffffffffd">
    <w:name w:val="签署栏"/>
    <w:basedOn w:val="a4"/>
    <w:qFormat/>
    <w:rsid w:val="00DA1279"/>
    <w:pPr>
      <w:keepNext/>
      <w:adjustRightInd w:val="0"/>
      <w:spacing w:line="300" w:lineRule="auto"/>
      <w:jc w:val="center"/>
    </w:pPr>
    <w:rPr>
      <w:rFonts w:ascii="黑体" w:eastAsia="黑体"/>
      <w:spacing w:val="80"/>
      <w:sz w:val="32"/>
      <w:szCs w:val="28"/>
    </w:rPr>
  </w:style>
  <w:style w:type="paragraph" w:customStyle="1" w:styleId="afffffffffffffffffffffffffffffffe">
    <w:name w:val="签署内容"/>
    <w:basedOn w:val="a4"/>
    <w:qFormat/>
    <w:rsid w:val="00DA1279"/>
    <w:pPr>
      <w:keepNext/>
      <w:adjustRightInd w:val="0"/>
      <w:spacing w:line="300" w:lineRule="auto"/>
      <w:ind w:firstLineChars="250" w:firstLine="800"/>
      <w:jc w:val="left"/>
    </w:pPr>
    <w:rPr>
      <w:sz w:val="32"/>
      <w:szCs w:val="28"/>
    </w:rPr>
  </w:style>
  <w:style w:type="paragraph" w:customStyle="1" w:styleId="affffffffffffffffffffffffffffffff">
    <w:name w:val="项目负责人"/>
    <w:basedOn w:val="a4"/>
    <w:qFormat/>
    <w:rsid w:val="00DA1279"/>
    <w:pPr>
      <w:keepNext/>
      <w:adjustRightInd w:val="0"/>
      <w:snapToGrid w:val="0"/>
      <w:spacing w:beforeLines="20" w:line="300" w:lineRule="auto"/>
      <w:jc w:val="left"/>
    </w:pPr>
    <w:rPr>
      <w:spacing w:val="66"/>
      <w:kern w:val="0"/>
      <w:sz w:val="32"/>
      <w:szCs w:val="28"/>
    </w:rPr>
  </w:style>
  <w:style w:type="paragraph" w:customStyle="1" w:styleId="affffffffffffffffffffffffffffffff0">
    <w:name w:val="项目号"/>
    <w:basedOn w:val="a4"/>
    <w:qFormat/>
    <w:rsid w:val="00DA1279"/>
    <w:pPr>
      <w:keepNext/>
      <w:adjustRightInd w:val="0"/>
      <w:snapToGrid w:val="0"/>
      <w:spacing w:beforeLines="20" w:line="300" w:lineRule="auto"/>
      <w:jc w:val="center"/>
    </w:pPr>
    <w:rPr>
      <w:sz w:val="32"/>
      <w:szCs w:val="28"/>
    </w:rPr>
  </w:style>
  <w:style w:type="paragraph" w:customStyle="1" w:styleId="affffffffffffffffffffffffffffffff1">
    <w:name w:val="小表右"/>
    <w:basedOn w:val="a4"/>
    <w:qFormat/>
    <w:rsid w:val="00DA1279"/>
    <w:pPr>
      <w:keepNext/>
      <w:snapToGrid w:val="0"/>
      <w:spacing w:beforeLines="20" w:line="240" w:lineRule="atLeast"/>
      <w:ind w:left="226" w:rightChars="10" w:right="10"/>
      <w:jc w:val="right"/>
    </w:pPr>
    <w:rPr>
      <w:sz w:val="21"/>
      <w:szCs w:val="22"/>
    </w:rPr>
  </w:style>
  <w:style w:type="paragraph" w:customStyle="1" w:styleId="affffffffffffffffffffffffffffffff2">
    <w:name w:val="小表中"/>
    <w:basedOn w:val="a4"/>
    <w:qFormat/>
    <w:rsid w:val="00DA1279"/>
    <w:pPr>
      <w:keepNext/>
      <w:adjustRightInd w:val="0"/>
      <w:snapToGrid w:val="0"/>
      <w:spacing w:line="240" w:lineRule="atLeast"/>
      <w:jc w:val="center"/>
    </w:pPr>
    <w:rPr>
      <w:sz w:val="21"/>
      <w:szCs w:val="22"/>
    </w:rPr>
  </w:style>
  <w:style w:type="paragraph" w:customStyle="1" w:styleId="affffffffffffffffffffffffffffffff3">
    <w:name w:val="小表左"/>
    <w:basedOn w:val="a4"/>
    <w:qFormat/>
    <w:rsid w:val="00DA1279"/>
    <w:pPr>
      <w:keepNext/>
      <w:adjustRightInd w:val="0"/>
      <w:snapToGrid w:val="0"/>
      <w:spacing w:beforeLines="20" w:line="240" w:lineRule="atLeast"/>
      <w:jc w:val="left"/>
    </w:pPr>
    <w:rPr>
      <w:sz w:val="21"/>
      <w:szCs w:val="22"/>
    </w:rPr>
  </w:style>
  <w:style w:type="paragraph" w:customStyle="1" w:styleId="affffffffffffffffffffffffffffffff4">
    <w:name w:val="续表"/>
    <w:basedOn w:val="7"/>
    <w:qFormat/>
    <w:rsid w:val="00DA1279"/>
    <w:pPr>
      <w:widowControl w:val="0"/>
      <w:adjustRightInd w:val="0"/>
      <w:snapToGrid w:val="0"/>
      <w:spacing w:beforeLines="20" w:line="300" w:lineRule="auto"/>
      <w:jc w:val="center"/>
    </w:pPr>
    <w:rPr>
      <w:rFonts w:ascii="黑体" w:eastAsia="黑体" w:hAnsi="Times New Roman" w:cs="Times New Roman"/>
      <w:b w:val="0"/>
      <w:bCs w:val="0"/>
      <w:color w:val="auto"/>
      <w:kern w:val="2"/>
      <w:sz w:val="24"/>
      <w:szCs w:val="28"/>
    </w:rPr>
  </w:style>
  <w:style w:type="paragraph" w:customStyle="1" w:styleId="affffffffffffffffffffffffffffffff5">
    <w:name w:val="专业名称"/>
    <w:basedOn w:val="a4"/>
    <w:qFormat/>
    <w:rsid w:val="00DA1279"/>
    <w:pPr>
      <w:keepNext/>
      <w:adjustRightInd w:val="0"/>
      <w:snapToGrid w:val="0"/>
      <w:spacing w:beforeLines="20" w:line="300" w:lineRule="auto"/>
      <w:jc w:val="center"/>
    </w:pPr>
    <w:rPr>
      <w:rFonts w:ascii="黑体" w:eastAsia="黑体"/>
      <w:sz w:val="32"/>
      <w:szCs w:val="28"/>
    </w:rPr>
  </w:style>
  <w:style w:type="paragraph" w:customStyle="1" w:styleId="affffffffffffffffffffffffffffffff6">
    <w:name w:val="专业签署"/>
    <w:basedOn w:val="a4"/>
    <w:qFormat/>
    <w:rsid w:val="00DA1279"/>
    <w:pPr>
      <w:keepNext/>
      <w:adjustRightInd w:val="0"/>
      <w:snapToGrid w:val="0"/>
      <w:spacing w:beforeLines="20" w:after="120" w:line="300" w:lineRule="auto"/>
      <w:jc w:val="center"/>
    </w:pPr>
    <w:rPr>
      <w:sz w:val="32"/>
      <w:szCs w:val="28"/>
    </w:rPr>
  </w:style>
  <w:style w:type="paragraph" w:customStyle="1" w:styleId="affffffffffffffffffffffffffffffff7">
    <w:name w:val="附件"/>
    <w:basedOn w:val="1"/>
    <w:qFormat/>
    <w:rsid w:val="00DA1279"/>
    <w:pPr>
      <w:keepLines/>
      <w:adjustRightInd w:val="0"/>
      <w:snapToGrid w:val="0"/>
      <w:spacing w:beforeLines="10" w:afterLines="0" w:line="300" w:lineRule="auto"/>
      <w:jc w:val="left"/>
      <w:outlineLvl w:val="9"/>
    </w:pPr>
    <w:rPr>
      <w:rFonts w:hAnsi="Times New Roman"/>
      <w:b w:val="0"/>
      <w:kern w:val="44"/>
      <w:sz w:val="28"/>
      <w:szCs w:val="28"/>
    </w:rPr>
  </w:style>
  <w:style w:type="paragraph" w:customStyle="1" w:styleId="affffffffffffffffffffffffffffffff8">
    <w:name w:val="前言目次"/>
    <w:basedOn w:val="afffffffffffffffffffd"/>
    <w:qFormat/>
    <w:rsid w:val="00DA1279"/>
    <w:pPr>
      <w:keepNext/>
      <w:widowControl w:val="0"/>
      <w:tabs>
        <w:tab w:val="clear" w:pos="425"/>
        <w:tab w:val="left" w:pos="4325"/>
      </w:tabs>
      <w:adjustRightInd w:val="0"/>
      <w:snapToGrid w:val="0"/>
      <w:spacing w:beforeLines="20" w:afterLines="0" w:line="300" w:lineRule="auto"/>
      <w:ind w:left="0" w:firstLine="0"/>
      <w:jc w:val="both"/>
    </w:pPr>
    <w:rPr>
      <w:rFonts w:ascii="Times New Roman" w:eastAsia="宋体"/>
      <w:b/>
      <w:kern w:val="2"/>
      <w:sz w:val="28"/>
      <w:szCs w:val="28"/>
    </w:rPr>
  </w:style>
  <w:style w:type="paragraph" w:customStyle="1" w:styleId="affffffffffffffffffffffffffffffff9">
    <w:name w:val="附件名"/>
    <w:basedOn w:val="affffffffffffffffffffffffffffffff7"/>
    <w:qFormat/>
    <w:rsid w:val="00DA1279"/>
    <w:pPr>
      <w:jc w:val="center"/>
    </w:pPr>
  </w:style>
  <w:style w:type="paragraph" w:customStyle="1" w:styleId="21f3">
    <w:name w:val="样式 文档结构图 + 首行缩进:  2 字符1"/>
    <w:basedOn w:val="a4"/>
    <w:semiHidden/>
    <w:qFormat/>
    <w:rsid w:val="00DA1279"/>
    <w:pPr>
      <w:keepNext/>
      <w:shd w:val="clear" w:color="auto" w:fill="CCFFCC"/>
      <w:adjustRightInd w:val="0"/>
      <w:snapToGrid w:val="0"/>
      <w:spacing w:beforeLines="20" w:line="300" w:lineRule="auto"/>
      <w:ind w:firstLineChars="200" w:firstLine="360"/>
      <w:jc w:val="left"/>
    </w:pPr>
    <w:rPr>
      <w:rFonts w:cs="宋体"/>
      <w:color w:val="0000FF"/>
      <w:sz w:val="21"/>
      <w:szCs w:val="21"/>
    </w:rPr>
  </w:style>
  <w:style w:type="paragraph" w:customStyle="1" w:styleId="affffffffffffffffffffffffffffffffa">
    <w:name w:val="图标"/>
    <w:basedOn w:val="affffffffffffffffc"/>
    <w:qFormat/>
    <w:rsid w:val="00DA1279"/>
    <w:pPr>
      <w:keepNext/>
      <w:snapToGrid w:val="0"/>
      <w:spacing w:line="200" w:lineRule="atLeast"/>
      <w:jc w:val="center"/>
    </w:pPr>
    <w:rPr>
      <w:rFonts w:eastAsia="幼圆"/>
      <w:b/>
      <w:bCs w:val="0"/>
      <w:color w:val="FF0000"/>
      <w:kern w:val="0"/>
      <w:sz w:val="24"/>
      <w:szCs w:val="24"/>
    </w:rPr>
  </w:style>
  <w:style w:type="paragraph" w:customStyle="1" w:styleId="705">
    <w:name w:val="样式 标题 7 + 段前: 0.5 行"/>
    <w:basedOn w:val="7"/>
    <w:semiHidden/>
    <w:qFormat/>
    <w:rsid w:val="00DA1279"/>
    <w:pPr>
      <w:widowControl w:val="0"/>
      <w:tabs>
        <w:tab w:val="left" w:pos="567"/>
      </w:tabs>
      <w:snapToGrid w:val="0"/>
      <w:spacing w:beforeLines="50" w:line="300" w:lineRule="auto"/>
      <w:jc w:val="center"/>
    </w:pPr>
    <w:rPr>
      <w:rFonts w:ascii="黑体" w:eastAsia="黑体" w:hAnsi="Times New Roman"/>
      <w:b w:val="0"/>
      <w:bCs w:val="0"/>
      <w:color w:val="auto"/>
      <w:kern w:val="2"/>
      <w:sz w:val="24"/>
      <w:szCs w:val="20"/>
    </w:rPr>
  </w:style>
  <w:style w:type="paragraph" w:customStyle="1" w:styleId="030">
    <w:name w:val="样式 表右 + 右侧:  0.3 字符"/>
    <w:basedOn w:val="afffffffffffffffffffffffffffffffc"/>
    <w:qFormat/>
    <w:rsid w:val="00DA1279"/>
    <w:pPr>
      <w:ind w:right="30"/>
    </w:pPr>
    <w:rPr>
      <w:rFonts w:cs="宋体"/>
      <w:szCs w:val="20"/>
    </w:rPr>
  </w:style>
  <w:style w:type="paragraph" w:customStyle="1" w:styleId="21121122Char1Heading22110">
    <w:name w:val="标题 21.1标题 21.1标题2标题 2 Char1节_Heading 2标2二级标题1.1标题 +..."/>
    <w:basedOn w:val="a4"/>
    <w:qFormat/>
    <w:rsid w:val="00DA1279"/>
    <w:pPr>
      <w:keepNext/>
      <w:spacing w:line="360" w:lineRule="auto"/>
      <w:jc w:val="left"/>
    </w:pPr>
    <w:rPr>
      <w:szCs w:val="28"/>
    </w:rPr>
  </w:style>
  <w:style w:type="paragraph" w:customStyle="1" w:styleId="affffffffffffffffffffffffffffffffb">
    <w:name w:val="样式 宋体 小四 居中"/>
    <w:basedOn w:val="a4"/>
    <w:semiHidden/>
    <w:qFormat/>
    <w:rsid w:val="00DA1279"/>
    <w:pPr>
      <w:keepNext/>
      <w:spacing w:line="360" w:lineRule="auto"/>
      <w:ind w:firstLine="564"/>
      <w:jc w:val="center"/>
    </w:pPr>
    <w:rPr>
      <w:rFonts w:cs="宋体"/>
      <w:color w:val="000000"/>
      <w:sz w:val="24"/>
      <w:szCs w:val="24"/>
    </w:rPr>
  </w:style>
  <w:style w:type="paragraph" w:customStyle="1" w:styleId="41111411114Char1111Char40">
    <w:name w:val="样式 样式 标题 41.1.1.1标题 4.1.1.1.1标题 4 Char款1.1.1.1 Char标4 + (符号) ......"/>
    <w:basedOn w:val="a4"/>
    <w:semiHidden/>
    <w:qFormat/>
    <w:rsid w:val="00DA1279"/>
    <w:pPr>
      <w:keepNext/>
      <w:keepLines/>
      <w:autoSpaceDE w:val="0"/>
      <w:autoSpaceDN w:val="0"/>
      <w:adjustRightInd w:val="0"/>
      <w:snapToGrid w:val="0"/>
      <w:spacing w:line="360" w:lineRule="auto"/>
      <w:ind w:firstLine="564"/>
      <w:jc w:val="left"/>
      <w:outlineLvl w:val="3"/>
    </w:pPr>
    <w:rPr>
      <w:rFonts w:cs="宋体"/>
      <w:szCs w:val="28"/>
    </w:rPr>
  </w:style>
  <w:style w:type="paragraph" w:customStyle="1" w:styleId="21121122Char1Heading22113">
    <w:name w:val="样式 标题 21.1标题 21.1标题2标题 2 Char1节_Heading 2标2二级标题1.1标题一..."/>
    <w:basedOn w:val="24"/>
    <w:semiHidden/>
    <w:qFormat/>
    <w:rsid w:val="00DA1279"/>
    <w:pPr>
      <w:keepLines w:val="0"/>
      <w:adjustRightInd/>
      <w:snapToGrid/>
      <w:spacing w:beforeLines="50" w:afterLines="50" w:line="240" w:lineRule="auto"/>
      <w:jc w:val="left"/>
    </w:pPr>
    <w:rPr>
      <w:rFonts w:ascii="宋体" w:eastAsia="宋体" w:hAnsi="宋体" w:cs="宋体"/>
      <w:b w:val="0"/>
      <w:bCs w:val="0"/>
      <w:color w:val="000000"/>
      <w:kern w:val="2"/>
      <w:sz w:val="28"/>
      <w:szCs w:val="20"/>
    </w:rPr>
  </w:style>
  <w:style w:type="paragraph" w:customStyle="1" w:styleId="21121122Char1Heading22114">
    <w:name w:val="样式 样式 标题 21.1标题 21.1标题2标题 2 Char1节_Heading 2标2二级标题1.1标题一... + 段前..."/>
    <w:basedOn w:val="21121122Char1Heading22113"/>
    <w:semiHidden/>
    <w:qFormat/>
    <w:rsid w:val="00DA1279"/>
    <w:rPr>
      <w:rFonts w:ascii="黑体" w:eastAsia="黑体"/>
      <w:szCs w:val="28"/>
    </w:rPr>
  </w:style>
  <w:style w:type="paragraph" w:customStyle="1" w:styleId="11Char105051">
    <w:name w:val="样式 标题 1标题 1 Char标1 + 段前: 0.5 行 段后: 0.5 行1"/>
    <w:basedOn w:val="1"/>
    <w:semiHidden/>
    <w:qFormat/>
    <w:rsid w:val="00DA1279"/>
    <w:pPr>
      <w:autoSpaceDE w:val="0"/>
      <w:autoSpaceDN w:val="0"/>
      <w:adjustRightInd w:val="0"/>
      <w:spacing w:beforeLines="0" w:afterLines="0" w:line="240" w:lineRule="auto"/>
      <w:ind w:leftChars="153" w:left="153" w:firstLineChars="50" w:firstLine="50"/>
      <w:jc w:val="left"/>
    </w:pPr>
    <w:rPr>
      <w:rFonts w:hAnsi="Arial" w:cs="宋体"/>
      <w:b w:val="0"/>
      <w:sz w:val="28"/>
      <w:szCs w:val="20"/>
      <w:lang w:val="zh-CN"/>
    </w:rPr>
  </w:style>
  <w:style w:type="paragraph" w:customStyle="1" w:styleId="021">
    <w:name w:val="样式 表格文字居中 + 首行缩进:  0.21 厘米"/>
    <w:basedOn w:val="a4"/>
    <w:next w:val="a4"/>
    <w:semiHidden/>
    <w:qFormat/>
    <w:rsid w:val="00DA1279"/>
    <w:pPr>
      <w:keepNext/>
      <w:spacing w:line="360" w:lineRule="auto"/>
      <w:ind w:leftChars="153" w:left="428" w:firstLineChars="153" w:firstLine="120"/>
      <w:jc w:val="left"/>
    </w:pPr>
    <w:rPr>
      <w:rFonts w:ascii="Arial" w:hAnsi="Arial" w:cs="Arial"/>
      <w:color w:val="000000"/>
    </w:rPr>
  </w:style>
  <w:style w:type="paragraph" w:customStyle="1" w:styleId="515Char5">
    <w:name w:val="样式 标题 51)项标5 Char标5 + 两端对齐"/>
    <w:basedOn w:val="50"/>
    <w:qFormat/>
    <w:rsid w:val="00DA1279"/>
    <w:pPr>
      <w:keepNext w:val="0"/>
      <w:widowControl w:val="0"/>
      <w:tabs>
        <w:tab w:val="left" w:pos="927"/>
      </w:tabs>
      <w:snapToGrid w:val="0"/>
      <w:spacing w:line="360" w:lineRule="auto"/>
      <w:ind w:firstLine="567"/>
    </w:pPr>
    <w:rPr>
      <w:rFonts w:eastAsia="黑体"/>
      <w:b w:val="0"/>
      <w:bCs w:val="0"/>
      <w:snapToGrid w:val="0"/>
      <w:color w:val="000000"/>
      <w:sz w:val="32"/>
      <w:szCs w:val="20"/>
    </w:rPr>
  </w:style>
  <w:style w:type="paragraph" w:customStyle="1" w:styleId="21121122Char12Heading211">
    <w:name w:val="样式 标题 21.1标题 21.1标题2标题 2 Char1节标2_Heading 2二级标题1.1标题一..."/>
    <w:basedOn w:val="24"/>
    <w:qFormat/>
    <w:rsid w:val="00DA1279"/>
    <w:pPr>
      <w:keepLines w:val="0"/>
      <w:tabs>
        <w:tab w:val="left" w:pos="1727"/>
        <w:tab w:val="left" w:pos="1884"/>
        <w:tab w:val="left" w:pos="4900"/>
      </w:tabs>
      <w:adjustRightInd/>
      <w:spacing w:beforeLines="50" w:afterLines="50" w:line="240" w:lineRule="auto"/>
      <w:jc w:val="left"/>
    </w:pPr>
    <w:rPr>
      <w:rFonts w:hAnsi="Arial" w:cs="宋体"/>
      <w:b w:val="0"/>
      <w:bCs w:val="0"/>
      <w:color w:val="000000"/>
      <w:sz w:val="28"/>
      <w:szCs w:val="20"/>
    </w:rPr>
  </w:style>
  <w:style w:type="paragraph" w:customStyle="1" w:styleId="yemei">
    <w:name w:val="yemei"/>
    <w:basedOn w:val="aff1"/>
    <w:qFormat/>
    <w:rsid w:val="00DA1279"/>
    <w:pPr>
      <w:keepNext/>
      <w:pBdr>
        <w:bottom w:val="single" w:sz="2" w:space="1" w:color="auto"/>
      </w:pBdr>
      <w:jc w:val="right"/>
    </w:pPr>
    <w:rPr>
      <w:rFonts w:ascii="宋体" w:eastAsia="宋体" w:hAnsi="宋体" w:cs="Times New Roman" w:hint="eastAsia"/>
      <w:bCs/>
      <w:snapToGrid/>
      <w:sz w:val="21"/>
      <w:szCs w:val="21"/>
    </w:rPr>
  </w:style>
  <w:style w:type="paragraph" w:customStyle="1" w:styleId="affffffffffffffffffffffffffffffffc">
    <w:name w:val="样式 宋体 居中"/>
    <w:basedOn w:val="a4"/>
    <w:qFormat/>
    <w:rsid w:val="00DA1279"/>
    <w:pPr>
      <w:keepNext/>
      <w:adjustRightInd w:val="0"/>
      <w:snapToGrid w:val="0"/>
      <w:spacing w:line="360" w:lineRule="auto"/>
      <w:jc w:val="center"/>
    </w:pPr>
    <w:rPr>
      <w:sz w:val="21"/>
      <w:szCs w:val="21"/>
    </w:rPr>
  </w:style>
  <w:style w:type="paragraph" w:customStyle="1" w:styleId="affffffffffffffffffffffffffffffffd">
    <w:name w:val="表格文字居左"/>
    <w:basedOn w:val="af8"/>
    <w:qFormat/>
    <w:rsid w:val="00DA1279"/>
    <w:pPr>
      <w:keepNext/>
      <w:tabs>
        <w:tab w:val="left" w:pos="0"/>
        <w:tab w:val="left" w:pos="628"/>
        <w:tab w:val="left" w:pos="700"/>
        <w:tab w:val="left" w:pos="1400"/>
        <w:tab w:val="left" w:pos="1884"/>
        <w:tab w:val="left" w:pos="4325"/>
      </w:tabs>
      <w:adjustRightInd w:val="0"/>
      <w:snapToGrid w:val="0"/>
      <w:spacing w:before="50" w:after="100" w:afterAutospacing="1"/>
      <w:ind w:firstLineChars="200" w:firstLine="0"/>
    </w:pPr>
    <w:rPr>
      <w:sz w:val="24"/>
      <w:szCs w:val="24"/>
    </w:rPr>
  </w:style>
  <w:style w:type="paragraph" w:customStyle="1" w:styleId="11Char1021">
    <w:name w:val="样式 标题 1标题 1 Char标1一级标题，黑粗，三号，序号第一章 + 右侧:  0.21 厘米"/>
    <w:basedOn w:val="1"/>
    <w:qFormat/>
    <w:rsid w:val="00DA1279"/>
    <w:pPr>
      <w:autoSpaceDE w:val="0"/>
      <w:autoSpaceDN w:val="0"/>
      <w:adjustRightInd w:val="0"/>
      <w:snapToGrid w:val="0"/>
      <w:spacing w:beforeLines="0" w:afterLines="0" w:line="240" w:lineRule="auto"/>
      <w:jc w:val="left"/>
    </w:pPr>
    <w:rPr>
      <w:rFonts w:ascii="Times New Roman" w:hAnsi="Times New Roman" w:cs="宋体"/>
      <w:bCs/>
      <w:sz w:val="28"/>
      <w:szCs w:val="28"/>
      <w:lang w:val="zh-CN"/>
    </w:rPr>
  </w:style>
  <w:style w:type="paragraph" w:customStyle="1" w:styleId="21121122Char1Heading22">
    <w:name w:val="样式 标题 21.1标题 21.1标题2标题 2 Char1节_Heading 2标2二级标题二级标题，黑粗..."/>
    <w:basedOn w:val="24"/>
    <w:qFormat/>
    <w:rsid w:val="00DA1279"/>
    <w:pPr>
      <w:keepNext w:val="0"/>
      <w:keepLines w:val="0"/>
      <w:spacing w:beforeLines="50" w:afterLines="50" w:line="240" w:lineRule="auto"/>
      <w:ind w:right="240"/>
    </w:pPr>
    <w:rPr>
      <w:rFonts w:ascii="Times New Roman" w:hAnsi="Times New Roman" w:cs="宋体"/>
      <w:kern w:val="2"/>
      <w:sz w:val="28"/>
      <w:szCs w:val="28"/>
    </w:rPr>
  </w:style>
  <w:style w:type="paragraph" w:customStyle="1" w:styleId="31113CharChar3Char3Headin">
    <w:name w:val="样式 标题 31.1.1条标题 3 Char Char标题 3 Char标3三级标题，黑粗，四号，序号Headin..."/>
    <w:basedOn w:val="30"/>
    <w:qFormat/>
    <w:rsid w:val="00DA1279"/>
    <w:pPr>
      <w:keepNext w:val="0"/>
      <w:keepLines w:val="0"/>
      <w:tabs>
        <w:tab w:val="left" w:pos="628"/>
        <w:tab w:val="left" w:pos="1727"/>
        <w:tab w:val="left" w:pos="1884"/>
        <w:tab w:val="left" w:pos="4900"/>
      </w:tabs>
      <w:autoSpaceDE w:val="0"/>
      <w:autoSpaceDN w:val="0"/>
      <w:adjustRightInd w:val="0"/>
      <w:snapToGrid w:val="0"/>
      <w:ind w:left="285"/>
    </w:pPr>
    <w:rPr>
      <w:rFonts w:ascii="宋体" w:eastAsia="宋体" w:hAnsi="Arial" w:cs="宋体"/>
      <w:bCs w:val="0"/>
      <w:kern w:val="2"/>
      <w:sz w:val="28"/>
      <w:szCs w:val="20"/>
    </w:rPr>
  </w:style>
  <w:style w:type="paragraph" w:customStyle="1" w:styleId="1fffffff2">
    <w:name w:val="样式 表中居中文字 + 紧缩量  1 磅"/>
    <w:basedOn w:val="affffffffffffffffffb"/>
    <w:qFormat/>
    <w:rsid w:val="00DA1279"/>
    <w:pPr>
      <w:keepNext/>
      <w:widowControl w:val="0"/>
      <w:autoSpaceDE/>
      <w:autoSpaceDN/>
      <w:adjustRightInd w:val="0"/>
      <w:snapToGrid w:val="0"/>
      <w:ind w:leftChars="-50" w:left="-140" w:rightChars="-50" w:right="-140"/>
      <w:textAlignment w:val="auto"/>
    </w:pPr>
    <w:rPr>
      <w:rFonts w:ascii="Times New Roman" w:hAnsi="Times New Roman" w:cs="Times New Roman"/>
      <w:szCs w:val="24"/>
    </w:rPr>
  </w:style>
  <w:style w:type="paragraph" w:customStyle="1" w:styleId="6f1">
    <w:name w:val="样式 表中居中文字 + 黑色 行距: 最小值 6 磅"/>
    <w:basedOn w:val="affffffffffffffffffb"/>
    <w:qFormat/>
    <w:rsid w:val="00DA1279"/>
    <w:pPr>
      <w:keepNext/>
      <w:widowControl w:val="0"/>
      <w:autoSpaceDE/>
      <w:autoSpaceDN/>
      <w:adjustRightInd w:val="0"/>
      <w:snapToGrid w:val="0"/>
      <w:spacing w:line="120" w:lineRule="atLeast"/>
      <w:textAlignment w:val="auto"/>
    </w:pPr>
    <w:rPr>
      <w:rFonts w:ascii="Times New Roman" w:hAnsi="Times New Roman" w:cs="宋体"/>
      <w:color w:val="000000"/>
      <w:szCs w:val="24"/>
    </w:rPr>
  </w:style>
  <w:style w:type="paragraph" w:customStyle="1" w:styleId="516">
    <w:name w:val="样式 标题 51)项 + 两端对齐"/>
    <w:basedOn w:val="50"/>
    <w:qFormat/>
    <w:rsid w:val="00DA1279"/>
    <w:pPr>
      <w:keepNext w:val="0"/>
      <w:widowControl w:val="0"/>
      <w:tabs>
        <w:tab w:val="left" w:pos="1009"/>
      </w:tabs>
      <w:snapToGrid w:val="0"/>
      <w:spacing w:line="360" w:lineRule="auto"/>
      <w:ind w:left="1009" w:hanging="442"/>
    </w:pPr>
    <w:rPr>
      <w:rFonts w:eastAsia="黑体" w:hAnsi="Times New Roman" w:cs="Times New Roman"/>
      <w:b w:val="0"/>
      <w:snapToGrid w:val="0"/>
      <w:color w:val="000000"/>
      <w:sz w:val="32"/>
      <w:szCs w:val="28"/>
    </w:rPr>
  </w:style>
  <w:style w:type="paragraph" w:customStyle="1" w:styleId="2ffffff1">
    <w:name w:val="样式 正文首行缩进 + 黑体 加粗 居中 首行缩进:  2 字符"/>
    <w:basedOn w:val="af8"/>
    <w:qFormat/>
    <w:rsid w:val="00DA1279"/>
    <w:pPr>
      <w:keepNext/>
      <w:tabs>
        <w:tab w:val="left" w:pos="628"/>
        <w:tab w:val="left" w:pos="1727"/>
        <w:tab w:val="left" w:pos="1884"/>
        <w:tab w:val="left" w:pos="2660"/>
        <w:tab w:val="left" w:pos="4325"/>
        <w:tab w:val="left" w:pos="5460"/>
      </w:tabs>
      <w:adjustRightInd w:val="0"/>
      <w:snapToGrid w:val="0"/>
      <w:spacing w:after="0" w:line="360" w:lineRule="auto"/>
      <w:ind w:firstLineChars="200" w:firstLine="561"/>
      <w:jc w:val="center"/>
    </w:pPr>
    <w:rPr>
      <w:rFonts w:ascii="黑体" w:eastAsia="黑体"/>
      <w:b/>
      <w:bCs/>
      <w:szCs w:val="28"/>
    </w:rPr>
  </w:style>
  <w:style w:type="paragraph" w:customStyle="1" w:styleId="3fff2">
    <w:name w:val="标3正文项"/>
    <w:basedOn w:val="a4"/>
    <w:qFormat/>
    <w:rsid w:val="00DA1279"/>
    <w:pPr>
      <w:keepNext/>
      <w:adjustRightInd w:val="0"/>
      <w:snapToGrid w:val="0"/>
      <w:spacing w:line="360" w:lineRule="auto"/>
      <w:ind w:left="-2"/>
    </w:pPr>
    <w:rPr>
      <w:kern w:val="0"/>
      <w:sz w:val="24"/>
    </w:rPr>
  </w:style>
  <w:style w:type="paragraph" w:customStyle="1" w:styleId="5fb">
    <w:name w:val="注释标题5"/>
    <w:basedOn w:val="a4"/>
    <w:qFormat/>
    <w:rsid w:val="00DA1279"/>
    <w:pPr>
      <w:keepNext/>
      <w:adjustRightInd w:val="0"/>
      <w:snapToGrid w:val="0"/>
      <w:spacing w:line="360" w:lineRule="auto"/>
      <w:jc w:val="center"/>
    </w:pPr>
    <w:rPr>
      <w:rFonts w:ascii="黑体" w:eastAsia="黑体"/>
      <w:sz w:val="24"/>
      <w:szCs w:val="24"/>
    </w:rPr>
  </w:style>
  <w:style w:type="paragraph" w:customStyle="1" w:styleId="3fff3">
    <w:name w:val="注释标题3"/>
    <w:basedOn w:val="ac"/>
    <w:qFormat/>
    <w:rsid w:val="00DA1279"/>
    <w:pPr>
      <w:keepNext/>
      <w:widowControl w:val="0"/>
      <w:adjustRightInd w:val="0"/>
      <w:snapToGrid w:val="0"/>
      <w:ind w:left="-570" w:firstLineChars="200" w:firstLine="480"/>
    </w:pPr>
    <w:rPr>
      <w:rFonts w:ascii="Times New Roman" w:eastAsia="黑体" w:hAnsi="Times New Roman" w:cs="Times New Roman"/>
      <w:sz w:val="24"/>
      <w:szCs w:val="24"/>
    </w:rPr>
  </w:style>
  <w:style w:type="paragraph" w:customStyle="1" w:styleId="78">
    <w:name w:val="注释标题7"/>
    <w:basedOn w:val="a4"/>
    <w:qFormat/>
    <w:rsid w:val="00DA1279"/>
    <w:pPr>
      <w:keepNext/>
      <w:adjustRightInd w:val="0"/>
      <w:snapToGrid w:val="0"/>
      <w:spacing w:line="360" w:lineRule="auto"/>
      <w:ind w:left="-570" w:firstLineChars="200" w:firstLine="200"/>
      <w:jc w:val="left"/>
    </w:pPr>
    <w:rPr>
      <w:rFonts w:ascii="黑体" w:eastAsia="黑体" w:cs="Arial"/>
      <w:bCs/>
      <w:sz w:val="24"/>
      <w:szCs w:val="24"/>
    </w:rPr>
  </w:style>
  <w:style w:type="paragraph" w:customStyle="1" w:styleId="2ffffff2">
    <w:name w:val="2标题"/>
    <w:basedOn w:val="a4"/>
    <w:qFormat/>
    <w:rsid w:val="00DA1279"/>
    <w:pPr>
      <w:keepNext/>
      <w:tabs>
        <w:tab w:val="left" w:pos="780"/>
      </w:tabs>
      <w:adjustRightInd w:val="0"/>
      <w:snapToGrid w:val="0"/>
      <w:spacing w:line="360" w:lineRule="auto"/>
      <w:ind w:left="780" w:hanging="420"/>
    </w:pPr>
    <w:rPr>
      <w:sz w:val="21"/>
    </w:rPr>
  </w:style>
  <w:style w:type="paragraph" w:customStyle="1" w:styleId="2ffffff3">
    <w:name w:val="注释标题2"/>
    <w:basedOn w:val="aff3"/>
    <w:next w:val="a4"/>
    <w:qFormat/>
    <w:rsid w:val="00DA1279"/>
    <w:pPr>
      <w:keepNext/>
      <w:widowControl w:val="0"/>
      <w:adjustRightInd w:val="0"/>
      <w:snapToGrid w:val="0"/>
      <w:spacing w:line="360" w:lineRule="auto"/>
      <w:ind w:left="-570"/>
      <w:jc w:val="center"/>
    </w:pPr>
    <w:rPr>
      <w:rFonts w:ascii="黑体" w:eastAsia="黑体" w:cs="Arial"/>
      <w:bCs/>
      <w:kern w:val="2"/>
      <w:sz w:val="24"/>
    </w:rPr>
  </w:style>
  <w:style w:type="paragraph" w:customStyle="1" w:styleId="12b">
    <w:name w:val="注释标题12"/>
    <w:basedOn w:val="2ffffff3"/>
    <w:next w:val="a4"/>
    <w:qFormat/>
    <w:rsid w:val="00DA1279"/>
  </w:style>
  <w:style w:type="paragraph" w:customStyle="1" w:styleId="6f2">
    <w:name w:val="注释标题6"/>
    <w:basedOn w:val="2ffffff3"/>
    <w:next w:val="a4"/>
    <w:qFormat/>
    <w:rsid w:val="00DA1279"/>
  </w:style>
  <w:style w:type="paragraph" w:customStyle="1" w:styleId="89">
    <w:name w:val="注释标题8"/>
    <w:basedOn w:val="2ffffff3"/>
    <w:next w:val="a4"/>
    <w:qFormat/>
    <w:rsid w:val="00DA1279"/>
  </w:style>
  <w:style w:type="paragraph" w:customStyle="1" w:styleId="94">
    <w:name w:val="注释标题9"/>
    <w:basedOn w:val="2ffffff3"/>
    <w:next w:val="a4"/>
    <w:qFormat/>
    <w:rsid w:val="00DA1279"/>
  </w:style>
  <w:style w:type="paragraph" w:customStyle="1" w:styleId="107">
    <w:name w:val="注释标题10"/>
    <w:basedOn w:val="2ffffff3"/>
    <w:next w:val="a4"/>
    <w:qFormat/>
    <w:rsid w:val="00DA1279"/>
    <w:pPr>
      <w:ind w:left="0"/>
    </w:pPr>
  </w:style>
  <w:style w:type="paragraph" w:customStyle="1" w:styleId="11f1">
    <w:name w:val="注释标题11"/>
    <w:basedOn w:val="2ffffff3"/>
    <w:next w:val="a4"/>
    <w:qFormat/>
    <w:rsid w:val="00DA1279"/>
    <w:pPr>
      <w:tabs>
        <w:tab w:val="left" w:pos="1320"/>
      </w:tabs>
      <w:ind w:left="1320" w:hanging="840"/>
    </w:pPr>
  </w:style>
  <w:style w:type="paragraph" w:customStyle="1" w:styleId="affffffffffffffffffffffffffffffffe">
    <w:name w:val="表格样式"/>
    <w:basedOn w:val="a4"/>
    <w:qFormat/>
    <w:rsid w:val="00DA1279"/>
    <w:pPr>
      <w:keepNext/>
      <w:adjustRightInd w:val="0"/>
      <w:snapToGrid w:val="0"/>
      <w:spacing w:line="360" w:lineRule="auto"/>
      <w:jc w:val="center"/>
    </w:pPr>
    <w:rPr>
      <w:rFonts w:cs="Arial Unicode MS"/>
      <w:sz w:val="21"/>
      <w:szCs w:val="24"/>
    </w:rPr>
  </w:style>
  <w:style w:type="paragraph" w:customStyle="1" w:styleId="143">
    <w:name w:val="注释标题14"/>
    <w:basedOn w:val="2ffffff3"/>
    <w:next w:val="a4"/>
    <w:qFormat/>
    <w:rsid w:val="00DA1279"/>
    <w:pPr>
      <w:ind w:left="0"/>
    </w:pPr>
  </w:style>
  <w:style w:type="paragraph" w:customStyle="1" w:styleId="133">
    <w:name w:val="注释标题13"/>
    <w:basedOn w:val="2ffffff3"/>
    <w:qFormat/>
    <w:rsid w:val="00DA1279"/>
    <w:pPr>
      <w:adjustRightInd/>
      <w:snapToGrid/>
      <w:ind w:left="200"/>
    </w:pPr>
  </w:style>
  <w:style w:type="paragraph" w:customStyle="1" w:styleId="3fff4">
    <w:name w:val="页眉3"/>
    <w:basedOn w:val="a4"/>
    <w:qFormat/>
    <w:rsid w:val="00DA1279"/>
    <w:pPr>
      <w:keepNext/>
      <w:pBdr>
        <w:bottom w:val="single" w:sz="6" w:space="1" w:color="auto"/>
      </w:pBdr>
      <w:tabs>
        <w:tab w:val="center" w:pos="4153"/>
        <w:tab w:val="right" w:pos="8306"/>
      </w:tabs>
      <w:adjustRightInd w:val="0"/>
      <w:snapToGrid w:val="0"/>
      <w:spacing w:line="240" w:lineRule="atLeast"/>
      <w:jc w:val="center"/>
    </w:pPr>
    <w:rPr>
      <w:kern w:val="0"/>
      <w:sz w:val="18"/>
    </w:rPr>
  </w:style>
  <w:style w:type="paragraph" w:customStyle="1" w:styleId="15a">
    <w:name w:val="注释标题15"/>
    <w:basedOn w:val="2ffffff3"/>
    <w:next w:val="a4"/>
    <w:qFormat/>
    <w:rsid w:val="00DA1279"/>
    <w:rPr>
      <w:rFonts w:ascii="宋体"/>
    </w:rPr>
  </w:style>
  <w:style w:type="paragraph" w:customStyle="1" w:styleId="bt2">
    <w:name w:val="bt2"/>
    <w:basedOn w:val="a4"/>
    <w:qFormat/>
    <w:rsid w:val="00DA1279"/>
    <w:pPr>
      <w:keepNext/>
      <w:adjustRightInd w:val="0"/>
      <w:snapToGrid w:val="0"/>
      <w:spacing w:line="500" w:lineRule="exact"/>
      <w:ind w:firstLine="567"/>
    </w:pPr>
    <w:rPr>
      <w:b/>
      <w:sz w:val="24"/>
    </w:rPr>
  </w:style>
  <w:style w:type="paragraph" w:customStyle="1" w:styleId="t20">
    <w:name w:val="t2"/>
    <w:basedOn w:val="a4"/>
    <w:qFormat/>
    <w:rsid w:val="00DA1279"/>
    <w:pPr>
      <w:keepNext/>
      <w:adjustRightInd w:val="0"/>
      <w:snapToGrid w:val="0"/>
      <w:spacing w:line="480" w:lineRule="exact"/>
      <w:ind w:firstLineChars="200" w:firstLine="480"/>
    </w:pPr>
    <w:rPr>
      <w:sz w:val="24"/>
      <w:szCs w:val="24"/>
    </w:rPr>
  </w:style>
  <w:style w:type="paragraph" w:customStyle="1" w:styleId="21121122Char1Heading221">
    <w:name w:val="样式 标题 21.1标题 21.1标题2标题 2 Char1节_Heading 2标2二级标题二级标题，黑粗...1"/>
    <w:basedOn w:val="24"/>
    <w:qFormat/>
    <w:rsid w:val="00DA1279"/>
    <w:pPr>
      <w:keepNext w:val="0"/>
      <w:keepLines w:val="0"/>
      <w:spacing w:beforeLines="50" w:afterLines="50" w:line="240" w:lineRule="auto"/>
      <w:jc w:val="left"/>
    </w:pPr>
    <w:rPr>
      <w:rFonts w:hAnsi="Arial" w:cs="宋体"/>
      <w:b w:val="0"/>
      <w:bCs w:val="0"/>
      <w:kern w:val="2"/>
      <w:sz w:val="28"/>
      <w:szCs w:val="20"/>
    </w:rPr>
  </w:style>
  <w:style w:type="paragraph" w:customStyle="1" w:styleId="5155Char21Char2Char215">
    <w:name w:val="样式 标题 51)项标5标题 5 Char21) Char2项 Char2 + 黑色 行距: 1.5 倍行距"/>
    <w:basedOn w:val="50"/>
    <w:qFormat/>
    <w:rsid w:val="00DA1279"/>
    <w:pPr>
      <w:keepNext w:val="0"/>
      <w:widowControl w:val="0"/>
      <w:tabs>
        <w:tab w:val="left" w:pos="628"/>
        <w:tab w:val="left" w:pos="1727"/>
        <w:tab w:val="left" w:pos="1884"/>
        <w:tab w:val="left" w:pos="2660"/>
        <w:tab w:val="left" w:pos="5460"/>
      </w:tabs>
      <w:autoSpaceDE w:val="0"/>
      <w:autoSpaceDN w:val="0"/>
      <w:snapToGrid w:val="0"/>
      <w:spacing w:line="360" w:lineRule="auto"/>
      <w:ind w:firstLine="567"/>
      <w:outlineLvl w:val="9"/>
    </w:pPr>
    <w:rPr>
      <w:rFonts w:eastAsia="黑体" w:cs="Times New Roman"/>
      <w:b w:val="0"/>
      <w:bCs w:val="0"/>
      <w:snapToGrid w:val="0"/>
      <w:color w:val="000000"/>
      <w:sz w:val="32"/>
      <w:szCs w:val="20"/>
    </w:rPr>
  </w:style>
  <w:style w:type="paragraph" w:customStyle="1" w:styleId="41111411114Char1111Char41">
    <w:name w:val="样式 标题 41.1.1.1标题 4.1.1.1.1标题 4 Char款1.1.1.1 Char标4 + (符号) ..."/>
    <w:basedOn w:val="41"/>
    <w:next w:val="41"/>
    <w:qFormat/>
    <w:rsid w:val="00DA1279"/>
    <w:pPr>
      <w:keepLines/>
      <w:widowControl w:val="0"/>
      <w:autoSpaceDE w:val="0"/>
      <w:autoSpaceDN w:val="0"/>
      <w:adjustRightInd w:val="0"/>
      <w:snapToGrid w:val="0"/>
      <w:spacing w:line="360" w:lineRule="auto"/>
      <w:jc w:val="left"/>
    </w:pPr>
    <w:rPr>
      <w:rFonts w:ascii="宋体" w:eastAsia="宋体" w:hAnsi="Arial" w:cs="Times New Roman"/>
      <w:b w:val="0"/>
      <w:bCs w:val="0"/>
      <w:snapToGrid/>
      <w:kern w:val="2"/>
      <w:sz w:val="28"/>
      <w:szCs w:val="28"/>
    </w:rPr>
  </w:style>
  <w:style w:type="paragraph" w:customStyle="1" w:styleId="21f4">
    <w:name w:val="样式 题注 + 首行缩进:  2 字符1"/>
    <w:basedOn w:val="af"/>
    <w:qFormat/>
    <w:rsid w:val="00DA1279"/>
    <w:pPr>
      <w:widowControl w:val="0"/>
      <w:autoSpaceDE w:val="0"/>
      <w:autoSpaceDN w:val="0"/>
      <w:adjustRightInd w:val="0"/>
      <w:snapToGrid w:val="0"/>
      <w:ind w:firstLineChars="200" w:firstLine="200"/>
      <w:jc w:val="center"/>
    </w:pPr>
    <w:rPr>
      <w:rFonts w:ascii="黑体" w:hAnsi="Times New Roman" w:cs="宋体" w:hint="eastAsia"/>
      <w:color w:val="000000"/>
      <w:sz w:val="24"/>
      <w:szCs w:val="28"/>
    </w:rPr>
  </w:style>
  <w:style w:type="paragraph" w:customStyle="1" w:styleId="517">
    <w:name w:val="标题 51"/>
    <w:basedOn w:val="a4"/>
    <w:qFormat/>
    <w:rsid w:val="00DA1279"/>
    <w:pPr>
      <w:keepNext/>
      <w:tabs>
        <w:tab w:val="left" w:pos="0"/>
      </w:tabs>
      <w:autoSpaceDE w:val="0"/>
      <w:autoSpaceDN w:val="0"/>
      <w:spacing w:line="420" w:lineRule="exact"/>
      <w:ind w:right="-263" w:firstLine="360"/>
      <w:jc w:val="left"/>
    </w:pPr>
    <w:rPr>
      <w:szCs w:val="28"/>
    </w:rPr>
  </w:style>
  <w:style w:type="paragraph" w:customStyle="1" w:styleId="Arial3">
    <w:name w:val="样式 题注 + (西文) Arial (中文) 黑体 小四"/>
    <w:basedOn w:val="af"/>
    <w:qFormat/>
    <w:rsid w:val="00DA1279"/>
    <w:pPr>
      <w:widowControl w:val="0"/>
      <w:tabs>
        <w:tab w:val="left" w:pos="360"/>
      </w:tabs>
      <w:autoSpaceDE w:val="0"/>
      <w:autoSpaceDN w:val="0"/>
      <w:adjustRightInd w:val="0"/>
      <w:snapToGrid w:val="0"/>
      <w:ind w:firstLine="480"/>
      <w:jc w:val="center"/>
    </w:pPr>
    <w:rPr>
      <w:rFonts w:ascii="黑体" w:hAnsi="宋体" w:cs="黑体" w:hint="eastAsia"/>
      <w:color w:val="000000"/>
      <w:sz w:val="24"/>
      <w:szCs w:val="24"/>
    </w:rPr>
  </w:style>
  <w:style w:type="paragraph" w:customStyle="1" w:styleId="afffffffffffffffffffffffffffffffff">
    <w:name w:val="样式 样式 题注 + (西文) 宋体 + 黑体 四号"/>
    <w:basedOn w:val="afffffffffffffffffffffffffffffff2"/>
    <w:qFormat/>
    <w:rsid w:val="00DA1279"/>
    <w:pPr>
      <w:keepNext w:val="0"/>
      <w:autoSpaceDE w:val="0"/>
      <w:autoSpaceDN w:val="0"/>
      <w:ind w:firstLineChars="0" w:firstLine="0"/>
      <w:outlineLvl w:val="9"/>
    </w:pPr>
    <w:rPr>
      <w:rFonts w:hAnsi="黑体"/>
      <w:szCs w:val="24"/>
    </w:rPr>
  </w:style>
  <w:style w:type="paragraph" w:customStyle="1" w:styleId="515Char1CharChar507">
    <w:name w:val="样式 标题 51)项标题 5 Char1) Char项 Char标5一级项 + 紧缩量  0.7 磅"/>
    <w:basedOn w:val="a4"/>
    <w:qFormat/>
    <w:rsid w:val="00DA1279"/>
    <w:pPr>
      <w:keepNext/>
      <w:autoSpaceDE w:val="0"/>
      <w:autoSpaceDN w:val="0"/>
      <w:spacing w:line="360" w:lineRule="auto"/>
      <w:ind w:firstLine="567"/>
      <w:jc w:val="left"/>
    </w:pPr>
    <w:rPr>
      <w:spacing w:val="-14"/>
      <w:szCs w:val="28"/>
    </w:rPr>
  </w:style>
  <w:style w:type="paragraph" w:customStyle="1" w:styleId="21121122Char1Heading22051">
    <w:name w:val="样式 标题 21.1标题 21.1标题2标题 2 Char1节_Heading 2标2 + 段前: 0.5 行...1"/>
    <w:basedOn w:val="24"/>
    <w:qFormat/>
    <w:rsid w:val="00DA1279"/>
    <w:pPr>
      <w:tabs>
        <w:tab w:val="left" w:pos="360"/>
      </w:tabs>
      <w:autoSpaceDE w:val="0"/>
      <w:autoSpaceDN w:val="0"/>
      <w:spacing w:beforeLines="50" w:afterLines="50" w:line="240" w:lineRule="auto"/>
      <w:ind w:left="720" w:hangingChars="200" w:hanging="360"/>
      <w:jc w:val="left"/>
    </w:pPr>
    <w:rPr>
      <w:rFonts w:hAnsi="Arial" w:cs="宋体"/>
      <w:b w:val="0"/>
      <w:bCs w:val="0"/>
      <w:kern w:val="2"/>
      <w:sz w:val="28"/>
      <w:szCs w:val="20"/>
    </w:rPr>
  </w:style>
  <w:style w:type="paragraph" w:customStyle="1" w:styleId="41111411114Char1111Char400">
    <w:name w:val="样式 标题 41.1.1.1标题 4.1.1.1.1标题 4 Char款1.1.1.1 Char标4 + 段前: 0..."/>
    <w:basedOn w:val="41"/>
    <w:qFormat/>
    <w:rsid w:val="00DA1279"/>
    <w:pPr>
      <w:keepLines/>
      <w:widowControl w:val="0"/>
      <w:autoSpaceDE w:val="0"/>
      <w:autoSpaceDN w:val="0"/>
      <w:adjustRightInd w:val="0"/>
      <w:snapToGrid w:val="0"/>
      <w:spacing w:before="120" w:after="120" w:line="360" w:lineRule="auto"/>
      <w:jc w:val="left"/>
    </w:pPr>
    <w:rPr>
      <w:rFonts w:ascii="宋体" w:eastAsia="宋体" w:hAnsi="Arial"/>
      <w:b w:val="0"/>
      <w:bCs w:val="0"/>
      <w:snapToGrid/>
      <w:color w:val="000000"/>
      <w:kern w:val="2"/>
      <w:sz w:val="28"/>
    </w:rPr>
  </w:style>
  <w:style w:type="paragraph" w:customStyle="1" w:styleId="11Char105052">
    <w:name w:val="样式 标题 1标题 1 Char标1第一章 + 段前: 0.5 行 段后: 0.5 行"/>
    <w:basedOn w:val="a4"/>
    <w:next w:val="af8"/>
    <w:qFormat/>
    <w:rsid w:val="00DA1279"/>
    <w:pPr>
      <w:keepNext/>
      <w:spacing w:before="120" w:after="120"/>
      <w:jc w:val="left"/>
    </w:pPr>
    <w:rPr>
      <w:rFonts w:cs="宋体"/>
    </w:rPr>
  </w:style>
  <w:style w:type="paragraph" w:customStyle="1" w:styleId="afffffffffffffffffffffffffffffffff0">
    <w:name w:val="文表文字居中"/>
    <w:basedOn w:val="a4"/>
    <w:qFormat/>
    <w:rsid w:val="00DA1279"/>
    <w:pPr>
      <w:keepNext/>
      <w:spacing w:before="100" w:beforeAutospacing="1" w:after="100" w:afterAutospacing="1"/>
      <w:jc w:val="center"/>
    </w:pPr>
    <w:rPr>
      <w:sz w:val="24"/>
      <w:szCs w:val="24"/>
    </w:rPr>
  </w:style>
  <w:style w:type="character" w:customStyle="1" w:styleId="31113CharChar3Char3111111-Char">
    <w:name w:val="样式 标题 31.1.1条标题 3 Char Char标题 3 Char标3§1.1.1.. (1.1.1)- ... Char"/>
    <w:link w:val="31113CharChar3Char3111111-0"/>
    <w:qFormat/>
    <w:locked/>
    <w:rsid w:val="00DA1279"/>
    <w:rPr>
      <w:rFonts w:ascii="宋体" w:hAnsi="宋体"/>
      <w:color w:val="000000"/>
      <w:szCs w:val="32"/>
    </w:rPr>
  </w:style>
  <w:style w:type="paragraph" w:customStyle="1" w:styleId="31113CharChar3Char3111111-0">
    <w:name w:val="样式 标题 31.1.1条标题 3 Char Char标题 3 Char标3§1.1.1.. (1.1.1)- ..."/>
    <w:basedOn w:val="30"/>
    <w:link w:val="31113CharChar3Char3111111-Char"/>
    <w:qFormat/>
    <w:rsid w:val="00DA1279"/>
    <w:pPr>
      <w:keepNext w:val="0"/>
      <w:keepLines w:val="0"/>
      <w:tabs>
        <w:tab w:val="left" w:pos="628"/>
        <w:tab w:val="left" w:pos="1727"/>
        <w:tab w:val="left" w:pos="1884"/>
        <w:tab w:val="left" w:pos="4900"/>
      </w:tabs>
      <w:autoSpaceDE w:val="0"/>
      <w:autoSpaceDN w:val="0"/>
      <w:adjustRightInd w:val="0"/>
      <w:snapToGrid w:val="0"/>
      <w:jc w:val="left"/>
    </w:pPr>
    <w:rPr>
      <w:rFonts w:ascii="宋体" w:eastAsiaTheme="minorEastAsia" w:hAnsi="宋体" w:cstheme="minorBidi"/>
      <w:bCs w:val="0"/>
      <w:color w:val="000000"/>
      <w:kern w:val="2"/>
      <w:sz w:val="21"/>
    </w:rPr>
  </w:style>
  <w:style w:type="character" w:customStyle="1" w:styleId="Charfffffff">
    <w:name w:val="样式 表格标题 + 黑体 Char"/>
    <w:link w:val="afffffffffffffffffffffffffffffffff1"/>
    <w:qFormat/>
    <w:locked/>
    <w:rsid w:val="00DA1279"/>
    <w:rPr>
      <w:rFonts w:ascii="黑体" w:eastAsia="黑体" w:hAnsi="黑体"/>
      <w:sz w:val="24"/>
      <w:szCs w:val="24"/>
    </w:rPr>
  </w:style>
  <w:style w:type="paragraph" w:customStyle="1" w:styleId="afffffffffffffffffffffffffffffffff1">
    <w:name w:val="样式 表格标题 + 黑体"/>
    <w:basedOn w:val="a9"/>
    <w:link w:val="Charfffffff"/>
    <w:qFormat/>
    <w:rsid w:val="00DA1279"/>
    <w:pPr>
      <w:keepNext/>
      <w:spacing w:before="100" w:beforeAutospacing="1" w:after="100" w:afterAutospacing="1" w:line="360" w:lineRule="auto"/>
      <w:ind w:firstLine="0"/>
      <w:jc w:val="center"/>
    </w:pPr>
    <w:rPr>
      <w:rFonts w:ascii="黑体" w:eastAsia="黑体" w:hAnsi="黑体"/>
      <w:sz w:val="24"/>
      <w:szCs w:val="24"/>
    </w:rPr>
  </w:style>
  <w:style w:type="paragraph" w:customStyle="1" w:styleId="11Char105">
    <w:name w:val="样式 标题 1标题 1 Char标1第一章一级标题，黑粗，三号，序号 + 段前: 0.5 行"/>
    <w:basedOn w:val="1"/>
    <w:qFormat/>
    <w:rsid w:val="00DA1279"/>
    <w:pPr>
      <w:spacing w:beforeLines="0" w:afterLines="0" w:line="240" w:lineRule="auto"/>
      <w:jc w:val="left"/>
    </w:pPr>
    <w:rPr>
      <w:rFonts w:hAnsi="Times New Roman" w:cs="宋体"/>
      <w:b w:val="0"/>
      <w:kern w:val="2"/>
      <w:sz w:val="28"/>
      <w:szCs w:val="20"/>
    </w:rPr>
  </w:style>
  <w:style w:type="paragraph" w:customStyle="1" w:styleId="015">
    <w:name w:val="样式 表格文字居中 + 加粗 段前: 0.1 行 段后: 5 磅"/>
    <w:basedOn w:val="affff6"/>
    <w:qFormat/>
    <w:rsid w:val="00DA1279"/>
    <w:pPr>
      <w:widowControl w:val="0"/>
    </w:pPr>
    <w:rPr>
      <w:rFonts w:eastAsia="宋体" w:cs="宋体" w:hint="eastAsia"/>
      <w:bCs w:val="0"/>
      <w:kern w:val="0"/>
      <w:szCs w:val="24"/>
    </w:rPr>
  </w:style>
  <w:style w:type="paragraph" w:customStyle="1" w:styleId="-00">
    <w:name w:val="样式 正文首行缩进可研-正文首行缩进 + 首行缩进:  0 字符"/>
    <w:basedOn w:val="af8"/>
    <w:qFormat/>
    <w:rsid w:val="00DA1279"/>
    <w:pPr>
      <w:keepNext/>
      <w:tabs>
        <w:tab w:val="left" w:pos="628"/>
        <w:tab w:val="left" w:pos="1727"/>
        <w:tab w:val="left" w:pos="1884"/>
        <w:tab w:val="left" w:pos="2660"/>
        <w:tab w:val="left" w:pos="4325"/>
      </w:tabs>
      <w:adjustRightInd w:val="0"/>
      <w:snapToGrid w:val="0"/>
      <w:spacing w:after="0" w:line="360" w:lineRule="auto"/>
      <w:ind w:firstLineChars="0" w:firstLine="0"/>
    </w:pPr>
    <w:rPr>
      <w:rFonts w:cs="宋体"/>
      <w:color w:val="000000"/>
    </w:rPr>
  </w:style>
  <w:style w:type="paragraph" w:customStyle="1" w:styleId="5150">
    <w:name w:val="样式 标题 51)项标5 + (符号) 宋体"/>
    <w:basedOn w:val="50"/>
    <w:qFormat/>
    <w:rsid w:val="00DA1279"/>
    <w:pPr>
      <w:keepNext w:val="0"/>
      <w:widowControl w:val="0"/>
      <w:spacing w:line="360" w:lineRule="auto"/>
      <w:ind w:firstLine="567"/>
      <w:jc w:val="left"/>
    </w:pPr>
    <w:rPr>
      <w:rFonts w:eastAsia="黑体" w:hAnsi="Times New Roman"/>
      <w:b w:val="0"/>
      <w:snapToGrid w:val="0"/>
      <w:color w:val="000000"/>
      <w:sz w:val="32"/>
      <w:szCs w:val="28"/>
    </w:rPr>
  </w:style>
  <w:style w:type="paragraph" w:customStyle="1" w:styleId="5152">
    <w:name w:val="样式 标题 51)项标5 + 首行缩进:  2 字符"/>
    <w:basedOn w:val="50"/>
    <w:qFormat/>
    <w:rsid w:val="00DA1279"/>
    <w:pPr>
      <w:keepNext w:val="0"/>
      <w:widowControl w:val="0"/>
      <w:numPr>
        <w:ilvl w:val="4"/>
        <w:numId w:val="22"/>
      </w:numPr>
      <w:tabs>
        <w:tab w:val="left" w:pos="360"/>
        <w:tab w:val="left" w:pos="1420"/>
      </w:tabs>
      <w:spacing w:line="360" w:lineRule="auto"/>
      <w:ind w:left="-20" w:firstLine="624"/>
      <w:jc w:val="left"/>
    </w:pPr>
    <w:rPr>
      <w:rFonts w:eastAsia="黑体" w:hAnsi="Times New Roman"/>
      <w:b w:val="0"/>
      <w:snapToGrid w:val="0"/>
      <w:color w:val="000000"/>
      <w:sz w:val="32"/>
      <w:szCs w:val="28"/>
    </w:rPr>
  </w:style>
  <w:style w:type="paragraph" w:customStyle="1" w:styleId="680">
    <w:name w:val="样式 标题 6无节标题8二级项 + 首行缩进:  0 厘米"/>
    <w:basedOn w:val="612"/>
    <w:next w:val="612"/>
    <w:qFormat/>
    <w:rsid w:val="00DA1279"/>
    <w:pPr>
      <w:keepNext w:val="0"/>
      <w:numPr>
        <w:numId w:val="23"/>
      </w:numPr>
      <w:snapToGrid w:val="0"/>
      <w:outlineLvl w:val="9"/>
    </w:pPr>
    <w:rPr>
      <w:rFonts w:cs="宋体"/>
      <w:szCs w:val="20"/>
    </w:rPr>
  </w:style>
  <w:style w:type="paragraph" w:customStyle="1" w:styleId="51500">
    <w:name w:val="样式 标题 51)项标5 + 首行缩进:  0 厘米"/>
    <w:basedOn w:val="50"/>
    <w:qFormat/>
    <w:rsid w:val="00DA1279"/>
    <w:pPr>
      <w:keepNext w:val="0"/>
      <w:widowControl w:val="0"/>
      <w:snapToGrid w:val="0"/>
      <w:spacing w:line="360" w:lineRule="auto"/>
      <w:ind w:firstLine="567"/>
      <w:jc w:val="left"/>
    </w:pPr>
    <w:rPr>
      <w:rFonts w:eastAsia="黑体" w:hAnsi="Arial"/>
      <w:b w:val="0"/>
      <w:bCs w:val="0"/>
      <w:snapToGrid w:val="0"/>
      <w:color w:val="000000"/>
      <w:sz w:val="32"/>
      <w:szCs w:val="20"/>
    </w:rPr>
  </w:style>
  <w:style w:type="paragraph" w:customStyle="1" w:styleId="afffffffffffffffffffffffffffffffff2">
    <w:name w:val="五号字表格"/>
    <w:basedOn w:val="1f4"/>
    <w:qFormat/>
    <w:rsid w:val="00DA1279"/>
    <w:pPr>
      <w:widowControl w:val="0"/>
      <w:adjustRightInd w:val="0"/>
      <w:spacing w:line="240" w:lineRule="auto"/>
      <w:ind w:leftChars="0" w:left="-29" w:rightChars="0" w:right="0" w:firstLineChars="200" w:firstLine="560"/>
      <w:jc w:val="center"/>
    </w:pPr>
    <w:rPr>
      <w:rFonts w:ascii="Times New Roman" w:hAnsi="Times New Roman" w:cs="Times New Roman"/>
      <w:spacing w:val="0"/>
      <w:kern w:val="0"/>
      <w:sz w:val="21"/>
      <w:szCs w:val="20"/>
    </w:rPr>
  </w:style>
  <w:style w:type="paragraph" w:customStyle="1" w:styleId="afffffffffffffffffffffffffffffffff3">
    <w:name w:val="五号表格"/>
    <w:next w:val="a4"/>
    <w:qFormat/>
    <w:rsid w:val="00DA1279"/>
    <w:rPr>
      <w:rFonts w:ascii="宋体"/>
      <w:sz w:val="21"/>
    </w:rPr>
  </w:style>
  <w:style w:type="paragraph" w:customStyle="1" w:styleId="afffffffffffffffffffffffffffffffff4">
    <w:name w:val="文本居中"/>
    <w:basedOn w:val="a4"/>
    <w:qFormat/>
    <w:rsid w:val="00DA1279"/>
    <w:pPr>
      <w:adjustRightInd w:val="0"/>
      <w:spacing w:line="360" w:lineRule="auto"/>
      <w:ind w:left="-29" w:firstLineChars="200" w:firstLine="560"/>
      <w:jc w:val="center"/>
    </w:pPr>
    <w:rPr>
      <w:kern w:val="0"/>
      <w:sz w:val="21"/>
      <w:szCs w:val="21"/>
    </w:rPr>
  </w:style>
  <w:style w:type="paragraph" w:customStyle="1" w:styleId="afffffffffffffffffffffffffffffffff5">
    <w:name w:val="通知首行"/>
    <w:qFormat/>
    <w:rsid w:val="00DA1279"/>
    <w:pPr>
      <w:spacing w:line="360" w:lineRule="auto"/>
    </w:pPr>
    <w:rPr>
      <w:rFonts w:eastAsia="黑体"/>
      <w:b/>
      <w:sz w:val="24"/>
    </w:rPr>
  </w:style>
  <w:style w:type="paragraph" w:customStyle="1" w:styleId="515Char1CharChar5-50">
    <w:name w:val="样式 标题 51)项标题 5 Char1) Char项 Char标5可研-标题 5 + 首行缩进:  0 字符"/>
    <w:basedOn w:val="50"/>
    <w:qFormat/>
    <w:rsid w:val="00DA1279"/>
    <w:pPr>
      <w:keepNext w:val="0"/>
      <w:widowControl w:val="0"/>
      <w:tabs>
        <w:tab w:val="left" w:pos="628"/>
        <w:tab w:val="left" w:pos="1727"/>
        <w:tab w:val="left" w:pos="1884"/>
        <w:tab w:val="left" w:pos="4340"/>
        <w:tab w:val="left" w:pos="4900"/>
      </w:tabs>
      <w:snapToGrid w:val="0"/>
      <w:spacing w:line="360" w:lineRule="auto"/>
      <w:ind w:firstLineChars="200" w:firstLine="567"/>
    </w:pPr>
    <w:rPr>
      <w:rFonts w:ascii="Arial" w:eastAsia="黑体" w:hAnsi="Arial"/>
      <w:b w:val="0"/>
      <w:bCs w:val="0"/>
      <w:snapToGrid w:val="0"/>
      <w:color w:val="000000"/>
      <w:spacing w:val="-10"/>
      <w:kern w:val="24"/>
      <w:sz w:val="32"/>
      <w:szCs w:val="20"/>
    </w:rPr>
  </w:style>
  <w:style w:type="paragraph" w:customStyle="1" w:styleId="21f5">
    <w:name w:val="样式 正文首行缩进 + 首行缩进:  2 字符1"/>
    <w:basedOn w:val="af8"/>
    <w:qFormat/>
    <w:rsid w:val="00DA1279"/>
    <w:pPr>
      <w:tabs>
        <w:tab w:val="left" w:pos="628"/>
        <w:tab w:val="left" w:pos="1727"/>
        <w:tab w:val="left" w:pos="1884"/>
        <w:tab w:val="left" w:pos="4900"/>
      </w:tabs>
      <w:adjustRightInd w:val="0"/>
      <w:snapToGrid w:val="0"/>
      <w:spacing w:after="0" w:line="360" w:lineRule="auto"/>
      <w:ind w:firstLineChars="200" w:firstLine="200"/>
    </w:pPr>
    <w:rPr>
      <w:rFonts w:cs="宋体"/>
    </w:rPr>
  </w:style>
  <w:style w:type="paragraph" w:customStyle="1" w:styleId="680505">
    <w:name w:val="样式 标题 6无节标题8二级项 + 段前: 0.5 行 段后: 0.5 行"/>
    <w:basedOn w:val="6"/>
    <w:qFormat/>
    <w:rsid w:val="00DA1279"/>
    <w:pPr>
      <w:keepNext w:val="0"/>
      <w:widowControl w:val="0"/>
      <w:tabs>
        <w:tab w:val="left" w:pos="628"/>
        <w:tab w:val="left" w:pos="1727"/>
        <w:tab w:val="left" w:pos="1884"/>
        <w:tab w:val="left" w:pos="4900"/>
      </w:tabs>
      <w:adjustRightInd w:val="0"/>
      <w:snapToGrid w:val="0"/>
      <w:spacing w:beforeLines="50" w:afterLines="50"/>
      <w:ind w:left="-607" w:firstLine="567"/>
    </w:pPr>
    <w:rPr>
      <w:rFonts w:hAnsi="Arial"/>
      <w:b w:val="0"/>
      <w:bCs w:val="0"/>
      <w:snapToGrid w:val="0"/>
      <w:kern w:val="24"/>
      <w:sz w:val="28"/>
      <w:szCs w:val="20"/>
    </w:rPr>
  </w:style>
  <w:style w:type="paragraph" w:customStyle="1" w:styleId="22a">
    <w:name w:val="样式 正文首行缩进 + 首行缩进:  2 字符2"/>
    <w:basedOn w:val="af8"/>
    <w:qFormat/>
    <w:rsid w:val="00DA1279"/>
    <w:pPr>
      <w:tabs>
        <w:tab w:val="left" w:pos="628"/>
        <w:tab w:val="left" w:pos="1727"/>
        <w:tab w:val="left" w:pos="1884"/>
        <w:tab w:val="left" w:pos="4900"/>
      </w:tabs>
      <w:adjustRightInd w:val="0"/>
      <w:snapToGrid w:val="0"/>
      <w:spacing w:after="0" w:line="360" w:lineRule="auto"/>
      <w:ind w:firstLineChars="200" w:firstLine="422"/>
    </w:pPr>
    <w:rPr>
      <w:rFonts w:cs="宋体"/>
    </w:rPr>
  </w:style>
  <w:style w:type="paragraph" w:customStyle="1" w:styleId="21f6">
    <w:name w:val="样式 首行缩进:  2 字符1"/>
    <w:basedOn w:val="a4"/>
    <w:qFormat/>
    <w:rsid w:val="00DA1279"/>
    <w:pPr>
      <w:spacing w:line="360" w:lineRule="auto"/>
      <w:ind w:left="-29" w:firstLineChars="200" w:firstLine="420"/>
      <w:jc w:val="left"/>
    </w:pPr>
    <w:rPr>
      <w:rFonts w:cs="宋体"/>
      <w:kern w:val="0"/>
    </w:rPr>
  </w:style>
  <w:style w:type="paragraph" w:customStyle="1" w:styleId="232">
    <w:name w:val="样式 正文首行缩进 + 首行缩进:  2 字符3"/>
    <w:basedOn w:val="af8"/>
    <w:qFormat/>
    <w:rsid w:val="00DA1279"/>
    <w:pPr>
      <w:tabs>
        <w:tab w:val="left" w:pos="628"/>
        <w:tab w:val="left" w:pos="1727"/>
        <w:tab w:val="left" w:pos="1884"/>
        <w:tab w:val="left" w:pos="4900"/>
      </w:tabs>
      <w:adjustRightInd w:val="0"/>
      <w:snapToGrid w:val="0"/>
      <w:spacing w:after="0" w:line="360" w:lineRule="auto"/>
      <w:ind w:firstLineChars="200" w:firstLine="200"/>
    </w:pPr>
    <w:rPr>
      <w:rFonts w:cs="宋体"/>
    </w:rPr>
  </w:style>
  <w:style w:type="paragraph" w:customStyle="1" w:styleId="2120">
    <w:name w:val="样式 样式 首行缩进:  2 字符1 + 首行缩进:  2 字符"/>
    <w:basedOn w:val="21f6"/>
    <w:qFormat/>
    <w:rsid w:val="00DA1279"/>
    <w:pPr>
      <w:ind w:left="0" w:firstLine="200"/>
    </w:pPr>
  </w:style>
  <w:style w:type="character" w:customStyle="1" w:styleId="-2Char">
    <w:name w:val="样式 正文首行缩进可研-正文首行缩进 + 首行缩进:  2 字符 Char"/>
    <w:link w:val="-23"/>
    <w:qFormat/>
    <w:locked/>
    <w:rsid w:val="00DA1279"/>
    <w:rPr>
      <w:rFonts w:ascii="宋体" w:hAnsi="宋体" w:cs="宋体"/>
    </w:rPr>
  </w:style>
  <w:style w:type="paragraph" w:customStyle="1" w:styleId="-23">
    <w:name w:val="样式 正文首行缩进可研-正文首行缩进 + 首行缩进:  2 字符"/>
    <w:basedOn w:val="af8"/>
    <w:link w:val="-2Char"/>
    <w:qFormat/>
    <w:rsid w:val="00DA1279"/>
    <w:pPr>
      <w:keepNext/>
      <w:tabs>
        <w:tab w:val="left" w:pos="628"/>
        <w:tab w:val="left" w:pos="1727"/>
        <w:tab w:val="left" w:pos="1884"/>
        <w:tab w:val="left" w:pos="4900"/>
      </w:tabs>
      <w:snapToGrid w:val="0"/>
      <w:spacing w:after="0" w:line="360" w:lineRule="auto"/>
      <w:ind w:firstLineChars="200" w:firstLine="200"/>
    </w:pPr>
    <w:rPr>
      <w:rFonts w:ascii="宋体" w:eastAsiaTheme="minorEastAsia" w:hAnsi="宋体" w:cs="宋体"/>
      <w:sz w:val="21"/>
      <w:szCs w:val="22"/>
    </w:rPr>
  </w:style>
  <w:style w:type="character" w:customStyle="1" w:styleId="Charfffffff0">
    <w:name w:val="题注新 Char"/>
    <w:link w:val="afffffffffffffffffffffffffffffffff6"/>
    <w:qFormat/>
    <w:locked/>
    <w:rsid w:val="00DA1279"/>
    <w:rPr>
      <w:rFonts w:ascii="宋体" w:eastAsia="黑体" w:hAnsi="宋体"/>
      <w:bCs/>
      <w:color w:val="000000"/>
      <w:sz w:val="24"/>
      <w:szCs w:val="24"/>
    </w:rPr>
  </w:style>
  <w:style w:type="paragraph" w:customStyle="1" w:styleId="afffffffffffffffffffffffffffffffff6">
    <w:name w:val="题注新"/>
    <w:basedOn w:val="af"/>
    <w:link w:val="Charfffffff0"/>
    <w:qFormat/>
    <w:rsid w:val="00DA1279"/>
    <w:pPr>
      <w:keepNext/>
      <w:widowControl w:val="0"/>
      <w:adjustRightInd w:val="0"/>
      <w:spacing w:line="360" w:lineRule="auto"/>
      <w:jc w:val="center"/>
    </w:pPr>
    <w:rPr>
      <w:rFonts w:ascii="宋体" w:hAnsi="宋体"/>
      <w:bCs/>
      <w:color w:val="000000"/>
      <w:sz w:val="24"/>
      <w:szCs w:val="24"/>
    </w:rPr>
  </w:style>
  <w:style w:type="paragraph" w:customStyle="1" w:styleId="21f7">
    <w:name w:val="样式 表格文字居中 + 首行缩进:  2 字符1"/>
    <w:basedOn w:val="affff6"/>
    <w:qFormat/>
    <w:rsid w:val="00DA1279"/>
    <w:pPr>
      <w:keepNext w:val="0"/>
      <w:widowControl w:val="0"/>
      <w:tabs>
        <w:tab w:val="clear" w:pos="628"/>
        <w:tab w:val="clear" w:pos="1727"/>
        <w:tab w:val="clear" w:pos="1884"/>
      </w:tabs>
      <w:spacing w:line="360" w:lineRule="auto"/>
      <w:ind w:left="560"/>
    </w:pPr>
    <w:rPr>
      <w:rFonts w:eastAsia="宋体" w:cs="宋体" w:hint="eastAsia"/>
      <w:bCs w:val="0"/>
      <w:color w:val="auto"/>
      <w:kern w:val="0"/>
      <w:szCs w:val="20"/>
    </w:rPr>
  </w:style>
  <w:style w:type="character" w:customStyle="1" w:styleId="mytableCharChar">
    <w:name w:val="my table Char Char"/>
    <w:link w:val="mytable"/>
    <w:qFormat/>
    <w:locked/>
    <w:rsid w:val="00DA1279"/>
    <w:rPr>
      <w:rFonts w:ascii="宋体" w:hAnsi="Arial"/>
      <w:bCs/>
      <w:color w:val="000000"/>
      <w:sz w:val="24"/>
      <w:szCs w:val="28"/>
    </w:rPr>
  </w:style>
  <w:style w:type="paragraph" w:customStyle="1" w:styleId="mytable">
    <w:name w:val="my table"/>
    <w:basedOn w:val="41"/>
    <w:link w:val="mytableCharChar"/>
    <w:qFormat/>
    <w:rsid w:val="00DA1279"/>
    <w:pPr>
      <w:keepNext w:val="0"/>
      <w:widowControl w:val="0"/>
      <w:adjustRightInd w:val="0"/>
      <w:snapToGrid w:val="0"/>
      <w:spacing w:line="360" w:lineRule="auto"/>
      <w:ind w:firstLineChars="200" w:firstLine="560"/>
      <w:jc w:val="both"/>
    </w:pPr>
    <w:rPr>
      <w:rFonts w:ascii="宋体" w:eastAsiaTheme="minorEastAsia" w:hAnsi="Arial" w:cstheme="minorBidi"/>
      <w:b w:val="0"/>
      <w:snapToGrid/>
      <w:color w:val="000000"/>
      <w:kern w:val="2"/>
      <w:sz w:val="24"/>
      <w:szCs w:val="28"/>
    </w:rPr>
  </w:style>
  <w:style w:type="paragraph" w:customStyle="1" w:styleId="21121122Char1Heading22115">
    <w:name w:val="样式 标题 21.1标题 21.1标题2标题 2 Char1节_Heading 2标2二级标题1.1标题可..."/>
    <w:basedOn w:val="24"/>
    <w:qFormat/>
    <w:rsid w:val="00DA1279"/>
    <w:pPr>
      <w:keepLines w:val="0"/>
      <w:adjustRightInd/>
      <w:snapToGrid/>
      <w:spacing w:beforeLines="50" w:afterLines="50" w:line="240" w:lineRule="auto"/>
    </w:pPr>
    <w:rPr>
      <w:rFonts w:eastAsia="宋体" w:hAnsi="Arial" w:cs="宋体"/>
      <w:b w:val="0"/>
      <w:bCs w:val="0"/>
      <w:kern w:val="2"/>
      <w:sz w:val="28"/>
      <w:szCs w:val="20"/>
    </w:rPr>
  </w:style>
  <w:style w:type="paragraph" w:customStyle="1" w:styleId="31113CharChar3Char3111111-1">
    <w:name w:val="样式 样式 标题 31.1.1条标题 3 Char Char标题 3 Char标3§1.1.1.. (1.1.1)- ... +..."/>
    <w:basedOn w:val="31113CharChar3Char3111111-0"/>
    <w:qFormat/>
    <w:rsid w:val="00DA1279"/>
    <w:pPr>
      <w:adjustRightInd/>
      <w:snapToGrid/>
      <w:spacing w:beforeLines="50"/>
      <w:ind w:leftChars="50" w:left="50"/>
    </w:pPr>
    <w:rPr>
      <w:rFonts w:ascii="Arial" w:hAnsi="Arial" w:cs="宋体"/>
      <w:szCs w:val="20"/>
    </w:rPr>
  </w:style>
  <w:style w:type="paragraph" w:customStyle="1" w:styleId="31113CharChar3Char3111111-2">
    <w:name w:val="样式 样式 样式 标题 31.1.1条标题 3 Char Char标题 3 Char标3§1.1.1.. (1.1.1)- ....."/>
    <w:basedOn w:val="31113CharChar3Char3111111-1"/>
    <w:qFormat/>
    <w:rsid w:val="00DA1279"/>
    <w:pPr>
      <w:adjustRightInd w:val="0"/>
      <w:snapToGrid w:val="0"/>
      <w:contextualSpacing/>
    </w:pPr>
  </w:style>
  <w:style w:type="paragraph" w:customStyle="1" w:styleId="31113CharChar3Char3111111-">
    <w:name w:val="样式 样式 样式 样式 标题 31.1.1条标题 3 Char Char标题 3 Char标3§1.1.1.. (1.1.1)-..."/>
    <w:basedOn w:val="31113CharChar3Char3111111-2"/>
    <w:qFormat/>
    <w:rsid w:val="00DA1279"/>
    <w:pPr>
      <w:numPr>
        <w:numId w:val="24"/>
      </w:numPr>
      <w:tabs>
        <w:tab w:val="clear" w:pos="1884"/>
        <w:tab w:val="left" w:pos="360"/>
        <w:tab w:val="left" w:pos="1260"/>
        <w:tab w:val="left" w:pos="1860"/>
      </w:tabs>
      <w:ind w:leftChars="0" w:left="0" w:hanging="420"/>
    </w:pPr>
  </w:style>
  <w:style w:type="paragraph" w:customStyle="1" w:styleId="11Char1-1PartH1H11H12H13H111H121H">
    <w:name w:val="样式 标题 1标题 1 Char标1第一章可研-标题 1PartH1H11H12H13H111H121H..."/>
    <w:basedOn w:val="1"/>
    <w:qFormat/>
    <w:rsid w:val="00DA1279"/>
    <w:pPr>
      <w:keepNext w:val="0"/>
      <w:widowControl/>
      <w:numPr>
        <w:numId w:val="25"/>
      </w:numPr>
      <w:tabs>
        <w:tab w:val="clear" w:pos="425"/>
        <w:tab w:val="left" w:pos="360"/>
      </w:tabs>
      <w:spacing w:beforeLines="0" w:afterLines="0" w:line="240" w:lineRule="auto"/>
      <w:ind w:left="850" w:firstLine="200"/>
      <w:jc w:val="left"/>
    </w:pPr>
    <w:rPr>
      <w:rFonts w:eastAsia="宋体" w:hAnsi="Times New Roman" w:cs="宋体"/>
      <w:b w:val="0"/>
      <w:kern w:val="2"/>
      <w:sz w:val="28"/>
      <w:szCs w:val="20"/>
    </w:rPr>
  </w:style>
  <w:style w:type="paragraph" w:customStyle="1" w:styleId="21121122Char12Heading2111">
    <w:name w:val="样式 标题 21.1标题 21.1标题2标题 2 Char1节标2_Heading 2二级标题1.1标题编...1"/>
    <w:basedOn w:val="24"/>
    <w:qFormat/>
    <w:rsid w:val="00DA1279"/>
    <w:pPr>
      <w:keepLines w:val="0"/>
      <w:tabs>
        <w:tab w:val="left" w:pos="628"/>
        <w:tab w:val="left" w:pos="1727"/>
        <w:tab w:val="left" w:pos="1884"/>
        <w:tab w:val="left" w:pos="4900"/>
      </w:tabs>
      <w:adjustRightInd/>
      <w:spacing w:beforeLines="50" w:afterLines="50" w:line="240" w:lineRule="auto"/>
      <w:jc w:val="left"/>
    </w:pPr>
    <w:rPr>
      <w:rFonts w:hAnsi="Arial" w:cs="宋体"/>
      <w:b w:val="0"/>
      <w:bCs w:val="0"/>
      <w:sz w:val="28"/>
      <w:szCs w:val="20"/>
    </w:rPr>
  </w:style>
  <w:style w:type="paragraph" w:customStyle="1" w:styleId="21121122Char1Heading221110">
    <w:name w:val="样式 标题 21.1标题 21.1标题2标题 2 Char1节_Heading 2标2二级标题1.1标题一...1"/>
    <w:basedOn w:val="24"/>
    <w:qFormat/>
    <w:rsid w:val="00DA1279"/>
    <w:pPr>
      <w:keepLines w:val="0"/>
      <w:adjustRightInd/>
      <w:snapToGrid/>
      <w:spacing w:beforeLines="50" w:afterLines="50" w:line="240" w:lineRule="auto"/>
      <w:jc w:val="left"/>
    </w:pPr>
    <w:rPr>
      <w:rFonts w:hAnsi="Arial" w:cs="宋体"/>
      <w:b w:val="0"/>
      <w:bCs w:val="0"/>
      <w:kern w:val="2"/>
      <w:sz w:val="28"/>
      <w:szCs w:val="20"/>
    </w:rPr>
  </w:style>
  <w:style w:type="paragraph" w:customStyle="1" w:styleId="-210">
    <w:name w:val="样式 正文首行缩进可研-正文首行缩进 + 首行缩进:  2 字符1"/>
    <w:basedOn w:val="af8"/>
    <w:qFormat/>
    <w:rsid w:val="00DA1279"/>
    <w:pPr>
      <w:keepNext/>
      <w:tabs>
        <w:tab w:val="left" w:pos="628"/>
        <w:tab w:val="left" w:pos="1727"/>
        <w:tab w:val="left" w:pos="1884"/>
        <w:tab w:val="left" w:pos="2660"/>
        <w:tab w:val="left" w:pos="4325"/>
      </w:tabs>
      <w:adjustRightInd w:val="0"/>
      <w:snapToGrid w:val="0"/>
      <w:spacing w:after="0" w:line="360" w:lineRule="auto"/>
      <w:ind w:firstLineChars="200" w:firstLine="560"/>
    </w:pPr>
    <w:rPr>
      <w:rFonts w:cs="宋体"/>
      <w:color w:val="000000"/>
    </w:rPr>
  </w:style>
  <w:style w:type="paragraph" w:customStyle="1" w:styleId="-01">
    <w:name w:val="样式 表格文字中 + 左侧:  -0.1 字符"/>
    <w:basedOn w:val="affffffffffffffffff4"/>
    <w:qFormat/>
    <w:rsid w:val="00DA1279"/>
    <w:pPr>
      <w:keepNext w:val="0"/>
      <w:autoSpaceDE w:val="0"/>
      <w:autoSpaceDN w:val="0"/>
      <w:spacing w:before="0" w:line="360" w:lineRule="auto"/>
      <w:ind w:left="-10"/>
      <w:outlineLvl w:val="9"/>
    </w:pPr>
    <w:rPr>
      <w:rFonts w:cs="宋体"/>
      <w:snapToGrid/>
      <w:color w:val="000000"/>
      <w:lang w:val="zh-CN"/>
    </w:rPr>
  </w:style>
  <w:style w:type="paragraph" w:customStyle="1" w:styleId="21121122Char12Heading202">
    <w:name w:val="样式 标题 21.1标题 21.1标题2标题 2 Char1节标2_Heading 2一级条 + 段前: 0....2"/>
    <w:basedOn w:val="a4"/>
    <w:next w:val="af8"/>
    <w:qFormat/>
    <w:rsid w:val="00DA1279"/>
    <w:pPr>
      <w:keepNext/>
      <w:numPr>
        <w:numId w:val="26"/>
      </w:numPr>
      <w:tabs>
        <w:tab w:val="left" w:pos="360"/>
      </w:tabs>
      <w:autoSpaceDE w:val="0"/>
      <w:autoSpaceDN w:val="0"/>
      <w:adjustRightInd w:val="0"/>
      <w:spacing w:before="120" w:after="120" w:line="360" w:lineRule="auto"/>
      <w:ind w:firstLine="200"/>
      <w:jc w:val="left"/>
    </w:pPr>
    <w:rPr>
      <w:rFonts w:ascii="宋体" w:hAnsi="Calibri" w:cs="宋体"/>
      <w:color w:val="000000"/>
      <w:szCs w:val="28"/>
      <w:lang w:val="zh-CN"/>
    </w:rPr>
  </w:style>
  <w:style w:type="paragraph" w:customStyle="1" w:styleId="21121122Char12Heading203">
    <w:name w:val="样式 标题 21.1标题 21.1标题2标题 2 Char1节标2_Heading 2一级条 + 段前: 0....3"/>
    <w:basedOn w:val="af8"/>
    <w:next w:val="af8"/>
    <w:qFormat/>
    <w:rsid w:val="00DA1279"/>
    <w:pPr>
      <w:numPr>
        <w:numId w:val="27"/>
      </w:numPr>
      <w:tabs>
        <w:tab w:val="left" w:pos="360"/>
        <w:tab w:val="left" w:pos="628"/>
        <w:tab w:val="left" w:pos="1727"/>
        <w:tab w:val="left" w:pos="1884"/>
        <w:tab w:val="left" w:pos="4900"/>
      </w:tabs>
      <w:autoSpaceDE w:val="0"/>
      <w:autoSpaceDN w:val="0"/>
      <w:adjustRightInd w:val="0"/>
      <w:spacing w:beforeLines="50" w:afterLines="50" w:line="360" w:lineRule="auto"/>
      <w:ind w:left="-420" w:firstLineChars="0"/>
      <w:jc w:val="left"/>
    </w:pPr>
    <w:rPr>
      <w:rFonts w:ascii="宋体" w:eastAsia="黑体" w:cs="宋体"/>
      <w:color w:val="000000"/>
      <w:szCs w:val="28"/>
      <w:lang w:val="zh-CN"/>
    </w:rPr>
  </w:style>
  <w:style w:type="paragraph" w:customStyle="1" w:styleId="21121122Char12Heading21">
    <w:name w:val="样式 标题 21.1标题 21.1标题2标题 2 Char1节标2_Heading 2一级条 + 行距: 1...."/>
    <w:basedOn w:val="24"/>
    <w:qFormat/>
    <w:rsid w:val="00DA1279"/>
    <w:pPr>
      <w:keepNext w:val="0"/>
      <w:keepLines w:val="0"/>
      <w:autoSpaceDE w:val="0"/>
      <w:autoSpaceDN w:val="0"/>
      <w:spacing w:beforeLines="50" w:afterLines="50" w:line="240" w:lineRule="auto"/>
      <w:jc w:val="left"/>
    </w:pPr>
    <w:rPr>
      <w:rFonts w:hAnsi="Arial" w:cs="黑体"/>
      <w:b w:val="0"/>
      <w:bCs w:val="0"/>
      <w:color w:val="000000"/>
      <w:kern w:val="2"/>
      <w:sz w:val="28"/>
      <w:szCs w:val="28"/>
      <w:lang w:val="zh-CN"/>
    </w:rPr>
  </w:style>
  <w:style w:type="paragraph" w:customStyle="1" w:styleId="11Char105053">
    <w:name w:val="样式 标题 1标题 1 Char标1章 + 段前: 0.5 行 段后: 0.5 行"/>
    <w:basedOn w:val="a4"/>
    <w:next w:val="af8"/>
    <w:qFormat/>
    <w:rsid w:val="00DA1279"/>
    <w:pPr>
      <w:keepNext/>
      <w:autoSpaceDE w:val="0"/>
      <w:autoSpaceDN w:val="0"/>
      <w:adjustRightInd w:val="0"/>
      <w:spacing w:beforeLines="50" w:afterLines="50" w:line="360" w:lineRule="auto"/>
      <w:jc w:val="left"/>
    </w:pPr>
    <w:rPr>
      <w:rFonts w:ascii="宋体" w:hAnsi="Calibri" w:cs="宋体"/>
      <w:color w:val="000000"/>
      <w:lang w:val="zh-CN"/>
    </w:rPr>
  </w:style>
  <w:style w:type="paragraph" w:customStyle="1" w:styleId="11Char1050510">
    <w:name w:val="样式 标题 1标题 1 Char标1章 + 段前: 0.5 行 段后: 0.5 行1"/>
    <w:basedOn w:val="1"/>
    <w:qFormat/>
    <w:rsid w:val="00DA1279"/>
    <w:pPr>
      <w:autoSpaceDE w:val="0"/>
      <w:autoSpaceDN w:val="0"/>
      <w:adjustRightInd w:val="0"/>
      <w:spacing w:beforeLines="0" w:afterLines="0" w:line="240" w:lineRule="auto"/>
      <w:jc w:val="both"/>
    </w:pPr>
    <w:rPr>
      <w:rFonts w:hAnsi="Arial" w:cs="宋体"/>
      <w:b w:val="0"/>
      <w:color w:val="000000"/>
      <w:kern w:val="24"/>
      <w:sz w:val="28"/>
      <w:szCs w:val="20"/>
      <w:lang w:val="zh-CN"/>
    </w:rPr>
  </w:style>
  <w:style w:type="paragraph" w:customStyle="1" w:styleId="2ffffff4">
    <w:name w:val="样式 注意 + 首行缩进:  2 字符"/>
    <w:basedOn w:val="af8"/>
    <w:next w:val="af8"/>
    <w:qFormat/>
    <w:rsid w:val="00DA1279"/>
    <w:pPr>
      <w:tabs>
        <w:tab w:val="left" w:pos="628"/>
        <w:tab w:val="left" w:pos="1727"/>
        <w:tab w:val="left" w:pos="1884"/>
        <w:tab w:val="left" w:pos="4900"/>
      </w:tabs>
      <w:autoSpaceDE w:val="0"/>
      <w:autoSpaceDN w:val="0"/>
      <w:adjustRightInd w:val="0"/>
      <w:snapToGrid w:val="0"/>
      <w:spacing w:after="0" w:line="360" w:lineRule="auto"/>
      <w:ind w:left="-28" w:firstLineChars="0" w:firstLine="480"/>
      <w:jc w:val="left"/>
    </w:pPr>
    <w:rPr>
      <w:rFonts w:ascii="楷体_GB2312" w:eastAsia="楷体_GB2312" w:cs="宋体"/>
      <w:color w:val="000000"/>
      <w:sz w:val="24"/>
      <w:szCs w:val="24"/>
      <w:lang w:val="zh-CN"/>
    </w:rPr>
  </w:style>
  <w:style w:type="paragraph" w:customStyle="1" w:styleId="22b">
    <w:name w:val="样式 样式 注意 + 首行缩进:  2 字符 + 首行缩进:  2 字符"/>
    <w:basedOn w:val="af8"/>
    <w:next w:val="af8"/>
    <w:qFormat/>
    <w:rsid w:val="00DA1279"/>
    <w:pPr>
      <w:tabs>
        <w:tab w:val="left" w:pos="628"/>
        <w:tab w:val="left" w:pos="1727"/>
        <w:tab w:val="left" w:pos="1884"/>
        <w:tab w:val="left" w:pos="4900"/>
      </w:tabs>
      <w:autoSpaceDE w:val="0"/>
      <w:autoSpaceDN w:val="0"/>
      <w:adjustRightInd w:val="0"/>
      <w:snapToGrid w:val="0"/>
      <w:spacing w:after="0" w:line="360" w:lineRule="auto"/>
      <w:ind w:left="-28" w:firstLineChars="0" w:firstLine="480"/>
      <w:jc w:val="left"/>
    </w:pPr>
    <w:rPr>
      <w:rFonts w:ascii="楷体_GB2312" w:eastAsia="楷体_GB2312" w:cs="宋体"/>
      <w:color w:val="000000"/>
      <w:sz w:val="24"/>
      <w:szCs w:val="24"/>
      <w:lang w:val="zh-CN"/>
    </w:rPr>
  </w:style>
  <w:style w:type="paragraph" w:customStyle="1" w:styleId="21121122Char12Heading20">
    <w:name w:val="样式 标题 21.1标题 21.1标题2标题 2 Char1节标2_Heading 2一级条 + 段前: 0...."/>
    <w:basedOn w:val="24"/>
    <w:qFormat/>
    <w:rsid w:val="00DA1279"/>
    <w:pPr>
      <w:keepNext w:val="0"/>
      <w:keepLines w:val="0"/>
      <w:autoSpaceDE w:val="0"/>
      <w:autoSpaceDN w:val="0"/>
      <w:spacing w:beforeLines="50" w:afterLines="50" w:line="240" w:lineRule="auto"/>
      <w:jc w:val="left"/>
    </w:pPr>
    <w:rPr>
      <w:rFonts w:hAnsi="Arial" w:cs="宋体"/>
      <w:b w:val="0"/>
      <w:bCs w:val="0"/>
      <w:color w:val="000000"/>
      <w:kern w:val="2"/>
      <w:sz w:val="28"/>
      <w:szCs w:val="20"/>
      <w:lang w:val="zh-CN"/>
    </w:rPr>
  </w:style>
  <w:style w:type="paragraph" w:customStyle="1" w:styleId="21121122Char12Heading201">
    <w:name w:val="样式 标题 21.1标题 21.1标题2标题 2 Char1节标2_Heading 2一级条 + 段前: 0....1"/>
    <w:basedOn w:val="a4"/>
    <w:next w:val="af8"/>
    <w:qFormat/>
    <w:rsid w:val="00DA1279"/>
    <w:pPr>
      <w:keepNext/>
      <w:autoSpaceDE w:val="0"/>
      <w:autoSpaceDN w:val="0"/>
      <w:adjustRightInd w:val="0"/>
      <w:spacing w:before="156" w:after="156" w:line="360" w:lineRule="auto"/>
      <w:ind w:firstLineChars="200" w:firstLine="560"/>
      <w:jc w:val="left"/>
    </w:pPr>
    <w:rPr>
      <w:rFonts w:ascii="宋体" w:hAnsi="Calibri" w:cs="宋体"/>
      <w:kern w:val="0"/>
      <w:lang w:val="zh-CN"/>
    </w:rPr>
  </w:style>
  <w:style w:type="paragraph" w:customStyle="1" w:styleId="21121122Char12Heading204">
    <w:name w:val="样式 标题 21.1标题 21.1标题2标题 2 Char1节标2_Heading 2一级条 + 段前: 0....4"/>
    <w:basedOn w:val="a4"/>
    <w:next w:val="af8"/>
    <w:qFormat/>
    <w:rsid w:val="00DA1279"/>
    <w:pPr>
      <w:keepNext/>
      <w:autoSpaceDE w:val="0"/>
      <w:autoSpaceDN w:val="0"/>
      <w:adjustRightInd w:val="0"/>
      <w:spacing w:before="156" w:after="156" w:line="360" w:lineRule="auto"/>
      <w:ind w:firstLineChars="200" w:firstLine="560"/>
      <w:jc w:val="left"/>
    </w:pPr>
    <w:rPr>
      <w:rFonts w:ascii="宋体" w:hAnsi="Calibri" w:cs="宋体"/>
      <w:kern w:val="0"/>
      <w:lang w:val="zh-CN"/>
    </w:rPr>
  </w:style>
  <w:style w:type="paragraph" w:customStyle="1" w:styleId="21121122Char12Heading205">
    <w:name w:val="样式 标题 21.1标题 21.1标题2标题 2 Char1节标2_Heading 2一级条 + 段前: 0....5"/>
    <w:basedOn w:val="24"/>
    <w:next w:val="af8"/>
    <w:qFormat/>
    <w:rsid w:val="00DA1279"/>
    <w:pPr>
      <w:keepNext w:val="0"/>
      <w:keepLines w:val="0"/>
      <w:autoSpaceDE w:val="0"/>
      <w:autoSpaceDN w:val="0"/>
      <w:spacing w:beforeLines="50" w:afterLines="50" w:line="240" w:lineRule="auto"/>
      <w:jc w:val="left"/>
    </w:pPr>
    <w:rPr>
      <w:rFonts w:hAnsi="Arial" w:cs="宋体"/>
      <w:b w:val="0"/>
      <w:bCs w:val="0"/>
      <w:color w:val="000000"/>
      <w:kern w:val="2"/>
      <w:sz w:val="28"/>
      <w:szCs w:val="20"/>
      <w:lang w:val="zh-CN"/>
    </w:rPr>
  </w:style>
  <w:style w:type="paragraph" w:customStyle="1" w:styleId="-006">
    <w:name w:val="样式 表格文字居中 + 右侧:  -0.06 字符"/>
    <w:basedOn w:val="a4"/>
    <w:next w:val="af8"/>
    <w:qFormat/>
    <w:rsid w:val="00DA1279"/>
    <w:pPr>
      <w:keepNext/>
      <w:autoSpaceDE w:val="0"/>
      <w:autoSpaceDN w:val="0"/>
      <w:adjustRightInd w:val="0"/>
      <w:spacing w:line="360" w:lineRule="auto"/>
      <w:ind w:left="-28" w:right="-17" w:firstLineChars="200" w:firstLine="200"/>
      <w:jc w:val="left"/>
    </w:pPr>
    <w:rPr>
      <w:rFonts w:ascii="宋体" w:hAnsi="Calibri" w:cs="宋体"/>
      <w:color w:val="000000"/>
      <w:lang w:val="zh-CN"/>
    </w:rPr>
  </w:style>
  <w:style w:type="paragraph" w:customStyle="1" w:styleId="31113CharChar3Char30">
    <w:name w:val="样式 标题 31.1.1条标题 3 Char Char标题 3 Char标3 + 两端对齐"/>
    <w:basedOn w:val="30"/>
    <w:qFormat/>
    <w:rsid w:val="00DA1279"/>
    <w:pPr>
      <w:keepNext w:val="0"/>
      <w:tabs>
        <w:tab w:val="left" w:pos="628"/>
        <w:tab w:val="left" w:pos="1727"/>
        <w:tab w:val="left" w:pos="1884"/>
        <w:tab w:val="left" w:pos="4900"/>
      </w:tabs>
      <w:autoSpaceDE w:val="0"/>
      <w:autoSpaceDN w:val="0"/>
      <w:spacing w:beforeLines="50"/>
    </w:pPr>
    <w:rPr>
      <w:rFonts w:ascii="宋体" w:eastAsia="宋体" w:hAnsi="Arial" w:cs="宋体"/>
      <w:bCs w:val="0"/>
      <w:color w:val="000000"/>
      <w:kern w:val="2"/>
      <w:sz w:val="28"/>
      <w:szCs w:val="28"/>
    </w:rPr>
  </w:style>
  <w:style w:type="paragraph" w:customStyle="1" w:styleId="21121122Char1Heading220">
    <w:name w:val="样式 标题 21.1标题 21.1标题2标题 2 Char1节_Heading 2标2 + 两端对齐"/>
    <w:basedOn w:val="24"/>
    <w:qFormat/>
    <w:rsid w:val="00DA1279"/>
    <w:pPr>
      <w:keepNext w:val="0"/>
      <w:tabs>
        <w:tab w:val="left" w:pos="576"/>
      </w:tabs>
      <w:adjustRightInd/>
      <w:spacing w:line="240" w:lineRule="auto"/>
      <w:ind w:left="576" w:hanging="576"/>
    </w:pPr>
    <w:rPr>
      <w:rFonts w:hAnsi="Arial" w:cs="宋体"/>
      <w:b w:val="0"/>
      <w:kern w:val="2"/>
      <w:sz w:val="28"/>
      <w:szCs w:val="28"/>
    </w:rPr>
  </w:style>
  <w:style w:type="paragraph" w:customStyle="1" w:styleId="41111411114Char1111Char42">
    <w:name w:val="样式 标题 41.1.1.1标题 4.1.1.1.1标题 4 Char款1.1.1.1 Char标4 + 两端对齐"/>
    <w:basedOn w:val="41"/>
    <w:qFormat/>
    <w:rsid w:val="00DA1279"/>
    <w:pPr>
      <w:keepNext w:val="0"/>
      <w:widowControl w:val="0"/>
      <w:spacing w:line="360" w:lineRule="auto"/>
      <w:jc w:val="both"/>
    </w:pPr>
    <w:rPr>
      <w:rFonts w:ascii="宋体" w:eastAsia="宋体" w:hAnsi="Arial"/>
      <w:b w:val="0"/>
      <w:bCs w:val="0"/>
      <w:snapToGrid/>
      <w:color w:val="000000"/>
      <w:kern w:val="2"/>
      <w:sz w:val="28"/>
      <w:szCs w:val="28"/>
    </w:rPr>
  </w:style>
  <w:style w:type="paragraph" w:customStyle="1" w:styleId="2ffffff5">
    <w:name w:val="样式 注意 + 小四 首行缩进:  2 字符"/>
    <w:basedOn w:val="affffffffffffffffffffffffffffffd"/>
    <w:qFormat/>
    <w:rsid w:val="00DA1279"/>
    <w:pPr>
      <w:autoSpaceDE w:val="0"/>
      <w:autoSpaceDN w:val="0"/>
      <w:adjustRightInd w:val="0"/>
      <w:ind w:left="-28" w:firstLineChars="200" w:firstLine="200"/>
    </w:pPr>
    <w:rPr>
      <w:rFonts w:ascii="宋体" w:cs="宋体"/>
      <w:sz w:val="24"/>
      <w:szCs w:val="20"/>
      <w:lang w:val="zh-CN"/>
    </w:rPr>
  </w:style>
  <w:style w:type="paragraph" w:customStyle="1" w:styleId="-0060">
    <w:name w:val="样式 表格文字居中 + 加粗 右侧:  -0.06 字符"/>
    <w:basedOn w:val="affff6"/>
    <w:qFormat/>
    <w:rsid w:val="00DA1279"/>
    <w:pPr>
      <w:keepNext w:val="0"/>
      <w:widowControl w:val="0"/>
      <w:tabs>
        <w:tab w:val="clear" w:pos="628"/>
      </w:tabs>
      <w:autoSpaceDE w:val="0"/>
      <w:autoSpaceDN w:val="0"/>
      <w:spacing w:line="360" w:lineRule="auto"/>
      <w:ind w:leftChars="-152" w:left="1" w:hangingChars="178" w:hanging="427"/>
    </w:pPr>
    <w:rPr>
      <w:rFonts w:eastAsia="宋体" w:hAnsi="Arial" w:cs="宋体" w:hint="eastAsia"/>
      <w:kern w:val="0"/>
      <w:szCs w:val="20"/>
      <w:lang w:val="zh-CN"/>
    </w:rPr>
  </w:style>
  <w:style w:type="paragraph" w:customStyle="1" w:styleId="afffffffffffffffffffffffffffffffff7">
    <w:name w:val="样式 表格 + 自动设置"/>
    <w:basedOn w:val="afff9"/>
    <w:qFormat/>
    <w:rsid w:val="00DA1279"/>
    <w:pPr>
      <w:widowControl w:val="0"/>
      <w:spacing w:line="460" w:lineRule="exact"/>
      <w:jc w:val="left"/>
      <w:textAlignment w:val="auto"/>
    </w:pPr>
    <w:rPr>
      <w:rFonts w:ascii="宋体" w:hAnsi="Times New Roman" w:cs="Times New Roman"/>
      <w:b/>
      <w:color w:val="000000"/>
      <w:kern w:val="0"/>
      <w:sz w:val="24"/>
      <w:szCs w:val="24"/>
    </w:rPr>
  </w:style>
  <w:style w:type="paragraph" w:customStyle="1" w:styleId="0990">
    <w:name w:val="样式 表格 + 首行缩进:  0.99 厘米"/>
    <w:basedOn w:val="afff9"/>
    <w:qFormat/>
    <w:rsid w:val="00DA1279"/>
    <w:pPr>
      <w:widowControl w:val="0"/>
      <w:spacing w:line="360" w:lineRule="auto"/>
      <w:ind w:firstLine="561"/>
      <w:jc w:val="left"/>
      <w:textAlignment w:val="auto"/>
    </w:pPr>
    <w:rPr>
      <w:rFonts w:ascii="宋体" w:hAnsi="Times New Roman" w:cs="宋体"/>
      <w:bCs/>
      <w:color w:val="000000"/>
      <w:kern w:val="0"/>
      <w:sz w:val="24"/>
      <w:szCs w:val="24"/>
    </w:rPr>
  </w:style>
  <w:style w:type="paragraph" w:customStyle="1" w:styleId="2ffffff6">
    <w:name w:val="样式 样式2 + 加粗"/>
    <w:basedOn w:val="2fa"/>
    <w:qFormat/>
    <w:rsid w:val="00DA1279"/>
    <w:pPr>
      <w:keepNext/>
      <w:widowControl w:val="0"/>
      <w:snapToGrid/>
      <w:spacing w:line="360" w:lineRule="auto"/>
      <w:jc w:val="left"/>
    </w:pPr>
    <w:rPr>
      <w:rFonts w:ascii="Times New Roman" w:hAnsi="Times New Roman" w:cs="Times New Roman"/>
      <w:bCs/>
      <w:caps/>
      <w:color w:val="000000"/>
      <w:kern w:val="2"/>
      <w:sz w:val="28"/>
      <w:szCs w:val="28"/>
      <w:lang w:val="zh-CN"/>
    </w:rPr>
  </w:style>
  <w:style w:type="paragraph" w:customStyle="1" w:styleId="2ffffff7">
    <w:name w:val="样式 样式2 +"/>
    <w:basedOn w:val="2fa"/>
    <w:qFormat/>
    <w:rsid w:val="00DA1279"/>
    <w:pPr>
      <w:keepNext/>
      <w:widowControl w:val="0"/>
      <w:snapToGrid/>
      <w:spacing w:line="520" w:lineRule="exact"/>
      <w:jc w:val="left"/>
    </w:pPr>
    <w:rPr>
      <w:rFonts w:ascii="Times New Roman" w:hAnsi="Times New Roman" w:cs="Times New Roman"/>
      <w:bCs/>
      <w:color w:val="000000"/>
      <w:kern w:val="2"/>
      <w:sz w:val="28"/>
      <w:szCs w:val="28"/>
      <w:lang w:val="zh-CN"/>
    </w:rPr>
  </w:style>
  <w:style w:type="paragraph" w:customStyle="1" w:styleId="1fffffff3">
    <w:name w:val="样式 正文首行缩进 + 首行缩进:  1 字符"/>
    <w:basedOn w:val="af8"/>
    <w:qFormat/>
    <w:rsid w:val="00DA1279"/>
    <w:pPr>
      <w:spacing w:after="0" w:line="360" w:lineRule="auto"/>
      <w:ind w:firstLineChars="0" w:firstLine="567"/>
      <w:jc w:val="left"/>
    </w:pPr>
    <w:rPr>
      <w:rFonts w:ascii="宋体" w:hAnsi="宋体" w:cs="宋体"/>
      <w:color w:val="FF0000"/>
      <w:szCs w:val="28"/>
    </w:rPr>
  </w:style>
  <w:style w:type="paragraph" w:customStyle="1" w:styleId="afffffffffffffffffffffffffffffffff8">
    <w:name w:val="样式 表格 + (符号) 宋体 自动设置"/>
    <w:basedOn w:val="afff9"/>
    <w:qFormat/>
    <w:rsid w:val="00DA1279"/>
    <w:pPr>
      <w:widowControl w:val="0"/>
      <w:spacing w:line="440" w:lineRule="exact"/>
      <w:jc w:val="left"/>
      <w:textAlignment w:val="auto"/>
    </w:pPr>
    <w:rPr>
      <w:rFonts w:ascii="宋体" w:hAnsi="Times New Roman" w:cs="Times New Roman"/>
      <w:b/>
      <w:kern w:val="0"/>
      <w:sz w:val="24"/>
      <w:szCs w:val="24"/>
    </w:rPr>
  </w:style>
  <w:style w:type="paragraph" w:customStyle="1" w:styleId="1fffffff4">
    <w:name w:val="题注1"/>
    <w:basedOn w:val="a4"/>
    <w:next w:val="af8"/>
    <w:semiHidden/>
    <w:qFormat/>
    <w:rsid w:val="00DA1279"/>
    <w:pPr>
      <w:autoSpaceDE w:val="0"/>
      <w:autoSpaceDN w:val="0"/>
      <w:adjustRightInd w:val="0"/>
      <w:jc w:val="center"/>
    </w:pPr>
    <w:rPr>
      <w:rFonts w:ascii="黑体" w:eastAsia="黑体" w:hAnsi="Calibri" w:cs="黑体"/>
      <w:color w:val="000000"/>
      <w:sz w:val="24"/>
      <w:szCs w:val="24"/>
      <w:lang w:val="zh-CN"/>
    </w:rPr>
  </w:style>
  <w:style w:type="paragraph" w:customStyle="1" w:styleId="21121122Char12Heading2">
    <w:name w:val="样式 标题 21.1标题 21.1标题2标题 2 Char1节标2_Heading 2一级条 + 行距: 单倍..."/>
    <w:basedOn w:val="24"/>
    <w:qFormat/>
    <w:rsid w:val="00DA1279"/>
    <w:pPr>
      <w:keepNext w:val="0"/>
      <w:adjustRightInd/>
      <w:spacing w:beforeLines="50" w:afterLines="50" w:line="240" w:lineRule="auto"/>
      <w:jc w:val="left"/>
    </w:pPr>
    <w:rPr>
      <w:rFonts w:hAnsi="Arial" w:cs="宋体"/>
      <w:b w:val="0"/>
      <w:bCs w:val="0"/>
      <w:color w:val="000000"/>
      <w:kern w:val="2"/>
      <w:sz w:val="28"/>
      <w:szCs w:val="20"/>
      <w:lang w:val="zh-CN"/>
    </w:rPr>
  </w:style>
  <w:style w:type="paragraph" w:customStyle="1" w:styleId="afffffffffffffffffffffffffffffffff9">
    <w:name w:val="表－居中列"/>
    <w:basedOn w:val="a4"/>
    <w:qFormat/>
    <w:rsid w:val="00DA1279"/>
    <w:pPr>
      <w:suppressLineNumbers/>
      <w:suppressAutoHyphens/>
      <w:snapToGrid w:val="0"/>
      <w:spacing w:before="60" w:after="60"/>
      <w:jc w:val="center"/>
    </w:pPr>
    <w:rPr>
      <w:rFonts w:cs="Arial"/>
      <w:kern w:val="0"/>
      <w:sz w:val="21"/>
      <w:szCs w:val="21"/>
      <w:lang w:eastAsia="ja-JP"/>
    </w:rPr>
  </w:style>
  <w:style w:type="character" w:customStyle="1" w:styleId="1Charc">
    <w:name w:val="格尔木表头1 Char"/>
    <w:link w:val="1fffffff5"/>
    <w:qFormat/>
    <w:locked/>
    <w:rsid w:val="00DA1279"/>
    <w:rPr>
      <w:rFonts w:ascii="宋体" w:hAnsi="宋体"/>
      <w:b/>
      <w:bCs/>
      <w:sz w:val="24"/>
      <w:szCs w:val="24"/>
    </w:rPr>
  </w:style>
  <w:style w:type="paragraph" w:customStyle="1" w:styleId="1fffffff5">
    <w:name w:val="格尔木表头1"/>
    <w:basedOn w:val="a4"/>
    <w:link w:val="1Charc"/>
    <w:qFormat/>
    <w:rsid w:val="00DA1279"/>
    <w:pPr>
      <w:adjustRightInd w:val="0"/>
      <w:snapToGrid w:val="0"/>
      <w:jc w:val="center"/>
    </w:pPr>
    <w:rPr>
      <w:rFonts w:ascii="宋体" w:eastAsiaTheme="minorEastAsia" w:hAnsi="宋体" w:cstheme="minorBidi"/>
      <w:b/>
      <w:bCs/>
      <w:sz w:val="24"/>
      <w:szCs w:val="24"/>
    </w:rPr>
  </w:style>
  <w:style w:type="character" w:customStyle="1" w:styleId="CharCharffff3">
    <w:name w:val="格尔木表格 Char Char"/>
    <w:link w:val="afffffffffffffffffffffffffffffffffa"/>
    <w:qFormat/>
    <w:locked/>
    <w:rsid w:val="00DA1279"/>
    <w:rPr>
      <w:rFonts w:ascii="宋体" w:hAnsi="宋体"/>
      <w:szCs w:val="21"/>
    </w:rPr>
  </w:style>
  <w:style w:type="paragraph" w:customStyle="1" w:styleId="afffffffffffffffffffffffffffffffffa">
    <w:name w:val="格尔木表格"/>
    <w:basedOn w:val="a4"/>
    <w:link w:val="CharCharffff3"/>
    <w:qFormat/>
    <w:rsid w:val="00DA1279"/>
    <w:pPr>
      <w:adjustRightInd w:val="0"/>
      <w:snapToGrid w:val="0"/>
      <w:jc w:val="center"/>
    </w:pPr>
    <w:rPr>
      <w:rFonts w:ascii="宋体" w:eastAsiaTheme="minorEastAsia" w:hAnsi="宋体" w:cstheme="minorBidi"/>
      <w:sz w:val="21"/>
      <w:szCs w:val="21"/>
    </w:rPr>
  </w:style>
  <w:style w:type="character" w:customStyle="1" w:styleId="Char1ff1">
    <w:name w:val="内容 Char1"/>
    <w:link w:val="afffffffffffffffffffffffffffffffffb"/>
    <w:qFormat/>
    <w:locked/>
    <w:rsid w:val="00DA1279"/>
    <w:rPr>
      <w:rFonts w:ascii="宋体" w:hAnsi="宋体" w:cs="宋体"/>
      <w:szCs w:val="28"/>
    </w:rPr>
  </w:style>
  <w:style w:type="paragraph" w:customStyle="1" w:styleId="afffffffffffffffffffffffffffffffffb">
    <w:name w:val="内容"/>
    <w:basedOn w:val="a4"/>
    <w:link w:val="Char1ff1"/>
    <w:qFormat/>
    <w:rsid w:val="00DA1279"/>
    <w:pPr>
      <w:adjustRightInd w:val="0"/>
      <w:snapToGrid w:val="0"/>
      <w:spacing w:line="300" w:lineRule="auto"/>
      <w:ind w:firstLineChars="200" w:firstLine="560"/>
    </w:pPr>
    <w:rPr>
      <w:rFonts w:ascii="宋体" w:eastAsiaTheme="minorEastAsia" w:hAnsi="宋体" w:cs="宋体"/>
      <w:sz w:val="21"/>
      <w:szCs w:val="28"/>
    </w:rPr>
  </w:style>
  <w:style w:type="character" w:customStyle="1" w:styleId="Charfffffff1">
    <w:name w:val="五号 Char"/>
    <w:qFormat/>
    <w:rsid w:val="00DA1279"/>
    <w:rPr>
      <w:rFonts w:ascii="宋体" w:eastAsia="宋体" w:hAnsi="宋体" w:hint="eastAsia"/>
      <w:kern w:val="2"/>
      <w:sz w:val="21"/>
      <w:szCs w:val="24"/>
      <w:lang w:val="en-US" w:eastAsia="zh-CN" w:bidi="ar-SA"/>
    </w:rPr>
  </w:style>
  <w:style w:type="character" w:customStyle="1" w:styleId="-CharChar1">
    <w:name w:val="可研-正文首行缩进 Char Char1"/>
    <w:qFormat/>
    <w:rsid w:val="00DA1279"/>
    <w:rPr>
      <w:rFonts w:ascii="宋体" w:eastAsia="宋体" w:hAnsi="宋体" w:hint="eastAsia"/>
      <w:color w:val="000000"/>
      <w:sz w:val="28"/>
      <w:szCs w:val="28"/>
      <w:lang w:val="en-US" w:eastAsia="zh-CN" w:bidi="ar-SA"/>
    </w:rPr>
  </w:style>
  <w:style w:type="character" w:customStyle="1" w:styleId="5CharChar0">
    <w:name w:val="标题5 Char Char"/>
    <w:qFormat/>
    <w:rsid w:val="00DA1279"/>
    <w:rPr>
      <w:rFonts w:eastAsia="宋体"/>
      <w:color w:val="000000"/>
      <w:spacing w:val="10"/>
      <w:kern w:val="2"/>
      <w:sz w:val="24"/>
      <w:szCs w:val="24"/>
      <w:lang w:val="en-US" w:eastAsia="zh-CN" w:bidi="ar-SA"/>
    </w:rPr>
  </w:style>
  <w:style w:type="character" w:customStyle="1" w:styleId="Charfffffff2">
    <w:name w:val="表中居中文字 Char"/>
    <w:qFormat/>
    <w:rsid w:val="00DA1279"/>
    <w:rPr>
      <w:rFonts w:ascii="宋体" w:eastAsia="宋体" w:hAnsi="宋体" w:hint="eastAsia"/>
      <w:kern w:val="2"/>
      <w:sz w:val="24"/>
      <w:szCs w:val="24"/>
      <w:lang w:val="en-US" w:eastAsia="zh-CN" w:bidi="ar-SA"/>
    </w:rPr>
  </w:style>
  <w:style w:type="character" w:customStyle="1" w:styleId="1Chard">
    <w:name w:val="样式 表中居中文字 + 紧缩量  1 磅 Char"/>
    <w:qFormat/>
    <w:rsid w:val="00DA1279"/>
  </w:style>
  <w:style w:type="character" w:customStyle="1" w:styleId="Char1ff2">
    <w:name w:val="表格文字居中 Char1"/>
    <w:qFormat/>
    <w:rsid w:val="00DA1279"/>
    <w:rPr>
      <w:rFonts w:ascii="Arial" w:eastAsia="宋体" w:hAnsi="Arial" w:cs="Arial" w:hint="default"/>
      <w:color w:val="000000"/>
      <w:sz w:val="21"/>
      <w:szCs w:val="21"/>
      <w:lang w:val="en-US" w:eastAsia="zh-CN"/>
    </w:rPr>
  </w:style>
  <w:style w:type="character" w:customStyle="1" w:styleId="Charfffffff3">
    <w:name w:val="样式 题注 + 小四 Char"/>
    <w:qFormat/>
    <w:rsid w:val="00DA1279"/>
    <w:rPr>
      <w:rFonts w:ascii="Arial" w:eastAsia="黑体" w:hAnsi="Arial" w:cs="Arial" w:hint="default"/>
      <w:kern w:val="2"/>
      <w:sz w:val="24"/>
      <w:szCs w:val="24"/>
      <w:lang w:val="en-US" w:eastAsia="zh-CN" w:bidi="ar-SA"/>
    </w:rPr>
  </w:style>
  <w:style w:type="character" w:customStyle="1" w:styleId="Charfffffff4">
    <w:name w:val="样式 样式 题注 + (西文) 宋体 + 黑体 四号 Char"/>
    <w:qFormat/>
    <w:rsid w:val="00DA1279"/>
    <w:rPr>
      <w:rFonts w:ascii="黑体" w:eastAsia="黑体" w:hAnsi="黑体" w:cs="宋体"/>
      <w:color w:val="000000"/>
      <w:sz w:val="24"/>
      <w:szCs w:val="24"/>
      <w:lang w:val="zh-CN" w:eastAsia="zh-CN" w:bidi="ar-SA"/>
    </w:rPr>
  </w:style>
  <w:style w:type="character" w:customStyle="1" w:styleId="515Char1CharChar507Char">
    <w:name w:val="样式 标题 51)项标题 5 Char1) Char项 Char标5一级项 + 紧缩量  0.7 磅 Char"/>
    <w:qFormat/>
    <w:rsid w:val="00DA1279"/>
    <w:rPr>
      <w:rFonts w:ascii="宋体" w:eastAsia="宋体" w:hAnsi="宋体" w:hint="eastAsia"/>
      <w:color w:val="000000"/>
      <w:spacing w:val="-14"/>
      <w:kern w:val="2"/>
      <w:sz w:val="28"/>
      <w:szCs w:val="28"/>
      <w:lang w:val="en-US" w:eastAsia="zh-CN" w:bidi="ar-SA"/>
    </w:rPr>
  </w:style>
  <w:style w:type="character" w:customStyle="1" w:styleId="Arial4">
    <w:name w:val="样式 超链接 + (符号) Arial 自动设置 无下划线"/>
    <w:qFormat/>
    <w:rsid w:val="00DA1279"/>
    <w:rPr>
      <w:rFonts w:ascii="宋体" w:eastAsia="宋体" w:hAnsi="宋体" w:hint="eastAsia"/>
      <w:color w:val="auto"/>
      <w:spacing w:val="3"/>
      <w:kern w:val="0"/>
      <w:sz w:val="28"/>
      <w:u w:val="none"/>
    </w:rPr>
  </w:style>
  <w:style w:type="character" w:customStyle="1" w:styleId="Charfffffff5">
    <w:name w:val="样式 题注 Char"/>
    <w:qFormat/>
    <w:rsid w:val="00DA1279"/>
    <w:rPr>
      <w:rFonts w:ascii="Arial" w:eastAsia="黑体" w:hAnsi="Arial" w:cs="宋体" w:hint="default"/>
      <w:color w:val="000000"/>
      <w:kern w:val="2"/>
      <w:sz w:val="30"/>
      <w:szCs w:val="30"/>
      <w:lang w:val="en-US" w:eastAsia="zh-CN" w:bidi="ar-SA"/>
    </w:rPr>
  </w:style>
  <w:style w:type="character" w:customStyle="1" w:styleId="Charfffffff6">
    <w:name w:val="样式 表格 + 自动设置 Char"/>
    <w:qFormat/>
    <w:locked/>
    <w:rsid w:val="00DA1279"/>
  </w:style>
  <w:style w:type="character" w:customStyle="1" w:styleId="2Charf">
    <w:name w:val="样式 样式2 + 加粗 Char"/>
    <w:qFormat/>
    <w:locked/>
    <w:rsid w:val="00DA1279"/>
  </w:style>
  <w:style w:type="character" w:customStyle="1" w:styleId="2Charf0">
    <w:name w:val="样式 样式2 + Char"/>
    <w:qFormat/>
    <w:locked/>
    <w:rsid w:val="00DA1279"/>
    <w:rPr>
      <w:rFonts w:ascii="宋体" w:eastAsia="宋体" w:hint="eastAsia"/>
      <w:b/>
      <w:bCs/>
      <w:caps/>
      <w:color w:val="000000"/>
      <w:kern w:val="2"/>
      <w:sz w:val="28"/>
      <w:szCs w:val="28"/>
      <w:lang w:val="zh-CN" w:eastAsia="zh-CN" w:bidi="ar-SA"/>
    </w:rPr>
  </w:style>
  <w:style w:type="character" w:customStyle="1" w:styleId="Charfffffff7">
    <w:name w:val="样式 表格 + (符号) 宋体 自动设置 Char"/>
    <w:qFormat/>
    <w:rsid w:val="00DA1279"/>
  </w:style>
  <w:style w:type="character" w:customStyle="1" w:styleId="Char2c">
    <w:name w:val="正文首行缩进 Char2"/>
    <w:qFormat/>
    <w:rsid w:val="00DA1279"/>
    <w:rPr>
      <w:rFonts w:ascii="宋体" w:eastAsia="宋体" w:cs="宋体" w:hint="eastAsia"/>
      <w:color w:val="000000"/>
      <w:sz w:val="28"/>
      <w:szCs w:val="28"/>
      <w:lang w:val="zh-CN" w:eastAsia="zh-CN" w:bidi="ar-SA"/>
    </w:rPr>
  </w:style>
  <w:style w:type="character" w:customStyle="1" w:styleId="SymbolChar">
    <w:name w:val="样式 表格文字居中 + (符号) Symbol Char"/>
    <w:qFormat/>
    <w:rsid w:val="00DA1279"/>
    <w:rPr>
      <w:rFonts w:ascii="Arial" w:eastAsia="宋体" w:hAnsi="Arial" w:cs="Arial" w:hint="default"/>
      <w:color w:val="000000"/>
      <w:kern w:val="2"/>
      <w:sz w:val="21"/>
      <w:szCs w:val="21"/>
      <w:lang w:val="en-US" w:eastAsia="zh-CN"/>
    </w:rPr>
  </w:style>
  <w:style w:type="character" w:customStyle="1" w:styleId="41111411114Char1111Char4CharChar">
    <w:name w:val="样式 标题 41.1.1.1标题 4.1.1.1.1标题 4 Char款1.1.1.1 Char标4 + (符号) ... Char Char"/>
    <w:qFormat/>
    <w:rsid w:val="00DA1279"/>
    <w:rPr>
      <w:rFonts w:ascii="黑体" w:eastAsia="黑体" w:hAnsi="Arial" w:hint="eastAsia"/>
      <w:bCs/>
      <w:color w:val="000000"/>
      <w:kern w:val="2"/>
      <w:sz w:val="28"/>
      <w:szCs w:val="28"/>
      <w:lang w:val="en-US" w:eastAsia="zh-CN" w:bidi="ar-SA"/>
    </w:rPr>
  </w:style>
  <w:style w:type="paragraph" w:customStyle="1" w:styleId="afffffffffffffffffffffffffffffffffc">
    <w:name w:val="样式 表格备注"/>
    <w:basedOn w:val="afffffffffffffffffffffffffffffff"/>
    <w:qFormat/>
    <w:rsid w:val="00DA1279"/>
    <w:rPr>
      <w:rFonts w:cs="宋体"/>
      <w:szCs w:val="20"/>
    </w:rPr>
  </w:style>
  <w:style w:type="paragraph" w:customStyle="1" w:styleId="CharCharChar1CharCharCharChar">
    <w:name w:val="Char Char Char1 Char Char Char Char"/>
    <w:basedOn w:val="30"/>
    <w:qFormat/>
    <w:rsid w:val="00DA1279"/>
    <w:pPr>
      <w:tabs>
        <w:tab w:val="left" w:pos="851"/>
        <w:tab w:val="left" w:pos="900"/>
      </w:tabs>
      <w:snapToGrid w:val="0"/>
      <w:spacing w:before="120" w:after="120"/>
      <w:ind w:leftChars="-12" w:left="542" w:firstLineChars="200" w:firstLine="200"/>
      <w:jc w:val="left"/>
    </w:pPr>
    <w:rPr>
      <w:rFonts w:eastAsia="黑体"/>
      <w:bCs w:val="0"/>
      <w:kern w:val="2"/>
      <w:szCs w:val="24"/>
    </w:rPr>
  </w:style>
  <w:style w:type="table" w:customStyle="1" w:styleId="afffffffffffffffffffffffffffffffffd">
    <w:name w:val="表格样式（李青松居中）"/>
    <w:basedOn w:val="19"/>
    <w:qFormat/>
    <w:rsid w:val="00DA1279"/>
    <w:pPr>
      <w:spacing w:line="400" w:lineRule="exact"/>
      <w:jc w:val="center"/>
    </w:pPr>
    <w:rPr>
      <w:rFonts w:eastAsia="Times New Roman"/>
      <w:sz w:val="21"/>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vAlign w:val="center"/>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customStyle="1" w:styleId="Char1f3">
    <w:name w:val="表内字 Char1"/>
    <w:link w:val="affffffffffffffffa"/>
    <w:qFormat/>
    <w:rsid w:val="00DA1279"/>
    <w:rPr>
      <w:rFonts w:ascii="Arial" w:eastAsia="宋体" w:hAnsi="Arial" w:cs="Times New Roman"/>
      <w:szCs w:val="24"/>
    </w:rPr>
  </w:style>
  <w:style w:type="paragraph" w:customStyle="1" w:styleId="NeuTextBullets">
    <w:name w:val="Neu_TextBullets"/>
    <w:basedOn w:val="a4"/>
    <w:qFormat/>
    <w:rsid w:val="00DA1279"/>
    <w:pPr>
      <w:widowControl/>
      <w:numPr>
        <w:numId w:val="28"/>
      </w:numPr>
      <w:tabs>
        <w:tab w:val="left" w:pos="6804"/>
      </w:tabs>
      <w:spacing w:before="60" w:after="60" w:line="264" w:lineRule="auto"/>
      <w:ind w:firstLine="0"/>
    </w:pPr>
    <w:rPr>
      <w:rFonts w:ascii="Arial" w:hAnsi="Arial"/>
      <w:kern w:val="0"/>
      <w:sz w:val="22"/>
      <w:lang w:eastAsia="en-US"/>
    </w:rPr>
  </w:style>
  <w:style w:type="paragraph" w:customStyle="1" w:styleId="CarCar">
    <w:name w:val="Car Car"/>
    <w:basedOn w:val="a4"/>
    <w:qFormat/>
    <w:rsid w:val="00DA1279"/>
    <w:rPr>
      <w:sz w:val="21"/>
      <w:szCs w:val="21"/>
    </w:rPr>
  </w:style>
  <w:style w:type="character" w:customStyle="1" w:styleId="CharChar150">
    <w:name w:val="Char Char15"/>
    <w:qFormat/>
    <w:rsid w:val="00DA1279"/>
    <w:rPr>
      <w:rFonts w:ascii="Arial" w:eastAsia="黑体" w:hAnsi="Arial"/>
      <w:snapToGrid/>
      <w:spacing w:val="10"/>
      <w:kern w:val="28"/>
      <w:sz w:val="28"/>
      <w:szCs w:val="28"/>
    </w:rPr>
  </w:style>
  <w:style w:type="character" w:customStyle="1" w:styleId="97">
    <w:name w:val="样式 (西文) 黑体 (中文) 黑体 五号 字符缩放: 97% 字距调整五号"/>
    <w:qFormat/>
    <w:rsid w:val="00DA1279"/>
    <w:rPr>
      <w:rFonts w:ascii="Times New Roman" w:eastAsia="宋体" w:hAnsi="Times New Roman"/>
      <w:color w:val="auto"/>
      <w:spacing w:val="10"/>
      <w:w w:val="97"/>
      <w:kern w:val="21"/>
      <w:sz w:val="21"/>
      <w:szCs w:val="21"/>
      <w:lang w:val="en-US" w:eastAsia="en-US" w:bidi="ar-SA"/>
    </w:rPr>
  </w:style>
  <w:style w:type="paragraph" w:customStyle="1" w:styleId="200">
    <w:name w:val="样式 小四 居中 行距: 固定值 20 磅"/>
    <w:basedOn w:val="a4"/>
    <w:qFormat/>
    <w:rsid w:val="00DA1279"/>
    <w:pPr>
      <w:widowControl/>
      <w:snapToGrid w:val="0"/>
      <w:spacing w:line="440" w:lineRule="exact"/>
      <w:jc w:val="center"/>
    </w:pPr>
    <w:rPr>
      <w:rFonts w:ascii="宋体" w:hAnsi="宋体" w:cs="宋体"/>
      <w:snapToGrid w:val="0"/>
      <w:spacing w:val="10"/>
      <w:kern w:val="24"/>
      <w:sz w:val="24"/>
    </w:rPr>
  </w:style>
  <w:style w:type="paragraph" w:customStyle="1" w:styleId="11f2">
    <w:name w:val="11表格文字"/>
    <w:basedOn w:val="8"/>
    <w:link w:val="11Char"/>
    <w:qFormat/>
    <w:rsid w:val="00DA1279"/>
    <w:pPr>
      <w:keepNext w:val="0"/>
      <w:widowControl w:val="0"/>
      <w:tabs>
        <w:tab w:val="left" w:pos="1786"/>
      </w:tabs>
      <w:spacing w:beforeLines="0" w:line="240" w:lineRule="auto"/>
      <w:ind w:firstLine="0"/>
      <w:jc w:val="center"/>
    </w:pPr>
    <w:rPr>
      <w:rFonts w:ascii="Times New Roman" w:hAnsi="Times New Roman" w:cs="Times New Roman"/>
      <w:b w:val="0"/>
      <w:bCs w:val="0"/>
      <w:kern w:val="2"/>
      <w:sz w:val="21"/>
    </w:rPr>
  </w:style>
  <w:style w:type="character" w:customStyle="1" w:styleId="11Char">
    <w:name w:val="11表格文字 Char"/>
    <w:link w:val="11f2"/>
    <w:qFormat/>
    <w:rsid w:val="00DA1279"/>
    <w:rPr>
      <w:rFonts w:ascii="Times New Roman" w:eastAsia="宋体" w:hAnsi="Times New Roman" w:cs="Times New Roman"/>
      <w:szCs w:val="24"/>
    </w:rPr>
  </w:style>
  <w:style w:type="paragraph" w:customStyle="1" w:styleId="21f8">
    <w:name w:val="普通(网站)21"/>
    <w:basedOn w:val="a4"/>
    <w:qFormat/>
    <w:rsid w:val="00DA1279"/>
    <w:pPr>
      <w:widowControl/>
      <w:spacing w:before="100" w:beforeAutospacing="1" w:after="100" w:afterAutospacing="1"/>
      <w:jc w:val="left"/>
    </w:pPr>
    <w:rPr>
      <w:rFonts w:ascii="宋体" w:hAnsi="宋体"/>
      <w:kern w:val="0"/>
      <w:sz w:val="24"/>
      <w:szCs w:val="24"/>
    </w:rPr>
  </w:style>
  <w:style w:type="paragraph" w:customStyle="1" w:styleId="1fffffff6">
    <w:name w:val="表标1"/>
    <w:basedOn w:val="a4"/>
    <w:next w:val="afb"/>
    <w:unhideWhenUsed/>
    <w:qFormat/>
    <w:rsid w:val="00DA1279"/>
    <w:rPr>
      <w:rFonts w:ascii="宋体" w:hAnsi="Courier New"/>
      <w:sz w:val="21"/>
      <w:szCs w:val="22"/>
    </w:rPr>
  </w:style>
  <w:style w:type="character" w:customStyle="1" w:styleId="Char2d">
    <w:name w:val="纯文本 Char2"/>
    <w:uiPriority w:val="99"/>
    <w:semiHidden/>
    <w:qFormat/>
    <w:rsid w:val="00DA1279"/>
    <w:rPr>
      <w:rFonts w:ascii="宋体" w:eastAsia="宋体" w:hAnsi="Courier New" w:cs="Courier New"/>
      <w:snapToGrid/>
      <w:kern w:val="0"/>
      <w:szCs w:val="21"/>
    </w:rPr>
  </w:style>
  <w:style w:type="paragraph" w:customStyle="1" w:styleId="afffffffffffffffffffffffffffffffffe">
    <w:name w:val="正文小四"/>
    <w:basedOn w:val="a4"/>
    <w:next w:val="a4"/>
    <w:semiHidden/>
    <w:qFormat/>
    <w:rsid w:val="00DA1279"/>
    <w:pPr>
      <w:adjustRightInd w:val="0"/>
      <w:snapToGrid w:val="0"/>
      <w:spacing w:line="360" w:lineRule="auto"/>
      <w:ind w:firstLineChars="200" w:firstLine="560"/>
    </w:pPr>
    <w:rPr>
      <w:rFonts w:ascii="宋体" w:hAnsi="宋体"/>
      <w:sz w:val="21"/>
      <w:szCs w:val="28"/>
    </w:rPr>
  </w:style>
  <w:style w:type="character" w:customStyle="1" w:styleId="style3">
    <w:name w:val="style3"/>
    <w:qFormat/>
    <w:rsid w:val="00DA1279"/>
  </w:style>
  <w:style w:type="paragraph" w:customStyle="1" w:styleId="2ffffff8">
    <w:name w:val="正文 + 首行缩进:  2 字符"/>
    <w:basedOn w:val="a4"/>
    <w:qFormat/>
    <w:rsid w:val="00DA1279"/>
    <w:pPr>
      <w:ind w:firstLineChars="200" w:firstLine="420"/>
    </w:pPr>
    <w:rPr>
      <w:sz w:val="21"/>
      <w:szCs w:val="24"/>
    </w:rPr>
  </w:style>
  <w:style w:type="paragraph" w:customStyle="1" w:styleId="PSTableHeading">
    <w:name w:val="PS TableHeading"/>
    <w:basedOn w:val="PSTableText"/>
    <w:qFormat/>
    <w:rsid w:val="00DA1279"/>
    <w:pPr>
      <w:jc w:val="center"/>
    </w:pPr>
    <w:rPr>
      <w:b/>
    </w:rPr>
  </w:style>
  <w:style w:type="paragraph" w:customStyle="1" w:styleId="PSTableText">
    <w:name w:val="PS TableText"/>
    <w:basedOn w:val="32"/>
    <w:qFormat/>
    <w:rsid w:val="00DA1279"/>
    <w:pPr>
      <w:widowControl w:val="0"/>
      <w:tabs>
        <w:tab w:val="left" w:pos="852"/>
      </w:tabs>
      <w:jc w:val="both"/>
    </w:pPr>
    <w:rPr>
      <w:rFonts w:ascii="Courier" w:eastAsia="BatangChe" w:hAnsi="Courier" w:cs="Times New Roman"/>
      <w:snapToGrid w:val="0"/>
      <w:spacing w:val="-5"/>
      <w:sz w:val="22"/>
      <w:szCs w:val="20"/>
      <w:lang w:val="en-AU" w:eastAsia="en-US"/>
    </w:rPr>
  </w:style>
  <w:style w:type="paragraph" w:customStyle="1" w:styleId="TT">
    <w:name w:val="TT"/>
    <w:basedOn w:val="a4"/>
    <w:qFormat/>
    <w:rsid w:val="00DA1279"/>
    <w:pPr>
      <w:widowControl/>
      <w:tabs>
        <w:tab w:val="left" w:pos="852"/>
      </w:tabs>
      <w:spacing w:before="60" w:after="60"/>
      <w:jc w:val="left"/>
    </w:pPr>
    <w:rPr>
      <w:rFonts w:ascii="Helvetica" w:eastAsia="Times New Roman" w:hAnsi="Helvetica"/>
      <w:b/>
      <w:snapToGrid w:val="0"/>
      <w:color w:val="000000"/>
      <w:spacing w:val="-5"/>
      <w:kern w:val="0"/>
      <w:sz w:val="20"/>
      <w:lang w:val="en-AU" w:eastAsia="en-US"/>
    </w:rPr>
  </w:style>
  <w:style w:type="paragraph" w:customStyle="1" w:styleId="PSBullet2">
    <w:name w:val="PS Bullet2"/>
    <w:basedOn w:val="a4"/>
    <w:qFormat/>
    <w:rsid w:val="00DA1279"/>
    <w:pPr>
      <w:widowControl/>
      <w:spacing w:after="40"/>
      <w:jc w:val="left"/>
    </w:pPr>
    <w:rPr>
      <w:rFonts w:eastAsia="Times New Roman"/>
      <w:color w:val="000000"/>
      <w:kern w:val="0"/>
      <w:sz w:val="24"/>
      <w:lang w:eastAsia="en-US"/>
    </w:rPr>
  </w:style>
  <w:style w:type="paragraph" w:customStyle="1" w:styleId="TableHeader">
    <w:name w:val="Table Header"/>
    <w:basedOn w:val="a4"/>
    <w:qFormat/>
    <w:rsid w:val="00DA1279"/>
    <w:pPr>
      <w:tabs>
        <w:tab w:val="left" w:pos="852"/>
      </w:tabs>
      <w:spacing w:before="60" w:after="120"/>
      <w:ind w:left="4"/>
      <w:jc w:val="left"/>
    </w:pPr>
    <w:rPr>
      <w:rFonts w:eastAsia="BatangChe"/>
      <w:b/>
      <w:caps/>
      <w:snapToGrid w:val="0"/>
      <w:spacing w:val="-5"/>
      <w:kern w:val="0"/>
      <w:sz w:val="20"/>
      <w:lang w:val="en-AU" w:eastAsia="en-US"/>
    </w:rPr>
  </w:style>
  <w:style w:type="paragraph" w:customStyle="1" w:styleId="ww">
    <w:name w:val="ww"/>
    <w:basedOn w:val="afb"/>
    <w:next w:val="a4"/>
    <w:qFormat/>
    <w:rsid w:val="00DA1279"/>
    <w:pPr>
      <w:widowControl w:val="0"/>
      <w:tabs>
        <w:tab w:val="left" w:pos="1080"/>
      </w:tabs>
    </w:pPr>
    <w:rPr>
      <w:rFonts w:ascii="黑体" w:eastAsia="黑体" w:cs="Courier New"/>
      <w:b/>
      <w:sz w:val="28"/>
      <w:szCs w:val="20"/>
    </w:rPr>
  </w:style>
  <w:style w:type="paragraph" w:customStyle="1" w:styleId="1fffffff7">
    <w:name w:val="样式 标题 1 + (西文) 宋体"/>
    <w:basedOn w:val="1"/>
    <w:link w:val="1Chare"/>
    <w:qFormat/>
    <w:rsid w:val="00DA1279"/>
    <w:pPr>
      <w:adjustRightInd w:val="0"/>
      <w:snapToGrid w:val="0"/>
      <w:spacing w:line="240" w:lineRule="auto"/>
      <w:ind w:left="420" w:firstLine="6"/>
    </w:pPr>
    <w:rPr>
      <w:rFonts w:ascii="宋体" w:hAnsi="宋体"/>
      <w:bCs/>
      <w:kern w:val="2"/>
      <w:sz w:val="21"/>
    </w:rPr>
  </w:style>
  <w:style w:type="character" w:customStyle="1" w:styleId="1Chare">
    <w:name w:val="样式 标题 1 + (西文) 宋体 Char"/>
    <w:link w:val="1fffffff7"/>
    <w:qFormat/>
    <w:rsid w:val="00DA1279"/>
    <w:rPr>
      <w:rFonts w:ascii="宋体" w:eastAsia="黑体" w:hAnsi="宋体" w:cs="Times New Roman"/>
      <w:b/>
      <w:bCs/>
      <w:szCs w:val="24"/>
    </w:rPr>
  </w:style>
  <w:style w:type="paragraph" w:customStyle="1" w:styleId="ComNormal">
    <w:name w:val="ComNormal"/>
    <w:basedOn w:val="a4"/>
    <w:qFormat/>
    <w:rsid w:val="00DA1279"/>
    <w:pPr>
      <w:keepLines/>
      <w:widowControl/>
      <w:tabs>
        <w:tab w:val="left" w:pos="567"/>
        <w:tab w:val="left" w:pos="1134"/>
        <w:tab w:val="right" w:pos="9469"/>
      </w:tabs>
      <w:spacing w:line="264" w:lineRule="auto"/>
    </w:pPr>
    <w:rPr>
      <w:rFonts w:eastAsia="Times New Roman"/>
      <w:kern w:val="0"/>
      <w:sz w:val="25"/>
      <w:lang w:val="en-GB"/>
    </w:rPr>
  </w:style>
  <w:style w:type="paragraph" w:customStyle="1" w:styleId="affffffffffffffffffffffffffffffffff">
    <w:name w:val="四级目录"/>
    <w:basedOn w:val="45"/>
    <w:qFormat/>
    <w:rsid w:val="00DA1279"/>
    <w:pPr>
      <w:ind w:leftChars="0" w:left="0"/>
      <w:jc w:val="left"/>
    </w:pPr>
    <w:rPr>
      <w:rFonts w:ascii="宋体" w:hAnsi="宋体"/>
      <w:b/>
      <w:sz w:val="21"/>
      <w:szCs w:val="21"/>
    </w:rPr>
  </w:style>
  <w:style w:type="paragraph" w:customStyle="1" w:styleId="affffffffffffffffffffffffffffffffff0">
    <w:name w:val="二级目录"/>
    <w:basedOn w:val="a4"/>
    <w:next w:val="28"/>
    <w:qFormat/>
    <w:rsid w:val="00DA1279"/>
    <w:rPr>
      <w:rFonts w:ascii="宋体" w:hAnsi="宋体"/>
      <w:b/>
      <w:sz w:val="21"/>
      <w:szCs w:val="24"/>
    </w:rPr>
  </w:style>
  <w:style w:type="paragraph" w:customStyle="1" w:styleId="p15">
    <w:name w:val="p15"/>
    <w:basedOn w:val="a4"/>
    <w:qFormat/>
    <w:rsid w:val="00DA1279"/>
    <w:pPr>
      <w:widowControl/>
      <w:spacing w:before="240" w:after="60"/>
      <w:jc w:val="center"/>
    </w:pPr>
    <w:rPr>
      <w:rFonts w:ascii="Arial" w:hAnsi="Arial" w:cs="Arial"/>
      <w:b/>
      <w:bCs/>
      <w:kern w:val="0"/>
      <w:sz w:val="32"/>
      <w:szCs w:val="32"/>
    </w:rPr>
  </w:style>
  <w:style w:type="paragraph" w:customStyle="1" w:styleId="xl1443">
    <w:name w:val="xl1443"/>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FF"/>
      <w:kern w:val="0"/>
      <w:sz w:val="18"/>
      <w:szCs w:val="18"/>
    </w:rPr>
  </w:style>
  <w:style w:type="paragraph" w:customStyle="1" w:styleId="xl1444">
    <w:name w:val="xl1444"/>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FF"/>
      <w:kern w:val="0"/>
      <w:sz w:val="18"/>
      <w:szCs w:val="18"/>
    </w:rPr>
  </w:style>
  <w:style w:type="paragraph" w:customStyle="1" w:styleId="xl1478">
    <w:name w:val="xl1478"/>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1479">
    <w:name w:val="xl1479"/>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1482">
    <w:name w:val="xl1482"/>
    <w:basedOn w:val="a4"/>
    <w:qFormat/>
    <w:rsid w:val="00DA1279"/>
    <w:pPr>
      <w:widowControl/>
      <w:spacing w:before="100" w:beforeAutospacing="1" w:after="100" w:afterAutospacing="1"/>
      <w:jc w:val="left"/>
    </w:pPr>
    <w:rPr>
      <w:rFonts w:ascii="宋体" w:hAnsi="宋体" w:cs="宋体"/>
      <w:color w:val="000000"/>
      <w:kern w:val="0"/>
      <w:sz w:val="18"/>
      <w:szCs w:val="18"/>
    </w:rPr>
  </w:style>
  <w:style w:type="paragraph" w:customStyle="1" w:styleId="xl1559">
    <w:name w:val="xl1559"/>
    <w:basedOn w:val="a4"/>
    <w:qFormat/>
    <w:rsid w:val="00DA1279"/>
    <w:pPr>
      <w:widowControl/>
      <w:spacing w:before="100" w:beforeAutospacing="1" w:after="100" w:afterAutospacing="1"/>
      <w:jc w:val="center"/>
      <w:textAlignment w:val="center"/>
    </w:pPr>
    <w:rPr>
      <w:rFonts w:ascii="宋体" w:hAnsi="宋体" w:cs="宋体"/>
      <w:kern w:val="0"/>
      <w:sz w:val="18"/>
      <w:szCs w:val="18"/>
    </w:rPr>
  </w:style>
  <w:style w:type="paragraph" w:customStyle="1" w:styleId="xl1560">
    <w:name w:val="xl1560"/>
    <w:basedOn w:val="a4"/>
    <w:qFormat/>
    <w:rsid w:val="00DA1279"/>
    <w:pPr>
      <w:widowControl/>
      <w:spacing w:before="100" w:beforeAutospacing="1" w:after="100" w:afterAutospacing="1"/>
      <w:jc w:val="left"/>
    </w:pPr>
    <w:rPr>
      <w:rFonts w:ascii="宋体" w:hAnsi="宋体" w:cs="宋体"/>
      <w:kern w:val="0"/>
      <w:sz w:val="18"/>
      <w:szCs w:val="18"/>
    </w:rPr>
  </w:style>
  <w:style w:type="paragraph" w:customStyle="1" w:styleId="xl1566">
    <w:name w:val="xl1566"/>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567">
    <w:name w:val="xl1567"/>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1609">
    <w:name w:val="xl1609"/>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1620">
    <w:name w:val="xl1620"/>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character" w:customStyle="1" w:styleId="font111">
    <w:name w:val="font111"/>
    <w:qFormat/>
    <w:rsid w:val="00DA1279"/>
    <w:rPr>
      <w:rFonts w:ascii="宋体" w:eastAsia="宋体" w:hAnsi="宋体" w:hint="eastAsia"/>
      <w:color w:val="auto"/>
      <w:sz w:val="18"/>
      <w:szCs w:val="18"/>
      <w:u w:val="none"/>
    </w:rPr>
  </w:style>
  <w:style w:type="paragraph" w:customStyle="1" w:styleId="xl402">
    <w:name w:val="xl402"/>
    <w:basedOn w:val="a4"/>
    <w:qFormat/>
    <w:rsid w:val="00DA1279"/>
    <w:pPr>
      <w:widowControl/>
      <w:spacing w:before="100" w:beforeAutospacing="1" w:after="100" w:afterAutospacing="1"/>
      <w:jc w:val="left"/>
      <w:textAlignment w:val="center"/>
    </w:pPr>
    <w:rPr>
      <w:rFonts w:ascii="宋体" w:hAnsi="宋体" w:cs="宋体"/>
      <w:kern w:val="0"/>
      <w:sz w:val="20"/>
    </w:rPr>
  </w:style>
  <w:style w:type="paragraph" w:customStyle="1" w:styleId="xl403">
    <w:name w:val="xl403"/>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404">
    <w:name w:val="xl404"/>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405">
    <w:name w:val="xl405"/>
    <w:basedOn w:val="a4"/>
    <w:qFormat/>
    <w:rsid w:val="00DA1279"/>
    <w:pPr>
      <w:widowControl/>
      <w:spacing w:before="100" w:beforeAutospacing="1" w:after="100" w:afterAutospacing="1"/>
      <w:jc w:val="left"/>
      <w:textAlignment w:val="center"/>
    </w:pPr>
    <w:rPr>
      <w:rFonts w:ascii="宋体" w:hAnsi="宋体" w:cs="宋体"/>
      <w:kern w:val="0"/>
      <w:sz w:val="24"/>
      <w:szCs w:val="24"/>
    </w:rPr>
  </w:style>
  <w:style w:type="paragraph" w:customStyle="1" w:styleId="xl406">
    <w:name w:val="xl406"/>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407">
    <w:name w:val="xl407"/>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0"/>
    </w:rPr>
  </w:style>
  <w:style w:type="paragraph" w:customStyle="1" w:styleId="xl408">
    <w:name w:val="xl408"/>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0"/>
    </w:rPr>
  </w:style>
  <w:style w:type="paragraph" w:customStyle="1" w:styleId="xl409">
    <w:name w:val="xl409"/>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410">
    <w:name w:val="xl410"/>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0"/>
    </w:rPr>
  </w:style>
  <w:style w:type="paragraph" w:customStyle="1" w:styleId="xl411">
    <w:name w:val="xl411"/>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FF0000"/>
      <w:kern w:val="0"/>
      <w:sz w:val="20"/>
    </w:rPr>
  </w:style>
  <w:style w:type="paragraph" w:customStyle="1" w:styleId="xl412">
    <w:name w:val="xl412"/>
    <w:basedOn w:val="a4"/>
    <w:qFormat/>
    <w:rsid w:val="00DA127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0"/>
    </w:rPr>
  </w:style>
  <w:style w:type="paragraph" w:customStyle="1" w:styleId="xl413">
    <w:name w:val="xl413"/>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414">
    <w:name w:val="xl414"/>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415">
    <w:name w:val="xl415"/>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character" w:customStyle="1" w:styleId="79">
    <w:name w:val="标题7"/>
    <w:qFormat/>
    <w:rsid w:val="00DA1279"/>
  </w:style>
  <w:style w:type="character" w:customStyle="1" w:styleId="2CharChara">
    <w:name w:val="表格文字2 Char Char"/>
    <w:qFormat/>
    <w:rsid w:val="00DA1279"/>
    <w:rPr>
      <w:kern w:val="2"/>
      <w:sz w:val="21"/>
    </w:rPr>
  </w:style>
  <w:style w:type="character" w:customStyle="1" w:styleId="2CharCharb">
    <w:name w:val="正文2缩进主要格式 Char Char"/>
    <w:link w:val="2Charf1"/>
    <w:semiHidden/>
    <w:qFormat/>
    <w:rsid w:val="00DA1279"/>
    <w:rPr>
      <w:rFonts w:cs="宋体"/>
      <w:szCs w:val="24"/>
    </w:rPr>
  </w:style>
  <w:style w:type="paragraph" w:customStyle="1" w:styleId="2Charf1">
    <w:name w:val="正文2缩进主要格式 Char"/>
    <w:basedOn w:val="a4"/>
    <w:link w:val="2CharCharb"/>
    <w:semiHidden/>
    <w:qFormat/>
    <w:rsid w:val="00DA1279"/>
    <w:pPr>
      <w:spacing w:line="360" w:lineRule="auto"/>
      <w:ind w:firstLineChars="200" w:firstLine="480"/>
    </w:pPr>
    <w:rPr>
      <w:rFonts w:asciiTheme="minorHAnsi" w:eastAsiaTheme="minorEastAsia" w:hAnsiTheme="minorHAnsi" w:cs="宋体"/>
      <w:sz w:val="21"/>
      <w:szCs w:val="24"/>
    </w:rPr>
  </w:style>
  <w:style w:type="character" w:customStyle="1" w:styleId="-MHZ-Char">
    <w:name w:val="标准正文样式-MHZ-标准正文段落 Char"/>
    <w:link w:val="-MHZ-"/>
    <w:qFormat/>
    <w:rsid w:val="00DA1279"/>
    <w:rPr>
      <w:kern w:val="24"/>
      <w:sz w:val="24"/>
      <w:szCs w:val="24"/>
    </w:rPr>
  </w:style>
  <w:style w:type="paragraph" w:customStyle="1" w:styleId="-MHZ-">
    <w:name w:val="标准正文样式-MHZ-标准正文段落"/>
    <w:basedOn w:val="a4"/>
    <w:link w:val="-MHZ-Char"/>
    <w:qFormat/>
    <w:rsid w:val="00DA1279"/>
    <w:pPr>
      <w:spacing w:line="312" w:lineRule="auto"/>
      <w:ind w:firstLineChars="200" w:firstLine="480"/>
      <w:jc w:val="left"/>
    </w:pPr>
    <w:rPr>
      <w:rFonts w:asciiTheme="minorHAnsi" w:eastAsiaTheme="minorEastAsia" w:hAnsiTheme="minorHAnsi" w:cstheme="minorBidi"/>
      <w:kern w:val="24"/>
      <w:sz w:val="24"/>
      <w:szCs w:val="24"/>
    </w:rPr>
  </w:style>
  <w:style w:type="character" w:customStyle="1" w:styleId="Charfffffff8">
    <w:name w:val="正文内容 Char"/>
    <w:link w:val="affffffffffffffffffffffffffffffffff1"/>
    <w:qFormat/>
    <w:rsid w:val="00DA1279"/>
    <w:rPr>
      <w:rFonts w:cs="宋体"/>
      <w:szCs w:val="24"/>
    </w:rPr>
  </w:style>
  <w:style w:type="paragraph" w:customStyle="1" w:styleId="affffffffffffffffffffffffffffffffff1">
    <w:name w:val="正文内容"/>
    <w:basedOn w:val="a4"/>
    <w:link w:val="Charfffffff8"/>
    <w:qFormat/>
    <w:rsid w:val="00DA1279"/>
    <w:pPr>
      <w:spacing w:line="360" w:lineRule="auto"/>
      <w:ind w:firstLineChars="200" w:firstLine="200"/>
    </w:pPr>
    <w:rPr>
      <w:rFonts w:asciiTheme="minorHAnsi" w:eastAsiaTheme="minorEastAsia" w:hAnsiTheme="minorHAnsi" w:cs="宋体"/>
      <w:sz w:val="21"/>
      <w:szCs w:val="24"/>
    </w:rPr>
  </w:style>
  <w:style w:type="character" w:customStyle="1" w:styleId="CharCharCharCharCharCharCharCharChar1">
    <w:name w:val="Char Char Char Char Char Char Char Char Char1"/>
    <w:qFormat/>
    <w:rsid w:val="00DA1279"/>
    <w:rPr>
      <w:rFonts w:ascii="Verdana" w:eastAsia="宋体" w:hAnsi="Verdana"/>
      <w:lang w:val="en-US" w:eastAsia="en-US" w:bidi="ar-SA"/>
    </w:rPr>
  </w:style>
  <w:style w:type="character" w:customStyle="1" w:styleId="2ffffff9">
    <w:name w:val="正文文本 (2)_"/>
    <w:link w:val="2ffffffa"/>
    <w:qFormat/>
    <w:rsid w:val="00DA1279"/>
    <w:rPr>
      <w:rFonts w:ascii="MingLiU" w:eastAsia="MingLiU"/>
      <w:sz w:val="22"/>
      <w:shd w:val="clear" w:color="auto" w:fill="FFFFFF"/>
    </w:rPr>
  </w:style>
  <w:style w:type="paragraph" w:customStyle="1" w:styleId="2ffffffa">
    <w:name w:val="正文文本 (2)"/>
    <w:basedOn w:val="a4"/>
    <w:link w:val="2ffffff9"/>
    <w:qFormat/>
    <w:rsid w:val="00DA1279"/>
    <w:pPr>
      <w:shd w:val="clear" w:color="auto" w:fill="FFFFFF"/>
      <w:spacing w:line="317" w:lineRule="exact"/>
      <w:ind w:firstLine="480"/>
      <w:jc w:val="distribute"/>
    </w:pPr>
    <w:rPr>
      <w:rFonts w:ascii="MingLiU" w:eastAsia="MingLiU" w:hAnsiTheme="minorHAnsi" w:cstheme="minorBidi"/>
      <w:sz w:val="22"/>
      <w:szCs w:val="22"/>
    </w:rPr>
  </w:style>
  <w:style w:type="character" w:customStyle="1" w:styleId="Sylfaen">
    <w:name w:val="正文文本 + Sylfaen"/>
    <w:qFormat/>
    <w:rsid w:val="00DA1279"/>
    <w:rPr>
      <w:rFonts w:ascii="Sylfaen" w:eastAsia="MingLiU" w:hAnsi="Sylfaen" w:cs="Sylfaen"/>
      <w:sz w:val="24"/>
      <w:szCs w:val="24"/>
      <w:u w:val="none"/>
      <w:lang w:val="en-US" w:eastAsia="en-US"/>
    </w:rPr>
  </w:style>
  <w:style w:type="character" w:customStyle="1" w:styleId="3fff5">
    <w:name w:val="正文文本 (3)_"/>
    <w:link w:val="3fff6"/>
    <w:qFormat/>
    <w:rsid w:val="00DA1279"/>
    <w:rPr>
      <w:rFonts w:ascii="MingLiU" w:eastAsia="MingLiU"/>
      <w:spacing w:val="-10"/>
      <w:sz w:val="25"/>
      <w:szCs w:val="25"/>
      <w:shd w:val="clear" w:color="auto" w:fill="FFFFFF"/>
    </w:rPr>
  </w:style>
  <w:style w:type="paragraph" w:customStyle="1" w:styleId="3fff6">
    <w:name w:val="正文文本 (3)"/>
    <w:basedOn w:val="a4"/>
    <w:link w:val="3fff5"/>
    <w:qFormat/>
    <w:rsid w:val="00DA1279"/>
    <w:pPr>
      <w:shd w:val="clear" w:color="auto" w:fill="FFFFFF"/>
      <w:spacing w:line="320" w:lineRule="exact"/>
      <w:jc w:val="left"/>
    </w:pPr>
    <w:rPr>
      <w:rFonts w:ascii="MingLiU" w:eastAsia="MingLiU" w:hAnsiTheme="minorHAnsi" w:cstheme="minorBidi"/>
      <w:spacing w:val="-10"/>
      <w:sz w:val="25"/>
      <w:szCs w:val="25"/>
    </w:rPr>
  </w:style>
  <w:style w:type="character" w:customStyle="1" w:styleId="Charfffffff9">
    <w:name w:val="！！文本正文 Char"/>
    <w:link w:val="affffffffffffffffffffffffffffffffff2"/>
    <w:qFormat/>
    <w:rsid w:val="00DA1279"/>
    <w:rPr>
      <w:szCs w:val="24"/>
    </w:rPr>
  </w:style>
  <w:style w:type="paragraph" w:customStyle="1" w:styleId="affffffffffffffffffffffffffffffffff2">
    <w:name w:val="！！文本正文"/>
    <w:basedOn w:val="a4"/>
    <w:link w:val="Charfffffff9"/>
    <w:qFormat/>
    <w:rsid w:val="00DA1279"/>
    <w:pPr>
      <w:spacing w:line="540" w:lineRule="exact"/>
      <w:ind w:firstLineChars="200" w:firstLine="200"/>
    </w:pPr>
    <w:rPr>
      <w:rFonts w:asciiTheme="minorHAnsi" w:eastAsiaTheme="minorEastAsia" w:hAnsiTheme="minorHAnsi" w:cstheme="minorBidi"/>
      <w:sz w:val="21"/>
      <w:szCs w:val="24"/>
    </w:rPr>
  </w:style>
  <w:style w:type="character" w:customStyle="1" w:styleId="2ffffffb">
    <w:name w:val="正文文本首行缩进 字符2"/>
    <w:uiPriority w:val="99"/>
    <w:semiHidden/>
    <w:qFormat/>
    <w:rsid w:val="00DA1279"/>
    <w:rPr>
      <w:rFonts w:ascii="Times New Roman" w:eastAsia="宋体" w:hAnsi="Times New Roman" w:cs="Times New Roman"/>
      <w:kern w:val="2"/>
      <w:sz w:val="21"/>
      <w:szCs w:val="24"/>
      <w:lang w:val="en-US" w:eastAsia="zh-CN" w:bidi="ar-SA"/>
    </w:rPr>
  </w:style>
  <w:style w:type="character" w:customStyle="1" w:styleId="CharCharCharCharChar">
    <w:name w:val="普通文字 Char Char Char Char Char"/>
    <w:qFormat/>
    <w:rsid w:val="00DA1279"/>
    <w:rPr>
      <w:rFonts w:ascii="宋体" w:eastAsia="宋体" w:hAnsi="Courier New" w:cs="Courier New"/>
      <w:szCs w:val="21"/>
    </w:rPr>
  </w:style>
  <w:style w:type="character" w:customStyle="1" w:styleId="1Char0">
    <w:name w:val="目录 1 Char"/>
    <w:link w:val="10"/>
    <w:uiPriority w:val="39"/>
    <w:qFormat/>
    <w:rsid w:val="00DA1279"/>
    <w:rPr>
      <w:rFonts w:ascii="宋体" w:eastAsia="宋体" w:hAnsi="宋体" w:cs="宋体"/>
      <w:kern w:val="0"/>
      <w:sz w:val="24"/>
      <w:szCs w:val="24"/>
    </w:rPr>
  </w:style>
  <w:style w:type="character" w:customStyle="1" w:styleId="1CharChar10">
    <w:name w:val="1 Char Char1"/>
    <w:qFormat/>
    <w:rsid w:val="00DA1279"/>
    <w:rPr>
      <w:rFonts w:ascii="黑体" w:eastAsia="黑体" w:hAnsi="Arial"/>
      <w:b/>
      <w:bCs/>
      <w:kern w:val="2"/>
      <w:sz w:val="28"/>
      <w:szCs w:val="32"/>
    </w:rPr>
  </w:style>
  <w:style w:type="character" w:customStyle="1" w:styleId="mainnewstitle1">
    <w:name w:val="main_news_title1"/>
    <w:qFormat/>
    <w:rsid w:val="00DA1279"/>
    <w:rPr>
      <w:rFonts w:ascii="Arial" w:hAnsi="Arial" w:hint="default"/>
      <w:b/>
      <w:color w:val="3B73B9"/>
      <w:spacing w:val="-15"/>
      <w:sz w:val="17"/>
    </w:rPr>
  </w:style>
  <w:style w:type="character" w:customStyle="1" w:styleId="size11">
    <w:name w:val="size_11"/>
    <w:qFormat/>
    <w:rsid w:val="00DA1279"/>
    <w:rPr>
      <w:rFonts w:ascii="ˎ̥" w:hAnsi="ˎ̥" w:hint="default"/>
      <w:color w:val="302E38"/>
      <w:sz w:val="24"/>
    </w:rPr>
  </w:style>
  <w:style w:type="character" w:customStyle="1" w:styleId="style441">
    <w:name w:val="style441"/>
    <w:qFormat/>
    <w:rsid w:val="00DA1279"/>
    <w:rPr>
      <w:sz w:val="18"/>
    </w:rPr>
  </w:style>
  <w:style w:type="character" w:customStyle="1" w:styleId="bold">
    <w:name w:val="bold"/>
    <w:qFormat/>
    <w:rsid w:val="00DA1279"/>
  </w:style>
  <w:style w:type="character" w:customStyle="1" w:styleId="font1410">
    <w:name w:val="font141"/>
    <w:qFormat/>
    <w:rsid w:val="00DA1279"/>
    <w:rPr>
      <w:rFonts w:hint="default"/>
      <w:color w:val="000000"/>
    </w:rPr>
  </w:style>
  <w:style w:type="character" w:customStyle="1" w:styleId="style101">
    <w:name w:val="style101"/>
    <w:qFormat/>
    <w:rsid w:val="00DA1279"/>
    <w:rPr>
      <w:color w:val="666666"/>
    </w:rPr>
  </w:style>
  <w:style w:type="character" w:customStyle="1" w:styleId="123Char">
    <w:name w:val="123 Char"/>
    <w:link w:val="1230"/>
    <w:qFormat/>
    <w:rsid w:val="00DA1279"/>
    <w:rPr>
      <w:rFonts w:ascii="Times New Roman" w:eastAsia="宋体" w:hAnsi="Times New Roman" w:cs="Times New Roman"/>
      <w:sz w:val="24"/>
      <w:szCs w:val="20"/>
    </w:rPr>
  </w:style>
  <w:style w:type="character" w:customStyle="1" w:styleId="10Char1">
    <w:name w:val="★首行缩进1.0字符 Char"/>
    <w:link w:val="108"/>
    <w:qFormat/>
    <w:rsid w:val="00DA1279"/>
    <w:rPr>
      <w:rFonts w:ascii="宋体" w:hAnsi="宋体"/>
      <w:color w:val="000000"/>
      <w:szCs w:val="28"/>
    </w:rPr>
  </w:style>
  <w:style w:type="paragraph" w:customStyle="1" w:styleId="108">
    <w:name w:val="★首行缩进1.0字符"/>
    <w:basedOn w:val="a8"/>
    <w:link w:val="10Char1"/>
    <w:qFormat/>
    <w:rsid w:val="00DA1279"/>
    <w:pPr>
      <w:tabs>
        <w:tab w:val="left" w:pos="360"/>
      </w:tabs>
      <w:adjustRightInd w:val="0"/>
      <w:spacing w:after="0" w:line="360" w:lineRule="auto"/>
      <w:ind w:leftChars="0" w:left="360"/>
    </w:pPr>
    <w:rPr>
      <w:rFonts w:ascii="宋体" w:eastAsiaTheme="minorEastAsia" w:hAnsi="宋体" w:cstheme="minorBidi"/>
      <w:color w:val="000000"/>
      <w:sz w:val="21"/>
      <w:szCs w:val="28"/>
    </w:rPr>
  </w:style>
  <w:style w:type="character" w:customStyle="1" w:styleId="3fff7">
    <w:name w:val="正文文本首行缩进 字符3"/>
    <w:uiPriority w:val="99"/>
    <w:semiHidden/>
    <w:qFormat/>
    <w:rsid w:val="00DA1279"/>
    <w:rPr>
      <w:rFonts w:ascii="Times New Roman" w:eastAsia="宋体" w:hAnsi="Times New Roman" w:cs="Times New Roman"/>
      <w:kern w:val="2"/>
      <w:sz w:val="21"/>
      <w:szCs w:val="24"/>
      <w:lang w:val="en-US" w:eastAsia="zh-CN" w:bidi="ar-SA"/>
    </w:rPr>
  </w:style>
  <w:style w:type="character" w:customStyle="1" w:styleId="4ff5">
    <w:name w:val="正文文本首行缩进 字符4"/>
    <w:uiPriority w:val="99"/>
    <w:semiHidden/>
    <w:qFormat/>
    <w:rsid w:val="00DA1279"/>
    <w:rPr>
      <w:rFonts w:ascii="Times New Roman" w:eastAsia="宋体" w:hAnsi="Times New Roman" w:cs="Times New Roman"/>
      <w:kern w:val="2"/>
      <w:sz w:val="21"/>
      <w:szCs w:val="24"/>
      <w:lang w:val="en-US" w:eastAsia="zh-CN" w:bidi="ar-SA"/>
    </w:rPr>
  </w:style>
  <w:style w:type="paragraph" w:customStyle="1" w:styleId="CharCharCharCharCharCharCharChar10">
    <w:name w:val="Char Char Char Char Char Char Char Char1"/>
    <w:basedOn w:val="a4"/>
    <w:qFormat/>
    <w:rsid w:val="00DA1279"/>
    <w:pPr>
      <w:spacing w:line="360" w:lineRule="auto"/>
    </w:pPr>
    <w:rPr>
      <w:rFonts w:ascii="宋体" w:hAnsi="宋体"/>
      <w:sz w:val="22"/>
      <w:szCs w:val="24"/>
    </w:rPr>
  </w:style>
  <w:style w:type="paragraph" w:customStyle="1" w:styleId="xl265">
    <w:name w:val="xl265"/>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302">
    <w:name w:val="xl302"/>
    <w:basedOn w:val="a4"/>
    <w:qFormat/>
    <w:rsid w:val="00DA127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affffffffffffffffffffffffffffffffff3">
    <w:name w:val="正文图"/>
    <w:basedOn w:val="a4"/>
    <w:qFormat/>
    <w:rsid w:val="00DA1279"/>
    <w:pPr>
      <w:adjustRightInd w:val="0"/>
      <w:snapToGrid w:val="0"/>
      <w:spacing w:before="40"/>
      <w:jc w:val="center"/>
      <w:textAlignment w:val="baseline"/>
    </w:pPr>
    <w:rPr>
      <w:rFonts w:ascii="宋体"/>
      <w:kern w:val="0"/>
      <w:sz w:val="24"/>
    </w:rPr>
  </w:style>
  <w:style w:type="paragraph" w:customStyle="1" w:styleId="BodyText23">
    <w:name w:val="Body Text 23"/>
    <w:basedOn w:val="a4"/>
    <w:qFormat/>
    <w:rsid w:val="00DA1279"/>
    <w:pPr>
      <w:adjustRightInd w:val="0"/>
      <w:spacing w:line="312" w:lineRule="atLeast"/>
      <w:ind w:firstLine="567"/>
      <w:textAlignment w:val="baseline"/>
    </w:pPr>
    <w:rPr>
      <w:kern w:val="0"/>
    </w:rPr>
  </w:style>
  <w:style w:type="paragraph" w:customStyle="1" w:styleId="xl270">
    <w:name w:val="xl270"/>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CharCharCharChar4">
    <w:name w:val="Char Char Char Char4"/>
    <w:basedOn w:val="a4"/>
    <w:qFormat/>
    <w:rsid w:val="00DA1279"/>
    <w:pPr>
      <w:spacing w:line="360" w:lineRule="auto"/>
      <w:ind w:firstLineChars="200" w:firstLine="200"/>
    </w:pPr>
    <w:rPr>
      <w:rFonts w:ascii="宋体" w:hAnsi="宋体" w:cs="宋体"/>
      <w:sz w:val="24"/>
      <w:szCs w:val="24"/>
    </w:rPr>
  </w:style>
  <w:style w:type="paragraph" w:customStyle="1" w:styleId="1fffffff8">
    <w:name w:val="表文1"/>
    <w:basedOn w:val="a4"/>
    <w:qFormat/>
    <w:rsid w:val="00DA1279"/>
    <w:pPr>
      <w:spacing w:beforeLines="50" w:afterLines="50" w:line="360" w:lineRule="auto"/>
    </w:pPr>
    <w:rPr>
      <w:rFonts w:ascii="宋体" w:hAnsi="宋体"/>
      <w:sz w:val="21"/>
    </w:rPr>
  </w:style>
  <w:style w:type="paragraph" w:customStyle="1" w:styleId="xl301">
    <w:name w:val="xl301"/>
    <w:basedOn w:val="a4"/>
    <w:qFormat/>
    <w:rsid w:val="00DA127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rPr>
  </w:style>
  <w:style w:type="character" w:customStyle="1" w:styleId="z-11">
    <w:name w:val="z-窗体底端 字符1"/>
    <w:uiPriority w:val="99"/>
    <w:semiHidden/>
    <w:qFormat/>
    <w:rsid w:val="00DA1279"/>
    <w:rPr>
      <w:rFonts w:ascii="Arial" w:hAnsi="Arial" w:cs="Arial"/>
      <w:vanish/>
      <w:sz w:val="16"/>
      <w:szCs w:val="16"/>
    </w:rPr>
  </w:style>
  <w:style w:type="paragraph" w:customStyle="1" w:styleId="xl267">
    <w:name w:val="xl267"/>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character" w:customStyle="1" w:styleId="z-12">
    <w:name w:val="z-窗体顶端 字符1"/>
    <w:uiPriority w:val="99"/>
    <w:semiHidden/>
    <w:qFormat/>
    <w:rsid w:val="00DA1279"/>
    <w:rPr>
      <w:rFonts w:ascii="Arial" w:hAnsi="Arial" w:cs="Arial"/>
      <w:vanish/>
      <w:sz w:val="16"/>
      <w:szCs w:val="16"/>
    </w:rPr>
  </w:style>
  <w:style w:type="paragraph" w:customStyle="1" w:styleId="Style122">
    <w:name w:val="_Style 122"/>
    <w:basedOn w:val="af7"/>
    <w:next w:val="af8"/>
    <w:uiPriority w:val="99"/>
    <w:qFormat/>
    <w:rsid w:val="00DA1279"/>
    <w:pPr>
      <w:widowControl w:val="0"/>
      <w:spacing w:after="120" w:line="240" w:lineRule="auto"/>
      <w:ind w:firstLineChars="100" w:firstLine="420"/>
      <w:jc w:val="both"/>
    </w:pPr>
    <w:rPr>
      <w:rFonts w:ascii="Calibri" w:hAnsi="Calibri" w:cs="Times New Roman"/>
      <w:kern w:val="0"/>
      <w:sz w:val="21"/>
    </w:rPr>
  </w:style>
  <w:style w:type="paragraph" w:customStyle="1" w:styleId="2TimesNewRomanChar1">
    <w:name w:val="样式 正文首行缩进 2 + Times New Roman Char"/>
    <w:basedOn w:val="a4"/>
    <w:qFormat/>
    <w:rsid w:val="00DA1279"/>
    <w:pPr>
      <w:tabs>
        <w:tab w:val="left" w:pos="0"/>
        <w:tab w:val="left" w:pos="870"/>
        <w:tab w:val="left" w:pos="3150"/>
      </w:tabs>
      <w:autoSpaceDE w:val="0"/>
      <w:autoSpaceDN w:val="0"/>
      <w:adjustRightInd w:val="0"/>
      <w:spacing w:line="360" w:lineRule="auto"/>
      <w:ind w:firstLine="527"/>
      <w:textAlignment w:val="baseline"/>
    </w:pPr>
    <w:rPr>
      <w:sz w:val="24"/>
    </w:rPr>
  </w:style>
  <w:style w:type="paragraph" w:customStyle="1" w:styleId="xl263">
    <w:name w:val="xl263"/>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affffffffffffffffffffffffffffffffff4">
    <w:name w:val="注释"/>
    <w:basedOn w:val="a4"/>
    <w:qFormat/>
    <w:rsid w:val="00DA1279"/>
    <w:pPr>
      <w:spacing w:line="360" w:lineRule="exact"/>
    </w:pPr>
    <w:rPr>
      <w:sz w:val="21"/>
      <w:szCs w:val="24"/>
    </w:rPr>
  </w:style>
  <w:style w:type="paragraph" w:customStyle="1" w:styleId="xl256">
    <w:name w:val="xl256"/>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93">
    <w:name w:val="xl293"/>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affffffffffffffffffffffffffffffffff5">
    <w:name w:val="表格中对齐"/>
    <w:basedOn w:val="a4"/>
    <w:qFormat/>
    <w:rsid w:val="00DA1279"/>
    <w:pPr>
      <w:keepNext/>
      <w:adjustRightInd w:val="0"/>
      <w:spacing w:before="40" w:after="40" w:line="240" w:lineRule="atLeast"/>
      <w:jc w:val="center"/>
      <w:textAlignment w:val="baseline"/>
    </w:pPr>
    <w:rPr>
      <w:rFonts w:eastAsia="楷体_GB2312"/>
      <w:kern w:val="0"/>
      <w:sz w:val="24"/>
    </w:rPr>
  </w:style>
  <w:style w:type="paragraph" w:customStyle="1" w:styleId="Char1CharCharChar3">
    <w:name w:val="Char1 Char Char Char3"/>
    <w:basedOn w:val="a4"/>
    <w:qFormat/>
    <w:rsid w:val="00DA1279"/>
    <w:rPr>
      <w:sz w:val="21"/>
      <w:szCs w:val="24"/>
    </w:rPr>
  </w:style>
  <w:style w:type="paragraph" w:customStyle="1" w:styleId="affffffffffffffffffffffffffffffffff6">
    <w:name w:val="表格下方正文"/>
    <w:basedOn w:val="a4"/>
    <w:qFormat/>
    <w:rsid w:val="00DA1279"/>
    <w:pPr>
      <w:spacing w:before="300" w:line="460" w:lineRule="exact"/>
      <w:ind w:firstLineChars="200" w:firstLine="200"/>
    </w:pPr>
    <w:rPr>
      <w:sz w:val="24"/>
      <w:szCs w:val="24"/>
    </w:rPr>
  </w:style>
  <w:style w:type="paragraph" w:customStyle="1" w:styleId="xl264">
    <w:name w:val="xl264"/>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82">
    <w:name w:val="xl282"/>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xl284">
    <w:name w:val="xl284"/>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261">
    <w:name w:val="xl261"/>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92">
    <w:name w:val="xl292"/>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xl249">
    <w:name w:val="xl249"/>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2222">
    <w:name w:val="样式 样式 正文缩进 + 小四 首行缩进:  2 字符 + 首行缩进:  2 字符 + 首行缩进:  2 字符"/>
    <w:basedOn w:val="a4"/>
    <w:qFormat/>
    <w:rsid w:val="00DA1279"/>
    <w:pPr>
      <w:spacing w:line="324" w:lineRule="auto"/>
      <w:ind w:firstLineChars="200" w:firstLine="200"/>
    </w:pPr>
    <w:rPr>
      <w:sz w:val="24"/>
    </w:rPr>
  </w:style>
  <w:style w:type="paragraph" w:customStyle="1" w:styleId="xl294">
    <w:name w:val="xl294"/>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290">
    <w:name w:val="xl290"/>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1fffffff9">
    <w:name w:val="表格内容1"/>
    <w:basedOn w:val="a4"/>
    <w:qFormat/>
    <w:rsid w:val="00DA1279"/>
    <w:pPr>
      <w:adjustRightInd w:val="0"/>
      <w:snapToGrid w:val="0"/>
      <w:spacing w:line="240" w:lineRule="atLeast"/>
      <w:jc w:val="center"/>
    </w:pPr>
    <w:rPr>
      <w:snapToGrid w:val="0"/>
      <w:kern w:val="0"/>
      <w:sz w:val="21"/>
      <w:szCs w:val="24"/>
    </w:rPr>
  </w:style>
  <w:style w:type="paragraph" w:customStyle="1" w:styleId="xl250">
    <w:name w:val="xl250"/>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4ff6">
    <w:name w:val="样式 标题 4 + (西文) 宋体"/>
    <w:basedOn w:val="41"/>
    <w:qFormat/>
    <w:rsid w:val="00DA1279"/>
    <w:pPr>
      <w:keepLines/>
      <w:widowControl w:val="0"/>
      <w:tabs>
        <w:tab w:val="left" w:pos="864"/>
      </w:tabs>
      <w:spacing w:before="60" w:after="60" w:line="360" w:lineRule="auto"/>
      <w:ind w:left="862" w:hanging="862"/>
      <w:jc w:val="both"/>
    </w:pPr>
    <w:rPr>
      <w:rFonts w:ascii="宋体" w:eastAsia="黑体" w:cs="Times New Roman"/>
      <w:snapToGrid/>
      <w:kern w:val="2"/>
      <w:sz w:val="24"/>
      <w:szCs w:val="28"/>
    </w:rPr>
  </w:style>
  <w:style w:type="paragraph" w:customStyle="1" w:styleId="affffffffffffffffffffffffffffffffff7">
    <w:name w:val="居中正文"/>
    <w:basedOn w:val="af8"/>
    <w:qFormat/>
    <w:rsid w:val="00DA1279"/>
    <w:pPr>
      <w:adjustRightInd w:val="0"/>
      <w:spacing w:before="120" w:after="0" w:line="360" w:lineRule="auto"/>
      <w:ind w:firstLineChars="0" w:firstLine="0"/>
      <w:jc w:val="center"/>
      <w:textAlignment w:val="baseline"/>
    </w:pPr>
    <w:rPr>
      <w:rFonts w:ascii="宋体"/>
      <w:kern w:val="28"/>
      <w:sz w:val="24"/>
    </w:rPr>
  </w:style>
  <w:style w:type="paragraph" w:customStyle="1" w:styleId="xl287">
    <w:name w:val="xl287"/>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xl259">
    <w:name w:val="xl259"/>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52">
    <w:name w:val="xl252"/>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75">
    <w:name w:val="xl275"/>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WW-">
    <w:name w:val="WW-正文首行缩进"/>
    <w:basedOn w:val="af7"/>
    <w:qFormat/>
    <w:rsid w:val="00DA1279"/>
    <w:pPr>
      <w:widowControl w:val="0"/>
      <w:suppressAutoHyphens/>
      <w:spacing w:line="312" w:lineRule="auto"/>
      <w:ind w:firstLine="567"/>
      <w:jc w:val="both"/>
      <w:textAlignment w:val="baseline"/>
    </w:pPr>
    <w:rPr>
      <w:rFonts w:ascii="Times New Roman" w:hAnsi="Times New Roman" w:cs="Times New Roman"/>
      <w:kern w:val="17153"/>
      <w:sz w:val="28"/>
      <w:szCs w:val="20"/>
    </w:rPr>
  </w:style>
  <w:style w:type="paragraph" w:customStyle="1" w:styleId="Char2CharCharChar1">
    <w:name w:val="Char2 Char Char Char1"/>
    <w:basedOn w:val="a4"/>
    <w:qFormat/>
    <w:rsid w:val="00DA1279"/>
    <w:pPr>
      <w:widowControl/>
      <w:spacing w:after="160" w:line="240" w:lineRule="exact"/>
      <w:jc w:val="left"/>
    </w:pPr>
    <w:rPr>
      <w:rFonts w:ascii="Verdana" w:hAnsi="Verdana"/>
      <w:kern w:val="0"/>
      <w:sz w:val="20"/>
      <w:lang w:eastAsia="en-US"/>
    </w:rPr>
  </w:style>
  <w:style w:type="paragraph" w:customStyle="1" w:styleId="CharChar2CharCharCharChar1">
    <w:name w:val="Char Char2 Char Char Char Char1"/>
    <w:basedOn w:val="a4"/>
    <w:qFormat/>
    <w:rsid w:val="00DA1279"/>
    <w:pPr>
      <w:spacing w:line="360" w:lineRule="auto"/>
    </w:pPr>
    <w:rPr>
      <w:rFonts w:ascii="宋体" w:hAnsi="宋体"/>
      <w:sz w:val="22"/>
      <w:szCs w:val="24"/>
    </w:rPr>
  </w:style>
  <w:style w:type="paragraph" w:customStyle="1" w:styleId="xl272">
    <w:name w:val="xl272"/>
    <w:basedOn w:val="a4"/>
    <w:qFormat/>
    <w:rsid w:val="00DA1279"/>
    <w:pPr>
      <w:widowControl/>
      <w:spacing w:before="100" w:beforeAutospacing="1" w:after="100" w:afterAutospacing="1"/>
      <w:jc w:val="center"/>
    </w:pPr>
    <w:rPr>
      <w:rFonts w:ascii="宋体" w:hAnsi="宋体" w:cs="宋体"/>
      <w:kern w:val="0"/>
      <w:sz w:val="24"/>
      <w:szCs w:val="24"/>
    </w:rPr>
  </w:style>
  <w:style w:type="paragraph" w:customStyle="1" w:styleId="PlainText2">
    <w:name w:val="Plain Text2"/>
    <w:basedOn w:val="a4"/>
    <w:qFormat/>
    <w:rsid w:val="00DA1279"/>
    <w:pPr>
      <w:adjustRightInd w:val="0"/>
      <w:textAlignment w:val="baseline"/>
    </w:pPr>
    <w:rPr>
      <w:rFonts w:ascii="宋体" w:hAnsi="Courier New"/>
      <w:sz w:val="21"/>
    </w:rPr>
  </w:style>
  <w:style w:type="paragraph" w:customStyle="1" w:styleId="xl279">
    <w:name w:val="xl279"/>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CharChar1CharCharCharCharCharChar1">
    <w:name w:val="Char Char1 Char Char Char Char Char Char1"/>
    <w:basedOn w:val="a4"/>
    <w:qFormat/>
    <w:rsid w:val="00DA1279"/>
    <w:pPr>
      <w:spacing w:line="360" w:lineRule="auto"/>
    </w:pPr>
    <w:rPr>
      <w:rFonts w:ascii="宋体" w:hAnsi="宋体"/>
      <w:sz w:val="22"/>
      <w:szCs w:val="24"/>
    </w:rPr>
  </w:style>
  <w:style w:type="paragraph" w:customStyle="1" w:styleId="xl268">
    <w:name w:val="xl268"/>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96">
    <w:name w:val="xl296"/>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280">
    <w:name w:val="xl280"/>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xl248">
    <w:name w:val="xl248"/>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95">
    <w:name w:val="xl295"/>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276">
    <w:name w:val="xl276"/>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xl258">
    <w:name w:val="xl258"/>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CharChar1CharCharChar1">
    <w:name w:val="Char Char1 Char Char Char1"/>
    <w:basedOn w:val="a4"/>
    <w:qFormat/>
    <w:rsid w:val="00DA1279"/>
    <w:pPr>
      <w:spacing w:line="360" w:lineRule="auto"/>
    </w:pPr>
    <w:rPr>
      <w:rFonts w:ascii="宋体" w:hAnsi="宋体"/>
      <w:sz w:val="22"/>
      <w:szCs w:val="24"/>
    </w:rPr>
  </w:style>
  <w:style w:type="paragraph" w:customStyle="1" w:styleId="xl260">
    <w:name w:val="xl260"/>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1CharCharChar1Char">
    <w:name w:val="正文1 Char Char Char1 Char"/>
    <w:basedOn w:val="a4"/>
    <w:qFormat/>
    <w:rsid w:val="00DA1279"/>
    <w:pPr>
      <w:jc w:val="center"/>
    </w:pPr>
    <w:rPr>
      <w:rFonts w:ascii="宋体" w:hAnsi="宋体"/>
      <w:sz w:val="21"/>
    </w:rPr>
  </w:style>
  <w:style w:type="paragraph" w:customStyle="1" w:styleId="Char2CharCharCharCharChar1Char1">
    <w:name w:val="Char2 Char Char Char Char Char1 Char1"/>
    <w:basedOn w:val="a4"/>
    <w:qFormat/>
    <w:rsid w:val="00DA1279"/>
    <w:pPr>
      <w:widowControl/>
      <w:spacing w:after="160" w:line="240" w:lineRule="exact"/>
      <w:jc w:val="left"/>
    </w:pPr>
    <w:rPr>
      <w:rFonts w:ascii="Verdana" w:hAnsi="Verdana" w:cs="Verdana"/>
      <w:kern w:val="0"/>
      <w:sz w:val="20"/>
      <w:lang w:eastAsia="en-US"/>
    </w:rPr>
  </w:style>
  <w:style w:type="paragraph" w:customStyle="1" w:styleId="xl289">
    <w:name w:val="xl289"/>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xl253">
    <w:name w:val="xl253"/>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51">
    <w:name w:val="xl251"/>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CharCharCharCharCharCharChar41">
    <w:name w:val="Char Char Char Char Char Char Char4"/>
    <w:basedOn w:val="a4"/>
    <w:qFormat/>
    <w:rsid w:val="00DA1279"/>
    <w:pPr>
      <w:spacing w:line="360" w:lineRule="auto"/>
    </w:pPr>
    <w:rPr>
      <w:rFonts w:ascii="宋体" w:hAnsi="宋体"/>
      <w:sz w:val="22"/>
    </w:rPr>
  </w:style>
  <w:style w:type="paragraph" w:customStyle="1" w:styleId="affffffffffffffffffffffffffffffffff8">
    <w:name w:val="标题符"/>
    <w:basedOn w:val="a4"/>
    <w:qFormat/>
    <w:rsid w:val="00DA1279"/>
    <w:pPr>
      <w:tabs>
        <w:tab w:val="left" w:pos="360"/>
      </w:tabs>
      <w:overflowPunct w:val="0"/>
      <w:snapToGrid w:val="0"/>
      <w:spacing w:line="480" w:lineRule="exact"/>
      <w:ind w:firstLineChars="200" w:firstLine="560"/>
    </w:pPr>
    <w:rPr>
      <w:rFonts w:ascii="Arial" w:eastAsia="仿宋_GB2312" w:hAnsi="Arial"/>
    </w:rPr>
  </w:style>
  <w:style w:type="paragraph" w:customStyle="1" w:styleId="xl288">
    <w:name w:val="xl288"/>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xl255">
    <w:name w:val="xl255"/>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86">
    <w:name w:val="xl286"/>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xl254">
    <w:name w:val="xl254"/>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98">
    <w:name w:val="xl298"/>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271">
    <w:name w:val="xl271"/>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0"/>
    </w:rPr>
  </w:style>
  <w:style w:type="paragraph" w:customStyle="1" w:styleId="CharCharCharCharCharCharCharCharCharCharChar10">
    <w:name w:val="Char Char Char Char Char Char Char Char Char Char Char1"/>
    <w:basedOn w:val="a4"/>
    <w:qFormat/>
    <w:rsid w:val="00DA1279"/>
    <w:pPr>
      <w:spacing w:line="360" w:lineRule="auto"/>
    </w:pPr>
    <w:rPr>
      <w:rFonts w:ascii="宋体" w:hAnsi="宋体"/>
      <w:sz w:val="22"/>
      <w:szCs w:val="24"/>
    </w:rPr>
  </w:style>
  <w:style w:type="paragraph" w:customStyle="1" w:styleId="xl300">
    <w:name w:val="xl300"/>
    <w:basedOn w:val="a4"/>
    <w:qFormat/>
    <w:rsid w:val="00DA1279"/>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CharChar2CharCharCharCharCharCharChar1">
    <w:name w:val="Char Char2 Char Char Char Char Char Char Char1"/>
    <w:basedOn w:val="a4"/>
    <w:qFormat/>
    <w:rsid w:val="00DA1279"/>
    <w:pPr>
      <w:spacing w:line="360" w:lineRule="auto"/>
    </w:pPr>
    <w:rPr>
      <w:rFonts w:ascii="宋体" w:hAnsi="宋体"/>
      <w:sz w:val="22"/>
      <w:szCs w:val="24"/>
    </w:rPr>
  </w:style>
  <w:style w:type="paragraph" w:customStyle="1" w:styleId="Char130">
    <w:name w:val="Char13"/>
    <w:basedOn w:val="a4"/>
    <w:qFormat/>
    <w:rsid w:val="00DA1279"/>
    <w:pPr>
      <w:spacing w:line="360" w:lineRule="auto"/>
      <w:ind w:firstLineChars="200" w:firstLine="200"/>
    </w:pPr>
    <w:rPr>
      <w:rFonts w:ascii="宋体" w:hAnsi="宋体"/>
      <w:sz w:val="24"/>
    </w:rPr>
  </w:style>
  <w:style w:type="paragraph" w:customStyle="1" w:styleId="xl266">
    <w:name w:val="xl266"/>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Char2CharChar1">
    <w:name w:val="Char2 Char Char1"/>
    <w:basedOn w:val="a4"/>
    <w:qFormat/>
    <w:rsid w:val="00DA1279"/>
    <w:rPr>
      <w:rFonts w:ascii="宋体" w:hAnsi="宋体" w:cs="Courier New"/>
      <w:sz w:val="32"/>
      <w:szCs w:val="32"/>
    </w:rPr>
  </w:style>
  <w:style w:type="paragraph" w:customStyle="1" w:styleId="xl297">
    <w:name w:val="xl297"/>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xl277">
    <w:name w:val="xl277"/>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affffffffffffffffffffffffffffffffff9">
    <w:name w:val="a)"/>
    <w:basedOn w:val="a4"/>
    <w:qFormat/>
    <w:rsid w:val="00DA1279"/>
    <w:pPr>
      <w:autoSpaceDE w:val="0"/>
      <w:autoSpaceDN w:val="0"/>
      <w:adjustRightInd w:val="0"/>
      <w:spacing w:line="360" w:lineRule="auto"/>
      <w:ind w:firstLine="567"/>
      <w:jc w:val="left"/>
      <w:textAlignment w:val="baseline"/>
    </w:pPr>
    <w:rPr>
      <w:kern w:val="0"/>
    </w:rPr>
  </w:style>
  <w:style w:type="paragraph" w:customStyle="1" w:styleId="xl281">
    <w:name w:val="xl281"/>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CharCharCharCharChar11">
    <w:name w:val="Char Char Char Char Char11"/>
    <w:basedOn w:val="a4"/>
    <w:qFormat/>
    <w:rsid w:val="00DA1279"/>
    <w:pPr>
      <w:spacing w:line="360" w:lineRule="auto"/>
    </w:pPr>
    <w:rPr>
      <w:rFonts w:ascii="宋体" w:hAnsi="宋体"/>
      <w:sz w:val="22"/>
      <w:szCs w:val="24"/>
    </w:rPr>
  </w:style>
  <w:style w:type="paragraph" w:customStyle="1" w:styleId="xl299">
    <w:name w:val="xl299"/>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xl274">
    <w:name w:val="xl274"/>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xl278">
    <w:name w:val="xl278"/>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CharChar1CharCharCharChar1">
    <w:name w:val="Char Char1 Char Char Char Char1"/>
    <w:basedOn w:val="a4"/>
    <w:qFormat/>
    <w:rsid w:val="00DA1279"/>
    <w:pPr>
      <w:tabs>
        <w:tab w:val="left" w:pos="426"/>
      </w:tabs>
      <w:ind w:left="426" w:hanging="420"/>
    </w:pPr>
    <w:rPr>
      <w:sz w:val="24"/>
      <w:szCs w:val="24"/>
    </w:rPr>
  </w:style>
  <w:style w:type="paragraph" w:customStyle="1" w:styleId="CharCharCharCharCharCharCharCharCharCharCharCharCharCharCharCharCharCharChar1">
    <w:name w:val="Char Char Char Char Char Char Char Char Char Char Char Char Char Char Char Char Char Char Char1"/>
    <w:basedOn w:val="a4"/>
    <w:qFormat/>
    <w:rsid w:val="00DA1279"/>
    <w:rPr>
      <w:sz w:val="21"/>
      <w:szCs w:val="24"/>
    </w:rPr>
  </w:style>
  <w:style w:type="paragraph" w:customStyle="1" w:styleId="xl262">
    <w:name w:val="xl262"/>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91">
    <w:name w:val="xl291"/>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CharChar2CharCharCharCharCharCharCharCharCharChar1">
    <w:name w:val="Char Char2 Char Char Char Char Char Char Char Char Char Char1"/>
    <w:basedOn w:val="a4"/>
    <w:qFormat/>
    <w:rsid w:val="00DA1279"/>
    <w:pPr>
      <w:spacing w:line="360" w:lineRule="auto"/>
    </w:pPr>
    <w:rPr>
      <w:rFonts w:ascii="宋体" w:hAnsi="宋体"/>
      <w:sz w:val="22"/>
      <w:szCs w:val="24"/>
    </w:rPr>
  </w:style>
  <w:style w:type="paragraph" w:customStyle="1" w:styleId="xl273">
    <w:name w:val="xl273"/>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affffffffffffffffffffffffffffffffffa">
    <w:name w:val="领结"/>
    <w:basedOn w:val="a4"/>
    <w:qFormat/>
    <w:rsid w:val="00DA1279"/>
    <w:pPr>
      <w:adjustRightInd w:val="0"/>
      <w:snapToGrid w:val="0"/>
      <w:jc w:val="center"/>
    </w:pPr>
    <w:rPr>
      <w:rFonts w:ascii="宋体" w:hAnsi="宋体"/>
      <w:sz w:val="21"/>
    </w:rPr>
  </w:style>
  <w:style w:type="paragraph" w:customStyle="1" w:styleId="xl283">
    <w:name w:val="xl283"/>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rPr>
  </w:style>
  <w:style w:type="paragraph" w:customStyle="1" w:styleId="xl257">
    <w:name w:val="xl257"/>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CharCharCharCharCharCharCharCharCharChar5">
    <w:name w:val="Char Char Char Char Char Char Char Char Char Char5"/>
    <w:basedOn w:val="a4"/>
    <w:qFormat/>
    <w:rsid w:val="00DA1279"/>
    <w:pPr>
      <w:spacing w:line="360" w:lineRule="auto"/>
    </w:pPr>
    <w:rPr>
      <w:rFonts w:ascii="宋体" w:hAnsi="宋体"/>
      <w:sz w:val="22"/>
    </w:rPr>
  </w:style>
  <w:style w:type="paragraph" w:customStyle="1" w:styleId="xl269">
    <w:name w:val="xl269"/>
    <w:basedOn w:val="a4"/>
    <w:qFormat/>
    <w:rsid w:val="00DA12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47">
    <w:name w:val="xl247"/>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xl285">
    <w:name w:val="xl285"/>
    <w:basedOn w:val="a4"/>
    <w:qFormat/>
    <w:rsid w:val="00DA127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rPr>
  </w:style>
  <w:style w:type="paragraph" w:customStyle="1" w:styleId="Style489">
    <w:name w:val="_Style 489"/>
    <w:basedOn w:val="af7"/>
    <w:next w:val="af8"/>
    <w:uiPriority w:val="99"/>
    <w:qFormat/>
    <w:rsid w:val="00DA1279"/>
    <w:pPr>
      <w:widowControl w:val="0"/>
      <w:spacing w:after="120" w:line="240" w:lineRule="auto"/>
      <w:ind w:firstLineChars="100" w:firstLine="420"/>
      <w:jc w:val="both"/>
    </w:pPr>
    <w:rPr>
      <w:rFonts w:ascii="等线" w:eastAsia="等线" w:hAnsi="等线" w:cs="Times New Roman"/>
      <w:kern w:val="0"/>
      <w:sz w:val="21"/>
    </w:rPr>
  </w:style>
  <w:style w:type="paragraph" w:customStyle="1" w:styleId="Style490">
    <w:name w:val="_Style 490"/>
    <w:basedOn w:val="af7"/>
    <w:next w:val="af8"/>
    <w:uiPriority w:val="99"/>
    <w:qFormat/>
    <w:rsid w:val="00DA1279"/>
    <w:pPr>
      <w:widowControl w:val="0"/>
      <w:spacing w:after="120" w:line="240" w:lineRule="auto"/>
      <w:ind w:firstLineChars="100" w:firstLine="420"/>
      <w:jc w:val="both"/>
    </w:pPr>
    <w:rPr>
      <w:rFonts w:ascii="等线" w:eastAsia="等线" w:hAnsi="等线" w:cs="Times New Roman"/>
      <w:kern w:val="0"/>
      <w:sz w:val="21"/>
    </w:rPr>
  </w:style>
  <w:style w:type="table" w:customStyle="1" w:styleId="111c">
    <w:name w:val="网格型 111"/>
    <w:basedOn w:val="a6"/>
    <w:qFormat/>
    <w:rsid w:val="00DA1279"/>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21f9">
    <w:name w:val="正文文本首行缩进 2 字符1"/>
    <w:qFormat/>
    <w:rsid w:val="00DA1279"/>
    <w:rPr>
      <w:rFonts w:ascii="Calibri" w:hAnsi="Calibri" w:cs="Times New Roman"/>
      <w:sz w:val="21"/>
      <w:szCs w:val="20"/>
    </w:rPr>
  </w:style>
  <w:style w:type="paragraph" w:customStyle="1" w:styleId="1fffffffa">
    <w:name w:val="列表段落1"/>
    <w:basedOn w:val="a4"/>
    <w:uiPriority w:val="34"/>
    <w:qFormat/>
    <w:rsid w:val="00DA1279"/>
    <w:pPr>
      <w:ind w:firstLineChars="200" w:firstLine="420"/>
    </w:pPr>
    <w:rPr>
      <w:rFonts w:ascii="等线" w:eastAsia="等线" w:hAnsi="等线"/>
      <w:sz w:val="21"/>
      <w:szCs w:val="22"/>
    </w:rPr>
  </w:style>
  <w:style w:type="character" w:customStyle="1" w:styleId="CharCharf">
    <w:name w:val="节标题 Char Char"/>
    <w:link w:val="affffffffffffd"/>
    <w:qFormat/>
    <w:rsid w:val="00DA1279"/>
    <w:rPr>
      <w:rFonts w:ascii="Times New Roman" w:eastAsia="宋体" w:hAnsi="Times New Roman" w:cs="Times New Roman"/>
      <w:color w:val="000000"/>
      <w:sz w:val="28"/>
      <w:szCs w:val="20"/>
    </w:rPr>
  </w:style>
  <w:style w:type="character" w:customStyle="1" w:styleId="2ffffffc">
    <w:name w:val="正文文本缩进 字符2"/>
    <w:qFormat/>
    <w:rsid w:val="00DA1279"/>
    <w:rPr>
      <w:kern w:val="2"/>
      <w:sz w:val="28"/>
    </w:rPr>
  </w:style>
  <w:style w:type="character" w:customStyle="1" w:styleId="221">
    <w:name w:val="正文文本首行缩进 2 字符2"/>
    <w:link w:val="2ff0"/>
    <w:uiPriority w:val="99"/>
    <w:qFormat/>
    <w:rsid w:val="00DA1279"/>
    <w:rPr>
      <w:rFonts w:ascii="Calibri" w:hAnsi="Calibri"/>
    </w:rPr>
  </w:style>
  <w:style w:type="paragraph" w:customStyle="1" w:styleId="CharCharChar1CharCharCharCharCharCharCharCharCharCharCharCharCharCharCharChar1">
    <w:name w:val="Char Char Char1 Char Char Char Char Char Char Char Char Char Char Char Char Char Char Char Char1"/>
    <w:basedOn w:val="a4"/>
    <w:qFormat/>
    <w:rsid w:val="00DA1279"/>
    <w:rPr>
      <w:rFonts w:ascii="宋体" w:eastAsia="Times New Roman" w:hAnsi="宋体"/>
      <w:kern w:val="0"/>
      <w:sz w:val="24"/>
    </w:rPr>
  </w:style>
  <w:style w:type="character" w:customStyle="1" w:styleId="1fffffffb">
    <w:name w:val="批注文字 字符1"/>
    <w:qFormat/>
    <w:rsid w:val="00DA1279"/>
    <w:rPr>
      <w:rFonts w:cs="Times New Roman"/>
      <w:sz w:val="21"/>
      <w:szCs w:val="20"/>
    </w:rPr>
  </w:style>
  <w:style w:type="paragraph" w:customStyle="1" w:styleId="31a">
    <w:name w:val="标题31"/>
    <w:basedOn w:val="30"/>
    <w:next w:val="a4"/>
    <w:qFormat/>
    <w:rsid w:val="00DA1279"/>
    <w:pPr>
      <w:keepNext w:val="0"/>
      <w:keepLines w:val="0"/>
      <w:spacing w:line="240" w:lineRule="auto"/>
      <w:outlineLvl w:val="9"/>
    </w:pPr>
    <w:rPr>
      <w:rFonts w:ascii="宋体" w:eastAsia="宋体" w:hAnsi="宋体"/>
      <w:bCs w:val="0"/>
      <w:color w:val="000000"/>
      <w:kern w:val="2"/>
      <w:sz w:val="21"/>
      <w:szCs w:val="21"/>
    </w:rPr>
  </w:style>
  <w:style w:type="paragraph" w:customStyle="1" w:styleId="Char40">
    <w:name w:val="Char4"/>
    <w:basedOn w:val="a4"/>
    <w:qFormat/>
    <w:rsid w:val="00DA1279"/>
    <w:rPr>
      <w:sz w:val="21"/>
    </w:rPr>
  </w:style>
  <w:style w:type="table" w:customStyle="1" w:styleId="1120">
    <w:name w:val="网格型 112"/>
    <w:basedOn w:val="a6"/>
    <w:uiPriority w:val="99"/>
    <w:qFormat/>
    <w:rsid w:val="00DA1279"/>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il"/>
          <w:tr2bl w:val="nil"/>
        </w:tcBorders>
      </w:tcPr>
    </w:tblStylePr>
    <w:tblStylePr w:type="lastCol">
      <w:rPr>
        <w:rFonts w:cs="Times New Roman"/>
        <w:i/>
        <w:i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415">
    <w:name w:val="网格型 41"/>
    <w:basedOn w:val="a6"/>
    <w:uiPriority w:val="99"/>
    <w:qFormat/>
    <w:rsid w:val="00DA1279"/>
    <w:pPr>
      <w:widowControl w:val="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olor w:val="auto"/>
      </w:rPr>
      <w:tblPr/>
      <w:tcPr>
        <w:tcBorders>
          <w:bottom w:val="single" w:sz="6" w:space="0" w:color="000000"/>
          <w:tl2br w:val="nil"/>
          <w:tr2bl w:val="nil"/>
        </w:tcBorders>
        <w:shd w:val="pct30" w:color="FFFF00" w:fill="FFFFFF"/>
      </w:tcPr>
    </w:tblStylePr>
    <w:tblStylePr w:type="lastRow">
      <w:rPr>
        <w:rFonts w:cs="Times New Roman"/>
        <w:b/>
        <w:bCs/>
        <w:color w:val="auto"/>
      </w:rPr>
      <w:tblPr/>
      <w:tcPr>
        <w:tcBorders>
          <w:top w:val="single" w:sz="6" w:space="0" w:color="000000"/>
          <w:tl2br w:val="nil"/>
          <w:tr2bl w:val="nil"/>
        </w:tcBorders>
        <w:shd w:val="pct30" w:color="FFFF00" w:fill="FFFFFF"/>
      </w:tcPr>
    </w:tblStylePr>
    <w:tblStylePr w:type="lastCol">
      <w:rPr>
        <w:rFonts w:cs="Times New Roman"/>
        <w:b/>
        <w:bCs/>
        <w:color w:val="auto"/>
      </w:rPr>
      <w:tblPr/>
      <w:tcPr>
        <w:tcBorders>
          <w:tl2br w:val="nil"/>
          <w:tr2bl w:val="nil"/>
        </w:tcBorders>
      </w:tcPr>
    </w:tblStylePr>
  </w:style>
  <w:style w:type="table" w:customStyle="1" w:styleId="11110">
    <w:name w:val="网格型 1111"/>
    <w:basedOn w:val="a6"/>
    <w:qFormat/>
    <w:rsid w:val="00DA1279"/>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paragraph" w:customStyle="1" w:styleId="CharCharCharCharChar2">
    <w:name w:val="Char Char Char Char Char2"/>
    <w:basedOn w:val="a4"/>
    <w:qFormat/>
    <w:rsid w:val="00DA1279"/>
    <w:pPr>
      <w:spacing w:line="360" w:lineRule="auto"/>
    </w:pPr>
    <w:rPr>
      <w:rFonts w:ascii="宋体" w:hAnsi="宋体"/>
      <w:sz w:val="22"/>
      <w:szCs w:val="24"/>
    </w:rPr>
  </w:style>
  <w:style w:type="table" w:customStyle="1" w:styleId="134">
    <w:name w:val="网格型13"/>
    <w:basedOn w:val="a6"/>
    <w:qFormat/>
    <w:rsid w:val="00DA1279"/>
    <w:pPr>
      <w:spacing w:line="280" w:lineRule="exac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10">
    <w:name w:val="纯文本1 Char1"/>
    <w:qFormat/>
    <w:rsid w:val="00DA1279"/>
    <w:rPr>
      <w:rFonts w:ascii="宋体" w:hAnsi="Courier New"/>
      <w:kern w:val="2"/>
      <w:sz w:val="21"/>
      <w:szCs w:val="21"/>
    </w:rPr>
  </w:style>
  <w:style w:type="character" w:customStyle="1" w:styleId="tpccontent1">
    <w:name w:val="tpc_content1"/>
    <w:qFormat/>
    <w:rsid w:val="00DA1279"/>
    <w:rPr>
      <w:sz w:val="20"/>
      <w:szCs w:val="20"/>
    </w:rPr>
  </w:style>
  <w:style w:type="character" w:customStyle="1" w:styleId="MY2CharChar">
    <w:name w:val="MY标题 2 Char Char"/>
    <w:qFormat/>
    <w:rsid w:val="00DA1279"/>
    <w:rPr>
      <w:rFonts w:ascii="楷体_GB2312" w:eastAsia="楷体_GB2312"/>
      <w:sz w:val="30"/>
      <w:lang w:val="en-US" w:eastAsia="zh-CN" w:bidi="ar-SA"/>
    </w:rPr>
  </w:style>
  <w:style w:type="character" w:customStyle="1" w:styleId="5Char2">
    <w:name w:val="表格文字5号居中 Char"/>
    <w:link w:val="5fc"/>
    <w:qFormat/>
    <w:rsid w:val="00DA1279"/>
    <w:rPr>
      <w:rFonts w:ascii="宋体" w:hAnsi="宋体" w:cs="宋体"/>
      <w:szCs w:val="21"/>
    </w:rPr>
  </w:style>
  <w:style w:type="paragraph" w:customStyle="1" w:styleId="5fc">
    <w:name w:val="表格文字5号居中"/>
    <w:basedOn w:val="a4"/>
    <w:link w:val="5Char2"/>
    <w:qFormat/>
    <w:rsid w:val="00DA1279"/>
    <w:pPr>
      <w:autoSpaceDE w:val="0"/>
      <w:autoSpaceDN w:val="0"/>
      <w:adjustRightInd w:val="0"/>
      <w:snapToGrid w:val="0"/>
      <w:spacing w:beforeLines="15" w:afterLines="15"/>
      <w:jc w:val="center"/>
      <w:textAlignment w:val="bottom"/>
    </w:pPr>
    <w:rPr>
      <w:rFonts w:ascii="宋体" w:eastAsiaTheme="minorEastAsia" w:hAnsi="宋体" w:cs="宋体"/>
      <w:sz w:val="21"/>
      <w:szCs w:val="21"/>
    </w:rPr>
  </w:style>
  <w:style w:type="character" w:customStyle="1" w:styleId="ca-161">
    <w:name w:val="ca-161"/>
    <w:qFormat/>
    <w:rsid w:val="00DA1279"/>
    <w:rPr>
      <w:rFonts w:ascii="Tahoma" w:hAnsi="Tahoma" w:cs="Tahoma" w:hint="default"/>
      <w:color w:val="0000FF"/>
      <w:sz w:val="24"/>
      <w:szCs w:val="24"/>
    </w:rPr>
  </w:style>
  <w:style w:type="character" w:customStyle="1" w:styleId="ljx1Char">
    <w:name w:val="ljx正文1 Char"/>
    <w:link w:val="ljx1"/>
    <w:qFormat/>
    <w:rsid w:val="00DA1279"/>
    <w:rPr>
      <w:rFonts w:ascii="Times New Roman" w:eastAsia="宋体" w:hAnsi="Times New Roman" w:cs="Times New Roman"/>
      <w:kern w:val="0"/>
      <w:sz w:val="20"/>
      <w:szCs w:val="20"/>
    </w:rPr>
  </w:style>
  <w:style w:type="paragraph" w:customStyle="1" w:styleId="ljx1">
    <w:name w:val="ljx正文1"/>
    <w:basedOn w:val="a4"/>
    <w:link w:val="ljx1Char"/>
    <w:qFormat/>
    <w:rsid w:val="00DA1279"/>
    <w:pPr>
      <w:adjustRightInd w:val="0"/>
      <w:textAlignment w:val="baseline"/>
    </w:pPr>
    <w:rPr>
      <w:kern w:val="0"/>
      <w:sz w:val="20"/>
    </w:rPr>
  </w:style>
  <w:style w:type="character" w:customStyle="1" w:styleId="BodytextSpacing0pt5">
    <w:name w:val="Body text + Spacing 0 pt5"/>
    <w:qFormat/>
    <w:rsid w:val="00DA1279"/>
    <w:rPr>
      <w:rFonts w:ascii="MingLiU" w:eastAsia="MingLiU" w:hAnsi="MingLiU" w:cs="MingLiU"/>
      <w:color w:val="000000"/>
      <w:spacing w:val="0"/>
      <w:w w:val="100"/>
      <w:position w:val="0"/>
      <w:sz w:val="20"/>
      <w:szCs w:val="20"/>
      <w:u w:val="none"/>
      <w:lang w:val="en-US"/>
    </w:rPr>
  </w:style>
  <w:style w:type="character" w:customStyle="1" w:styleId="ca-201">
    <w:name w:val="ca-201"/>
    <w:qFormat/>
    <w:rsid w:val="00DA1279"/>
    <w:rPr>
      <w:rFonts w:ascii="Tahoma" w:hAnsi="Tahoma" w:cs="Tahoma" w:hint="default"/>
      <w:color w:val="0000FF"/>
      <w:sz w:val="21"/>
      <w:szCs w:val="21"/>
    </w:rPr>
  </w:style>
  <w:style w:type="character" w:customStyle="1" w:styleId="tt4">
    <w:name w:val="tt4"/>
    <w:qFormat/>
    <w:rsid w:val="00DA1279"/>
    <w:rPr>
      <w:rFonts w:ascii="宋体" w:eastAsia="宋体" w:hAnsi="宋体" w:hint="eastAsia"/>
    </w:rPr>
  </w:style>
  <w:style w:type="character" w:customStyle="1" w:styleId="ca-171">
    <w:name w:val="ca-171"/>
    <w:qFormat/>
    <w:rsid w:val="00DA1279"/>
    <w:rPr>
      <w:rFonts w:ascii="宋体" w:eastAsia="宋体" w:hAnsi="宋体" w:hint="eastAsia"/>
      <w:color w:val="FF0000"/>
      <w:sz w:val="21"/>
      <w:szCs w:val="21"/>
    </w:rPr>
  </w:style>
  <w:style w:type="character" w:customStyle="1" w:styleId="Charff7">
    <w:name w:val="报告书表格 Char"/>
    <w:link w:val="affffff3"/>
    <w:qFormat/>
    <w:rsid w:val="00DA1279"/>
    <w:rPr>
      <w:rFonts w:ascii="宋体" w:eastAsia="仿宋_GB2312" w:hAnsi="宋体" w:cs="宋体"/>
      <w:kern w:val="0"/>
      <w:sz w:val="24"/>
      <w:szCs w:val="20"/>
    </w:rPr>
  </w:style>
  <w:style w:type="character" w:customStyle="1" w:styleId="C1Char">
    <w:name w:val="正文C1 Char"/>
    <w:link w:val="C11"/>
    <w:qFormat/>
    <w:rsid w:val="00DA1279"/>
    <w:rPr>
      <w:rFonts w:ascii="宋体"/>
      <w:sz w:val="24"/>
      <w:szCs w:val="28"/>
    </w:rPr>
  </w:style>
  <w:style w:type="paragraph" w:customStyle="1" w:styleId="C11">
    <w:name w:val="正文C1"/>
    <w:basedOn w:val="23"/>
    <w:link w:val="C1Char"/>
    <w:qFormat/>
    <w:rsid w:val="00DA1279"/>
    <w:pPr>
      <w:tabs>
        <w:tab w:val="left" w:pos="420"/>
        <w:tab w:val="left" w:pos="870"/>
        <w:tab w:val="left" w:pos="3150"/>
      </w:tabs>
      <w:autoSpaceDE w:val="0"/>
      <w:autoSpaceDN w:val="0"/>
      <w:adjustRightInd w:val="0"/>
      <w:snapToGrid w:val="0"/>
      <w:spacing w:after="0" w:line="336" w:lineRule="auto"/>
      <w:ind w:leftChars="0" w:left="0" w:firstLine="200"/>
      <w:textAlignment w:val="baseline"/>
    </w:pPr>
    <w:rPr>
      <w:rFonts w:ascii="宋体" w:eastAsiaTheme="minorEastAsia" w:hAnsiTheme="minorHAnsi" w:cstheme="minorBidi"/>
      <w:sz w:val="24"/>
      <w:szCs w:val="28"/>
    </w:rPr>
  </w:style>
  <w:style w:type="character" w:customStyle="1" w:styleId="2Charf2">
    <w:name w:val="样式 报告正文 + 首行缩进:  2 字符 Char"/>
    <w:link w:val="2ffffffd"/>
    <w:qFormat/>
    <w:rsid w:val="00DA1279"/>
    <w:rPr>
      <w:rFonts w:cs="宋体"/>
      <w:sz w:val="24"/>
    </w:rPr>
  </w:style>
  <w:style w:type="paragraph" w:customStyle="1" w:styleId="2ffffffd">
    <w:name w:val="样式 报告正文 + 首行缩进:  2 字符"/>
    <w:basedOn w:val="a4"/>
    <w:link w:val="2Charf2"/>
    <w:qFormat/>
    <w:rsid w:val="00DA1279"/>
    <w:pPr>
      <w:autoSpaceDE w:val="0"/>
      <w:autoSpaceDN w:val="0"/>
      <w:spacing w:line="360" w:lineRule="auto"/>
      <w:ind w:firstLineChars="200" w:firstLine="200"/>
    </w:pPr>
    <w:rPr>
      <w:rFonts w:asciiTheme="minorHAnsi" w:eastAsiaTheme="minorEastAsia" w:hAnsiTheme="minorHAnsi" w:cs="宋体"/>
      <w:sz w:val="24"/>
      <w:szCs w:val="22"/>
    </w:rPr>
  </w:style>
  <w:style w:type="character" w:customStyle="1" w:styleId="BodytextSpacing1pt2">
    <w:name w:val="Body text + Spacing 1 pt2"/>
    <w:qFormat/>
    <w:rsid w:val="00DA1279"/>
    <w:rPr>
      <w:rFonts w:ascii="MingLiU" w:eastAsia="MingLiU" w:hAnsi="MingLiU" w:cs="MingLiU"/>
      <w:color w:val="000000"/>
      <w:spacing w:val="36"/>
      <w:w w:val="100"/>
      <w:position w:val="0"/>
      <w:sz w:val="20"/>
      <w:szCs w:val="20"/>
      <w:u w:val="none"/>
      <w:lang w:val="zh-TW" w:bidi="ar-SA"/>
    </w:rPr>
  </w:style>
  <w:style w:type="character" w:customStyle="1" w:styleId="2TimesNewRoman2">
    <w:name w:val="正文首行缩进 2 + Times New Roman 字元"/>
    <w:qFormat/>
    <w:rsid w:val="00DA1279"/>
    <w:rPr>
      <w:rFonts w:ascii="宋体" w:eastAsia="宋体" w:hAnsi="宋体"/>
      <w:sz w:val="24"/>
      <w:szCs w:val="24"/>
      <w:lang w:val="en-US" w:eastAsia="zh-CN" w:bidi="ar-SA"/>
    </w:rPr>
  </w:style>
  <w:style w:type="character" w:customStyle="1" w:styleId="BodytextSpacing1pt3">
    <w:name w:val="Body text + Spacing 1 pt3"/>
    <w:qFormat/>
    <w:rsid w:val="00DA1279"/>
    <w:rPr>
      <w:rFonts w:ascii="MingLiU" w:eastAsia="MingLiU" w:hAnsi="MingLiU" w:cs="MingLiU"/>
      <w:color w:val="000000"/>
      <w:spacing w:val="36"/>
      <w:w w:val="100"/>
      <w:position w:val="0"/>
      <w:sz w:val="20"/>
      <w:szCs w:val="20"/>
      <w:u w:val="none"/>
      <w:lang w:val="zh-TW" w:bidi="ar-SA"/>
    </w:rPr>
  </w:style>
  <w:style w:type="character" w:customStyle="1" w:styleId="ca-121">
    <w:name w:val="ca-121"/>
    <w:qFormat/>
    <w:rsid w:val="00DA1279"/>
    <w:rPr>
      <w:rFonts w:ascii="宋体" w:eastAsia="宋体" w:hAnsi="宋体" w:hint="eastAsia"/>
      <w:color w:val="0000FF"/>
      <w:sz w:val="21"/>
      <w:szCs w:val="21"/>
    </w:rPr>
  </w:style>
  <w:style w:type="character" w:customStyle="1" w:styleId="ca-131">
    <w:name w:val="ca-131"/>
    <w:qFormat/>
    <w:rsid w:val="00DA1279"/>
    <w:rPr>
      <w:rFonts w:ascii="Times New Roman" w:hAnsi="Times New Roman" w:cs="Times New Roman" w:hint="default"/>
      <w:color w:val="0000FF"/>
      <w:sz w:val="10"/>
      <w:szCs w:val="10"/>
    </w:rPr>
  </w:style>
  <w:style w:type="character" w:customStyle="1" w:styleId="ca-181">
    <w:name w:val="ca-181"/>
    <w:qFormat/>
    <w:rsid w:val="00DA1279"/>
    <w:rPr>
      <w:rFonts w:ascii="Times New Roman" w:hAnsi="Times New Roman" w:cs="Times New Roman" w:hint="default"/>
      <w:color w:val="FF0000"/>
      <w:sz w:val="21"/>
      <w:szCs w:val="21"/>
    </w:rPr>
  </w:style>
  <w:style w:type="character" w:customStyle="1" w:styleId="Charfffffffa">
    <w:name w:val="专篇正文 Char"/>
    <w:link w:val="affffffffffffffffffffffffffffffffffb"/>
    <w:qFormat/>
    <w:rsid w:val="00DA1279"/>
    <w:rPr>
      <w:szCs w:val="24"/>
    </w:rPr>
  </w:style>
  <w:style w:type="paragraph" w:customStyle="1" w:styleId="affffffffffffffffffffffffffffffffffb">
    <w:name w:val="专篇正文"/>
    <w:basedOn w:val="a4"/>
    <w:link w:val="Charfffffffa"/>
    <w:qFormat/>
    <w:rsid w:val="00DA1279"/>
    <w:pPr>
      <w:spacing w:line="360" w:lineRule="auto"/>
      <w:ind w:firstLineChars="200" w:firstLine="200"/>
      <w:jc w:val="left"/>
    </w:pPr>
    <w:rPr>
      <w:rFonts w:asciiTheme="minorHAnsi" w:eastAsiaTheme="minorEastAsia" w:hAnsiTheme="minorHAnsi" w:cstheme="minorBidi"/>
      <w:sz w:val="21"/>
      <w:szCs w:val="24"/>
    </w:rPr>
  </w:style>
  <w:style w:type="character" w:customStyle="1" w:styleId="aChar1">
    <w:name w:val="(a正文 Char1"/>
    <w:qFormat/>
    <w:rsid w:val="00DA1279"/>
    <w:rPr>
      <w:rFonts w:eastAsia="仿宋_GB2312"/>
      <w:color w:val="000000"/>
      <w:kern w:val="2"/>
      <w:sz w:val="24"/>
      <w:szCs w:val="24"/>
      <w:lang w:val="en-US" w:eastAsia="zh-CN" w:bidi="ar-SA"/>
    </w:rPr>
  </w:style>
  <w:style w:type="character" w:customStyle="1" w:styleId="Charfffffffb">
    <w:name w:val="表格文字（居中） Char"/>
    <w:link w:val="affffffffffffffffffffffffffffffffffc"/>
    <w:qFormat/>
    <w:rsid w:val="00DA1279"/>
    <w:rPr>
      <w:szCs w:val="21"/>
    </w:rPr>
  </w:style>
  <w:style w:type="paragraph" w:customStyle="1" w:styleId="affffffffffffffffffffffffffffffffffc">
    <w:name w:val="表格文字（居中）"/>
    <w:basedOn w:val="a4"/>
    <w:link w:val="Charfffffffb"/>
    <w:qFormat/>
    <w:rsid w:val="00DA1279"/>
    <w:pPr>
      <w:adjustRightInd w:val="0"/>
      <w:snapToGrid w:val="0"/>
      <w:jc w:val="center"/>
    </w:pPr>
    <w:rPr>
      <w:rFonts w:asciiTheme="minorHAnsi" w:eastAsiaTheme="minorEastAsia" w:hAnsiTheme="minorHAnsi" w:cstheme="minorBidi"/>
      <w:sz w:val="21"/>
      <w:szCs w:val="21"/>
    </w:rPr>
  </w:style>
  <w:style w:type="character" w:customStyle="1" w:styleId="red5">
    <w:name w:val="red5"/>
    <w:qFormat/>
    <w:rsid w:val="00DA1279"/>
    <w:rPr>
      <w:color w:val="FF0000"/>
    </w:rPr>
  </w:style>
  <w:style w:type="character" w:customStyle="1" w:styleId="ca-141">
    <w:name w:val="ca-141"/>
    <w:qFormat/>
    <w:rsid w:val="00DA1279"/>
    <w:rPr>
      <w:rFonts w:ascii="宋体" w:eastAsia="宋体" w:hAnsi="宋体" w:hint="eastAsia"/>
      <w:color w:val="FF0000"/>
      <w:sz w:val="24"/>
      <w:szCs w:val="24"/>
    </w:rPr>
  </w:style>
  <w:style w:type="character" w:customStyle="1" w:styleId="21CharChar0">
    <w:name w:val="正文首行缩进 21 Char Char"/>
    <w:qFormat/>
    <w:rsid w:val="00DA1279"/>
    <w:rPr>
      <w:rFonts w:eastAsia="宋体"/>
      <w:kern w:val="2"/>
      <w:sz w:val="21"/>
      <w:szCs w:val="24"/>
      <w:lang w:val="en-US" w:eastAsia="zh-CN" w:bidi="ar-SA"/>
    </w:rPr>
  </w:style>
  <w:style w:type="character" w:customStyle="1" w:styleId="ca-11">
    <w:name w:val="ca-11"/>
    <w:qFormat/>
    <w:rsid w:val="00DA1279"/>
    <w:rPr>
      <w:rFonts w:ascii="DFKai-SB" w:eastAsia="DFKai-SB" w:hint="eastAsia"/>
      <w:color w:val="000000"/>
      <w:sz w:val="22"/>
      <w:szCs w:val="22"/>
    </w:rPr>
  </w:style>
  <w:style w:type="character" w:customStyle="1" w:styleId="2Charf3">
    <w:name w:val="2 Char"/>
    <w:qFormat/>
    <w:rsid w:val="00DA1279"/>
    <w:rPr>
      <w:rFonts w:ascii="黑体" w:eastAsia="黑体"/>
      <w:b/>
      <w:snapToGrid/>
      <w:sz w:val="24"/>
      <w:lang w:val="en-US" w:eastAsia="zh-CN"/>
    </w:rPr>
  </w:style>
  <w:style w:type="character" w:customStyle="1" w:styleId="2CharCharc">
    <w:name w:val="正文首行缩进2 Char Char"/>
    <w:link w:val="2ffffffe"/>
    <w:qFormat/>
    <w:rsid w:val="00DA1279"/>
    <w:rPr>
      <w:rFonts w:ascii="宋体"/>
      <w:sz w:val="24"/>
      <w:szCs w:val="24"/>
    </w:rPr>
  </w:style>
  <w:style w:type="paragraph" w:customStyle="1" w:styleId="2ffffffe">
    <w:name w:val="正文首行缩进2"/>
    <w:basedOn w:val="a4"/>
    <w:link w:val="2CharCharc"/>
    <w:qFormat/>
    <w:rsid w:val="00DA1279"/>
    <w:pPr>
      <w:tabs>
        <w:tab w:val="left" w:pos="0"/>
        <w:tab w:val="left" w:pos="870"/>
        <w:tab w:val="left" w:pos="3150"/>
      </w:tabs>
      <w:autoSpaceDE w:val="0"/>
      <w:autoSpaceDN w:val="0"/>
      <w:spacing w:line="360" w:lineRule="auto"/>
      <w:ind w:firstLineChars="200" w:firstLine="200"/>
      <w:jc w:val="left"/>
    </w:pPr>
    <w:rPr>
      <w:rFonts w:ascii="宋体" w:eastAsiaTheme="minorEastAsia" w:hAnsiTheme="minorHAnsi" w:cstheme="minorBidi"/>
      <w:sz w:val="24"/>
      <w:szCs w:val="24"/>
    </w:rPr>
  </w:style>
  <w:style w:type="character" w:customStyle="1" w:styleId="Charfffffffc">
    <w:name w:val="正文调整 Char"/>
    <w:link w:val="affffffffffffffffffffffffffffffffffd"/>
    <w:qFormat/>
    <w:rsid w:val="00DA1279"/>
    <w:rPr>
      <w:sz w:val="24"/>
      <w:szCs w:val="24"/>
    </w:rPr>
  </w:style>
  <w:style w:type="paragraph" w:customStyle="1" w:styleId="affffffffffffffffffffffffffffffffffd">
    <w:name w:val="正文调整"/>
    <w:basedOn w:val="a4"/>
    <w:link w:val="Charfffffffc"/>
    <w:qFormat/>
    <w:rsid w:val="00DA1279"/>
    <w:pPr>
      <w:spacing w:before="60" w:line="460" w:lineRule="atLeast"/>
      <w:ind w:firstLineChars="200" w:firstLine="200"/>
    </w:pPr>
    <w:rPr>
      <w:rFonts w:asciiTheme="minorHAnsi" w:eastAsiaTheme="minorEastAsia" w:hAnsiTheme="minorHAnsi" w:cstheme="minorBidi"/>
      <w:sz w:val="24"/>
      <w:szCs w:val="24"/>
    </w:rPr>
  </w:style>
  <w:style w:type="character" w:customStyle="1" w:styleId="14normal1">
    <w:name w:val="14normal1"/>
    <w:qFormat/>
    <w:rsid w:val="00DA1279"/>
    <w:rPr>
      <w:rFonts w:ascii="ˎ̥" w:hAnsi="ˎ̥" w:hint="default"/>
      <w:color w:val="000000"/>
      <w:sz w:val="21"/>
      <w:szCs w:val="21"/>
    </w:rPr>
  </w:style>
  <w:style w:type="character" w:customStyle="1" w:styleId="c121">
    <w:name w:val="c121"/>
    <w:qFormat/>
    <w:rsid w:val="00DA1279"/>
    <w:rPr>
      <w:sz w:val="24"/>
      <w:szCs w:val="24"/>
      <w:u w:val="none"/>
    </w:rPr>
  </w:style>
  <w:style w:type="character" w:customStyle="1" w:styleId="tcnt2">
    <w:name w:val="tcnt2"/>
    <w:qFormat/>
    <w:rsid w:val="00DA1279"/>
  </w:style>
  <w:style w:type="character" w:customStyle="1" w:styleId="BodytextSpacing0pt4">
    <w:name w:val="Body text + Spacing 0 pt4"/>
    <w:qFormat/>
    <w:rsid w:val="00DA1279"/>
    <w:rPr>
      <w:rFonts w:ascii="MingLiU" w:eastAsia="MingLiU" w:hAnsi="MingLiU" w:cs="MingLiU"/>
      <w:color w:val="000000"/>
      <w:spacing w:val="11"/>
      <w:w w:val="100"/>
      <w:position w:val="0"/>
      <w:sz w:val="20"/>
      <w:szCs w:val="20"/>
      <w:u w:val="none"/>
      <w:lang w:val="zh-TW"/>
    </w:rPr>
  </w:style>
  <w:style w:type="character" w:customStyle="1" w:styleId="2TimesNewRomanCharChar">
    <w:name w:val="正文首行缩进 2 + Times New Roman Char Char"/>
    <w:qFormat/>
    <w:rsid w:val="00DA1279"/>
    <w:rPr>
      <w:rFonts w:hAnsi="宋体"/>
      <w:sz w:val="24"/>
      <w:szCs w:val="24"/>
      <w:lang w:bidi="ar-SA"/>
    </w:rPr>
  </w:style>
  <w:style w:type="character" w:customStyle="1" w:styleId="Charfffffffd">
    <w:name w:val="表格题注 Char"/>
    <w:qFormat/>
    <w:rsid w:val="00DA1279"/>
    <w:rPr>
      <w:rFonts w:ascii="宋体" w:eastAsia="宋体" w:hAnsi="宋体" w:cs="宋体"/>
      <w:snapToGrid/>
      <w:kern w:val="24"/>
      <w:sz w:val="24"/>
      <w:szCs w:val="24"/>
      <w:lang w:val="en-US" w:eastAsia="zh-CN" w:bidi="ar-SA"/>
    </w:rPr>
  </w:style>
  <w:style w:type="character" w:customStyle="1" w:styleId="gray2">
    <w:name w:val="gray2"/>
    <w:qFormat/>
    <w:rsid w:val="00DA1279"/>
    <w:rPr>
      <w:color w:val="333333"/>
    </w:rPr>
  </w:style>
  <w:style w:type="character" w:customStyle="1" w:styleId="CharCharffff4">
    <w:name w:val="题注 Char Char"/>
    <w:qFormat/>
    <w:rsid w:val="00DA1279"/>
    <w:rPr>
      <w:rFonts w:ascii="Arial" w:eastAsia="宋体" w:hAnsi="Arial" w:cs="Arial"/>
      <w:b/>
      <w:kern w:val="2"/>
      <w:sz w:val="24"/>
      <w:szCs w:val="24"/>
      <w:lang w:val="en-US" w:eastAsia="zh-CN" w:bidi="ar-SA"/>
    </w:rPr>
  </w:style>
  <w:style w:type="character" w:customStyle="1" w:styleId="2CharChar10">
    <w:name w:val="标题2 Char Char1"/>
    <w:qFormat/>
    <w:locked/>
    <w:rsid w:val="00DA1279"/>
    <w:rPr>
      <w:rFonts w:ascii="宋体" w:eastAsia="宋体" w:hAnsi="宋体" w:cs="宋体"/>
      <w:sz w:val="24"/>
      <w:szCs w:val="24"/>
      <w:lang w:val="en-US" w:eastAsia="zh-CN" w:bidi="ar-SA"/>
    </w:rPr>
  </w:style>
  <w:style w:type="character" w:customStyle="1" w:styleId="ca-111">
    <w:name w:val="ca-111"/>
    <w:qFormat/>
    <w:rsid w:val="00DA1279"/>
    <w:rPr>
      <w:rFonts w:ascii="Times New Roman" w:hAnsi="Times New Roman" w:cs="Times New Roman" w:hint="default"/>
      <w:color w:val="0000FF"/>
      <w:sz w:val="21"/>
      <w:szCs w:val="21"/>
    </w:rPr>
  </w:style>
  <w:style w:type="character" w:customStyle="1" w:styleId="unnamed110">
    <w:name w:val="unnamed1复制1"/>
    <w:qFormat/>
    <w:rsid w:val="00DA1279"/>
    <w:rPr>
      <w:sz w:val="20"/>
    </w:rPr>
  </w:style>
  <w:style w:type="character" w:customStyle="1" w:styleId="style7">
    <w:name w:val="style7"/>
    <w:qFormat/>
    <w:rsid w:val="00DA1279"/>
  </w:style>
  <w:style w:type="character" w:customStyle="1" w:styleId="bai12xi1">
    <w:name w:val="bai12xi1"/>
    <w:qFormat/>
    <w:rsid w:val="00DA1279"/>
    <w:rPr>
      <w:color w:val="FFFFFF"/>
      <w:sz w:val="18"/>
      <w:szCs w:val="18"/>
    </w:rPr>
  </w:style>
  <w:style w:type="paragraph" w:customStyle="1" w:styleId="Style306">
    <w:name w:val="_Style 306"/>
    <w:next w:val="a4"/>
    <w:qFormat/>
    <w:rsid w:val="00DA1279"/>
    <w:pPr>
      <w:widowControl w:val="0"/>
      <w:jc w:val="both"/>
    </w:pPr>
    <w:rPr>
      <w:kern w:val="2"/>
      <w:sz w:val="21"/>
      <w:szCs w:val="24"/>
    </w:rPr>
  </w:style>
  <w:style w:type="paragraph" w:customStyle="1" w:styleId="affffffffffffffffffffffffffffffffffe">
    <w:name w:val="样式 表内文字 + 黑色"/>
    <w:basedOn w:val="afffffff6"/>
    <w:qFormat/>
    <w:rsid w:val="00DA1279"/>
    <w:pPr>
      <w:adjustRightInd w:val="0"/>
      <w:snapToGrid w:val="0"/>
      <w:jc w:val="center"/>
    </w:pPr>
    <w:rPr>
      <w:rFonts w:eastAsia="宋体" w:cs="Times New Roman"/>
      <w:color w:val="FF0000"/>
    </w:rPr>
  </w:style>
  <w:style w:type="paragraph" w:customStyle="1" w:styleId="20251">
    <w:name w:val="样式 正文首行缩进 2 + 段前: 0.25 行1"/>
    <w:basedOn w:val="23"/>
    <w:qFormat/>
    <w:rsid w:val="00DA1279"/>
    <w:pPr>
      <w:tabs>
        <w:tab w:val="left" w:pos="420"/>
        <w:tab w:val="left" w:pos="870"/>
        <w:tab w:val="left" w:pos="3150"/>
      </w:tabs>
      <w:autoSpaceDE w:val="0"/>
      <w:autoSpaceDN w:val="0"/>
      <w:adjustRightInd w:val="0"/>
      <w:spacing w:beforeLines="25" w:after="0" w:line="336" w:lineRule="auto"/>
      <w:ind w:leftChars="0" w:left="0" w:firstLineChars="0" w:firstLine="527"/>
      <w:textAlignment w:val="baseline"/>
    </w:pPr>
    <w:rPr>
      <w:rFonts w:ascii="宋体"/>
      <w:sz w:val="24"/>
    </w:rPr>
  </w:style>
  <w:style w:type="paragraph" w:customStyle="1" w:styleId="afffffffffffffffffffffffffffffffffff">
    <w:name w:val="表格字体"/>
    <w:basedOn w:val="a4"/>
    <w:next w:val="a4"/>
    <w:qFormat/>
    <w:rsid w:val="00DA1279"/>
    <w:pPr>
      <w:spacing w:line="360" w:lineRule="exact"/>
    </w:pPr>
    <w:rPr>
      <w:rFonts w:ascii="宋体" w:hAnsi="宋体"/>
      <w:sz w:val="21"/>
      <w:szCs w:val="21"/>
    </w:rPr>
  </w:style>
  <w:style w:type="paragraph" w:customStyle="1" w:styleId="CharCharCharCharChar1CharChar1CharCharCharChar">
    <w:name w:val="Char Char Char Char Char1 Char Char1 Char Char Char Char"/>
    <w:basedOn w:val="a9"/>
    <w:qFormat/>
    <w:rsid w:val="00DA1279"/>
    <w:pPr>
      <w:keepNext/>
      <w:widowControl w:val="0"/>
      <w:adjustRightInd w:val="0"/>
      <w:snapToGrid w:val="0"/>
      <w:spacing w:line="500" w:lineRule="exact"/>
      <w:ind w:firstLineChars="200" w:firstLine="480"/>
      <w:jc w:val="both"/>
    </w:pPr>
    <w:rPr>
      <w:rFonts w:ascii="Times New Roman" w:hAnsi="Times New Roman" w:cs="Times New Roman"/>
      <w:snapToGrid w:val="0"/>
      <w:kern w:val="0"/>
      <w:sz w:val="24"/>
      <w:szCs w:val="20"/>
    </w:rPr>
  </w:style>
  <w:style w:type="paragraph" w:customStyle="1" w:styleId="afffffffffffffffffffffffffffffffffff0">
    <w:name w:val="基准篇眉"/>
    <w:basedOn w:val="a4"/>
    <w:qFormat/>
    <w:rsid w:val="00DA1279"/>
    <w:pPr>
      <w:keepLines/>
      <w:widowControl/>
      <w:tabs>
        <w:tab w:val="center" w:pos="7200"/>
        <w:tab w:val="right" w:pos="14400"/>
      </w:tabs>
      <w:overflowPunct w:val="0"/>
      <w:autoSpaceDE w:val="0"/>
      <w:autoSpaceDN w:val="0"/>
      <w:adjustRightInd w:val="0"/>
      <w:jc w:val="center"/>
      <w:textAlignment w:val="baseline"/>
    </w:pPr>
    <w:rPr>
      <w:spacing w:val="80"/>
      <w:kern w:val="0"/>
      <w:sz w:val="20"/>
    </w:rPr>
  </w:style>
  <w:style w:type="paragraph" w:customStyle="1" w:styleId="pa-10">
    <w:name w:val="pa-10"/>
    <w:basedOn w:val="a4"/>
    <w:qFormat/>
    <w:rsid w:val="00DA1279"/>
    <w:pPr>
      <w:widowControl/>
      <w:spacing w:line="240" w:lineRule="atLeast"/>
      <w:jc w:val="center"/>
    </w:pPr>
    <w:rPr>
      <w:rFonts w:ascii="宋体" w:hAnsi="宋体" w:cs="宋体"/>
      <w:kern w:val="0"/>
      <w:sz w:val="24"/>
      <w:szCs w:val="24"/>
    </w:rPr>
  </w:style>
  <w:style w:type="paragraph" w:customStyle="1" w:styleId="CharCharffff5">
    <w:name w:val="首行缩进 Char Char"/>
    <w:basedOn w:val="a4"/>
    <w:qFormat/>
    <w:rsid w:val="00DA1279"/>
    <w:pPr>
      <w:snapToGrid w:val="0"/>
      <w:spacing w:line="360" w:lineRule="auto"/>
      <w:ind w:firstLine="499"/>
    </w:pPr>
    <w:rPr>
      <w:rFonts w:ascii="宋体"/>
      <w:sz w:val="24"/>
    </w:rPr>
  </w:style>
  <w:style w:type="paragraph" w:customStyle="1" w:styleId="11111">
    <w:name w:val="正文1.1.1.1"/>
    <w:basedOn w:val="a4"/>
    <w:qFormat/>
    <w:rsid w:val="00DA1279"/>
    <w:pPr>
      <w:spacing w:line="360" w:lineRule="auto"/>
    </w:pPr>
    <w:rPr>
      <w:szCs w:val="28"/>
    </w:rPr>
  </w:style>
  <w:style w:type="paragraph" w:customStyle="1" w:styleId="afffffffffffffffffffffffffffffffffff1">
    <w:name w:val="无缩进"/>
    <w:basedOn w:val="2f7"/>
    <w:qFormat/>
    <w:rsid w:val="00DA1279"/>
    <w:pPr>
      <w:widowControl w:val="0"/>
      <w:ind w:firstLineChars="0" w:firstLine="0"/>
      <w:jc w:val="both"/>
    </w:pPr>
    <w:rPr>
      <w:rFonts w:cs="Times New Roman"/>
    </w:rPr>
  </w:style>
  <w:style w:type="paragraph" w:customStyle="1" w:styleId="CharChar1CharCharCharCharCharCharCharCharCharCharCharCharCharCharCharCharCharChar">
    <w:name w:val="Char Char1 Char Char Char Char Char Char Char Char Char Char Char Char Char Char Char Char Char Char"/>
    <w:basedOn w:val="a4"/>
    <w:qFormat/>
    <w:rsid w:val="00DA1279"/>
    <w:pPr>
      <w:spacing w:line="360" w:lineRule="auto"/>
      <w:ind w:firstLineChars="200" w:firstLine="200"/>
    </w:pPr>
    <w:rPr>
      <w:rFonts w:ascii="宋体" w:hAnsi="宋体" w:cs="宋体"/>
      <w:sz w:val="24"/>
      <w:szCs w:val="24"/>
    </w:rPr>
  </w:style>
  <w:style w:type="paragraph" w:customStyle="1" w:styleId="afffffffffffffffffffffffffffffffffff2">
    <w:name w:val="编制依据"/>
    <w:basedOn w:val="a4"/>
    <w:qFormat/>
    <w:rsid w:val="00DA1279"/>
    <w:pPr>
      <w:overflowPunct w:val="0"/>
      <w:spacing w:line="360" w:lineRule="auto"/>
    </w:pPr>
    <w:rPr>
      <w:color w:val="000000"/>
      <w:szCs w:val="28"/>
    </w:rPr>
  </w:style>
  <w:style w:type="paragraph" w:customStyle="1" w:styleId="afffffffffffffffffffffffffffffffffff3">
    <w:name w:val="图题"/>
    <w:basedOn w:val="a4"/>
    <w:next w:val="a4"/>
    <w:qFormat/>
    <w:rsid w:val="00DA1279"/>
    <w:pPr>
      <w:spacing w:afterLines="50" w:line="360" w:lineRule="auto"/>
      <w:jc w:val="center"/>
    </w:pPr>
    <w:rPr>
      <w:sz w:val="21"/>
      <w:szCs w:val="28"/>
    </w:rPr>
  </w:style>
  <w:style w:type="paragraph" w:customStyle="1" w:styleId="22220">
    <w:name w:val="样式 样式 样式 正文首行缩进 2 + 首行缩进:  2 字符 + 首行缩进:  2 字符 + 首行缩进:  2 字符"/>
    <w:basedOn w:val="a4"/>
    <w:qFormat/>
    <w:rsid w:val="00DA1279"/>
    <w:pPr>
      <w:spacing w:line="440" w:lineRule="exact"/>
      <w:ind w:firstLineChars="200" w:firstLine="200"/>
    </w:pPr>
    <w:rPr>
      <w:rFonts w:cs="宋体"/>
      <w:sz w:val="24"/>
    </w:rPr>
  </w:style>
  <w:style w:type="paragraph" w:customStyle="1" w:styleId="CM94">
    <w:name w:val="CM94"/>
    <w:basedOn w:val="Default"/>
    <w:next w:val="Default"/>
    <w:qFormat/>
    <w:rsid w:val="00DA1279"/>
    <w:pPr>
      <w:spacing w:after="533"/>
    </w:pPr>
    <w:rPr>
      <w:rFonts w:ascii="仿宋_GB2312" w:eastAsia="仿宋_GB2312"/>
      <w:color w:val="auto"/>
    </w:rPr>
  </w:style>
  <w:style w:type="paragraph" w:customStyle="1" w:styleId="3">
    <w:name w:val="副标题3"/>
    <w:basedOn w:val="a4"/>
    <w:qFormat/>
    <w:rsid w:val="00DA1279"/>
    <w:pPr>
      <w:keepLines/>
      <w:numPr>
        <w:ilvl w:val="3"/>
        <w:numId w:val="29"/>
      </w:numPr>
      <w:tabs>
        <w:tab w:val="left" w:pos="672"/>
        <w:tab w:val="left" w:pos="720"/>
      </w:tabs>
      <w:adjustRightInd w:val="0"/>
      <w:snapToGrid w:val="0"/>
      <w:spacing w:line="400" w:lineRule="atLeast"/>
      <w:ind w:left="672" w:hanging="348"/>
      <w:outlineLvl w:val="3"/>
    </w:pPr>
    <w:rPr>
      <w:rFonts w:ascii="宋体"/>
      <w:snapToGrid w:val="0"/>
      <w:kern w:val="0"/>
      <w:sz w:val="24"/>
    </w:rPr>
  </w:style>
  <w:style w:type="paragraph" w:customStyle="1" w:styleId="CM93">
    <w:name w:val="CM93"/>
    <w:basedOn w:val="Default"/>
    <w:next w:val="Default"/>
    <w:qFormat/>
    <w:rsid w:val="00DA1279"/>
    <w:rPr>
      <w:rFonts w:hAnsi="Calibri"/>
      <w:color w:val="auto"/>
    </w:rPr>
  </w:style>
  <w:style w:type="paragraph" w:customStyle="1" w:styleId="CM88">
    <w:name w:val="CM88"/>
    <w:basedOn w:val="Default"/>
    <w:next w:val="Default"/>
    <w:qFormat/>
    <w:rsid w:val="00DA1279"/>
    <w:rPr>
      <w:rFonts w:hAnsi="Calibri"/>
      <w:color w:val="auto"/>
    </w:rPr>
  </w:style>
  <w:style w:type="paragraph" w:customStyle="1" w:styleId="CharChar2CharCharCharCharCharCharCharCharChar1CharCharCharCharCharChar">
    <w:name w:val="Char Char2 Char Char Char Char Char Char Char Char Char1 Char Char Char Char Char Char"/>
    <w:basedOn w:val="a4"/>
    <w:qFormat/>
    <w:rsid w:val="00DA1279"/>
    <w:pPr>
      <w:spacing w:line="360" w:lineRule="auto"/>
    </w:pPr>
    <w:rPr>
      <w:rFonts w:ascii="宋体" w:hAnsi="宋体"/>
      <w:sz w:val="22"/>
      <w:szCs w:val="24"/>
    </w:rPr>
  </w:style>
  <w:style w:type="paragraph" w:customStyle="1" w:styleId="afffffffffffffffffffffffffffffffffff4">
    <w:name w:val="三级标题"/>
    <w:basedOn w:val="01"/>
    <w:qFormat/>
    <w:rsid w:val="00DA1279"/>
    <w:pPr>
      <w:widowControl w:val="0"/>
      <w:spacing w:before="300"/>
      <w:ind w:firstLineChars="0" w:firstLine="0"/>
      <w:jc w:val="both"/>
      <w:outlineLvl w:val="2"/>
    </w:pPr>
    <w:rPr>
      <w:rFonts w:ascii="Times New Roman" w:hAnsi="Times New Roman" w:cs="Times New Roman"/>
      <w:b/>
    </w:rPr>
  </w:style>
  <w:style w:type="paragraph" w:customStyle="1" w:styleId="afffffffffffffffffffffffffffffffffff5">
    <w:name w:val="送审/报批稿"/>
    <w:basedOn w:val="a4"/>
    <w:next w:val="a4"/>
    <w:qFormat/>
    <w:rsid w:val="00DA1279"/>
    <w:pPr>
      <w:jc w:val="center"/>
    </w:pPr>
    <w:rPr>
      <w:rFonts w:ascii="华文新魏" w:eastAsia="华文新魏" w:cs="宋体"/>
      <w:sz w:val="44"/>
    </w:rPr>
  </w:style>
  <w:style w:type="paragraph" w:customStyle="1" w:styleId="afffffffffffffffffffffffffffffffffff6">
    <w:name w:val="建议书文本"/>
    <w:basedOn w:val="a4"/>
    <w:qFormat/>
    <w:rsid w:val="00DA1279"/>
    <w:pPr>
      <w:spacing w:afterLines="50" w:line="276" w:lineRule="auto"/>
      <w:ind w:firstLineChars="218" w:firstLine="458"/>
    </w:pPr>
    <w:rPr>
      <w:rFonts w:ascii="Arial" w:hAnsi="宋体"/>
      <w:sz w:val="21"/>
      <w:szCs w:val="21"/>
    </w:rPr>
  </w:style>
  <w:style w:type="paragraph" w:customStyle="1" w:styleId="CM9">
    <w:name w:val="CM9"/>
    <w:basedOn w:val="Default"/>
    <w:next w:val="Default"/>
    <w:qFormat/>
    <w:rsid w:val="00DA1279"/>
    <w:pPr>
      <w:spacing w:line="440" w:lineRule="atLeast"/>
    </w:pPr>
    <w:rPr>
      <w:rFonts w:ascii="BGLNIH+TimesNewRoman,Bold" w:eastAsia="BGLNIH+TimesNewRoman,Bold"/>
      <w:color w:val="auto"/>
    </w:rPr>
  </w:style>
  <w:style w:type="paragraph" w:customStyle="1" w:styleId="22">
    <w:name w:val="项目符号2"/>
    <w:basedOn w:val="1fffff7"/>
    <w:qFormat/>
    <w:rsid w:val="00DA1279"/>
    <w:pPr>
      <w:numPr>
        <w:numId w:val="30"/>
      </w:numPr>
      <w:tabs>
        <w:tab w:val="clear" w:pos="420"/>
        <w:tab w:val="left" w:pos="360"/>
        <w:tab w:val="left" w:pos="855"/>
      </w:tabs>
      <w:ind w:left="850" w:hanging="855"/>
    </w:pPr>
    <w:rPr>
      <w:rFonts w:eastAsia="楷体_GB2312"/>
      <w:b w:val="0"/>
    </w:rPr>
  </w:style>
  <w:style w:type="paragraph" w:customStyle="1" w:styleId="111110">
    <w:name w:val="表提11111"/>
    <w:basedOn w:val="af8"/>
    <w:qFormat/>
    <w:rsid w:val="00DA1279"/>
    <w:pPr>
      <w:tabs>
        <w:tab w:val="left" w:pos="-3558"/>
        <w:tab w:val="left" w:pos="-2550"/>
        <w:tab w:val="left" w:pos="1727"/>
        <w:tab w:val="left" w:pos="1884"/>
        <w:tab w:val="left" w:pos="3075"/>
        <w:tab w:val="center" w:pos="4388"/>
      </w:tabs>
      <w:adjustRightInd w:val="0"/>
      <w:snapToGrid w:val="0"/>
      <w:spacing w:before="80" w:after="80"/>
      <w:ind w:firstLineChars="0" w:firstLine="0"/>
      <w:jc w:val="center"/>
      <w:outlineLvl w:val="0"/>
    </w:pPr>
    <w:rPr>
      <w:color w:val="000000"/>
      <w:sz w:val="21"/>
    </w:rPr>
  </w:style>
  <w:style w:type="paragraph" w:customStyle="1" w:styleId="afffffffffffffffffffffffffffffffffff7">
    <w:name w:val="环科院英文名称"/>
    <w:basedOn w:val="a4"/>
    <w:qFormat/>
    <w:rsid w:val="00DA1279"/>
    <w:pPr>
      <w:pBdr>
        <w:top w:val="single" w:sz="4" w:space="1" w:color="auto"/>
        <w:between w:val="single" w:sz="4" w:space="1" w:color="auto"/>
      </w:pBdr>
      <w:ind w:firstLineChars="10" w:firstLine="21"/>
      <w:jc w:val="center"/>
    </w:pPr>
    <w:rPr>
      <w:rFonts w:cs="宋体"/>
      <w:sz w:val="21"/>
    </w:rPr>
  </w:style>
  <w:style w:type="paragraph" w:customStyle="1" w:styleId="33CharChar1113111111-3rdOrder">
    <w:name w:val="样式 标题 3标题 3 Char Char1.1.1条标3§1.1.1.. (1.1.1)- 3rd Order ..."/>
    <w:basedOn w:val="30"/>
    <w:qFormat/>
    <w:rsid w:val="00DA1279"/>
    <w:pPr>
      <w:keepNext w:val="0"/>
      <w:keepLines w:val="0"/>
      <w:adjustRightInd w:val="0"/>
      <w:snapToGrid w:val="0"/>
      <w:spacing w:line="300" w:lineRule="auto"/>
      <w:ind w:firstLineChars="200" w:firstLine="480"/>
      <w:jc w:val="left"/>
    </w:pPr>
    <w:rPr>
      <w:rFonts w:eastAsia="宋体" w:hAnsi="楷体_GB2312"/>
      <w:bCs w:val="0"/>
      <w:color w:val="000000"/>
      <w:kern w:val="44"/>
      <w:szCs w:val="24"/>
    </w:rPr>
  </w:style>
  <w:style w:type="paragraph" w:customStyle="1" w:styleId="1510">
    <w:name w:val="样式 行距: 1.5 倍行距1"/>
    <w:basedOn w:val="a4"/>
    <w:qFormat/>
    <w:rsid w:val="00DA1279"/>
    <w:pPr>
      <w:spacing w:line="360" w:lineRule="auto"/>
      <w:ind w:firstLineChars="200" w:firstLine="480"/>
    </w:pPr>
    <w:rPr>
      <w:rFonts w:cs="宋体"/>
      <w:sz w:val="24"/>
    </w:rPr>
  </w:style>
  <w:style w:type="paragraph" w:customStyle="1" w:styleId="afffffffffffffffffffffffffffffffffff8">
    <w:name w:val="封面工程项目名称"/>
    <w:basedOn w:val="a4"/>
    <w:qFormat/>
    <w:rsid w:val="00DA1279"/>
    <w:pPr>
      <w:spacing w:line="360" w:lineRule="auto"/>
      <w:jc w:val="center"/>
    </w:pPr>
    <w:rPr>
      <w:rFonts w:eastAsia="楷体_GB2312" w:cs="宋体"/>
      <w:b/>
      <w:bCs/>
      <w:spacing w:val="24"/>
      <w:sz w:val="52"/>
    </w:rPr>
  </w:style>
  <w:style w:type="paragraph" w:customStyle="1" w:styleId="3Char31111CharCharChar">
    <w:name w:val="样式 标题 3小标题小节标题头 Char标题 31小标题1小节标题1小节标题1 Char Char头 Char ..."/>
    <w:basedOn w:val="30"/>
    <w:qFormat/>
    <w:rsid w:val="00DA1279"/>
    <w:pPr>
      <w:keepNext w:val="0"/>
      <w:keepLines w:val="0"/>
      <w:tabs>
        <w:tab w:val="left" w:pos="-180"/>
        <w:tab w:val="left" w:pos="989"/>
        <w:tab w:val="left" w:pos="3420"/>
      </w:tabs>
      <w:adjustRightInd w:val="0"/>
      <w:ind w:left="422"/>
      <w:textAlignment w:val="baseline"/>
    </w:pPr>
    <w:rPr>
      <w:rFonts w:eastAsia="宋体"/>
      <w:b/>
      <w:snapToGrid w:val="0"/>
      <w:color w:val="000000"/>
      <w:kern w:val="24"/>
      <w:szCs w:val="20"/>
    </w:rPr>
  </w:style>
  <w:style w:type="paragraph" w:customStyle="1" w:styleId="GB2312">
    <w:name w:val="样式 (中文) 仿宋_GB2312 四号 黑色"/>
    <w:basedOn w:val="a4"/>
    <w:qFormat/>
    <w:rsid w:val="00DA1279"/>
    <w:pPr>
      <w:ind w:firstLineChars="200" w:firstLine="480"/>
    </w:pPr>
    <w:rPr>
      <w:rFonts w:ascii="Tahoma"/>
      <w:kern w:val="0"/>
      <w:sz w:val="24"/>
      <w:szCs w:val="24"/>
    </w:rPr>
  </w:style>
  <w:style w:type="paragraph" w:customStyle="1" w:styleId="afffffffffffffffffffffffffffffffffff9">
    <w:name w:val="环科院名称"/>
    <w:basedOn w:val="a4"/>
    <w:qFormat/>
    <w:rsid w:val="00DA1279"/>
    <w:pPr>
      <w:ind w:leftChars="-10" w:left="-7" w:hangingChars="4" w:hanging="14"/>
      <w:jc w:val="center"/>
    </w:pPr>
    <w:rPr>
      <w:rFonts w:ascii="楷体_GB2312" w:eastAsia="楷体_GB2312" w:hAnsi="华文楷体" w:cs="宋体"/>
      <w:b/>
      <w:bCs/>
      <w:spacing w:val="20"/>
      <w:sz w:val="32"/>
    </w:rPr>
  </w:style>
  <w:style w:type="paragraph" w:customStyle="1" w:styleId="390">
    <w:name w:val="样式 和桥正文 + 居中 段前: 3.9 磅"/>
    <w:basedOn w:val="a4"/>
    <w:qFormat/>
    <w:rsid w:val="00DA1279"/>
    <w:pPr>
      <w:adjustRightInd w:val="0"/>
      <w:snapToGrid w:val="0"/>
      <w:spacing w:line="360" w:lineRule="auto"/>
      <w:ind w:firstLine="482"/>
      <w:jc w:val="center"/>
      <w:textAlignment w:val="baseline"/>
    </w:pPr>
    <w:rPr>
      <w:rFonts w:cs="宋体"/>
      <w:snapToGrid w:val="0"/>
      <w:kern w:val="24"/>
      <w:sz w:val="24"/>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4"/>
    <w:qFormat/>
    <w:rsid w:val="00DA1279"/>
    <w:rPr>
      <w:sz w:val="21"/>
      <w:szCs w:val="24"/>
    </w:rPr>
  </w:style>
  <w:style w:type="paragraph" w:customStyle="1" w:styleId="CM96">
    <w:name w:val="CM96"/>
    <w:basedOn w:val="Default"/>
    <w:next w:val="Default"/>
    <w:qFormat/>
    <w:rsid w:val="00DA1279"/>
    <w:pPr>
      <w:spacing w:after="50"/>
    </w:pPr>
    <w:rPr>
      <w:rFonts w:ascii="仿宋_GB2312" w:eastAsia="仿宋_GB2312"/>
      <w:color w:val="auto"/>
    </w:rPr>
  </w:style>
  <w:style w:type="paragraph" w:customStyle="1" w:styleId="1fffffffc">
    <w:name w:val="正文文本首行缩进1"/>
    <w:basedOn w:val="a9"/>
    <w:qFormat/>
    <w:rsid w:val="00DA1279"/>
    <w:pPr>
      <w:widowControl w:val="0"/>
      <w:tabs>
        <w:tab w:val="left" w:pos="0"/>
      </w:tabs>
      <w:overflowPunct w:val="0"/>
      <w:autoSpaceDE w:val="0"/>
      <w:autoSpaceDN w:val="0"/>
      <w:adjustRightInd w:val="0"/>
      <w:spacing w:before="120" w:line="360" w:lineRule="auto"/>
      <w:ind w:firstLine="567"/>
      <w:jc w:val="both"/>
      <w:textAlignment w:val="baseline"/>
    </w:pPr>
    <w:rPr>
      <w:rFonts w:hAnsi="Garamond" w:cs="Times New Roman"/>
      <w:sz w:val="28"/>
      <w:szCs w:val="20"/>
    </w:rPr>
  </w:style>
  <w:style w:type="paragraph" w:customStyle="1" w:styleId="22c">
    <w:name w:val="样式 样式 正文首行缩进 + 首行缩进:  2 字符 + 首行缩进:  2 字符"/>
    <w:basedOn w:val="a4"/>
    <w:qFormat/>
    <w:rsid w:val="00DA1279"/>
    <w:pPr>
      <w:topLinePunct/>
      <w:adjustRightInd w:val="0"/>
      <w:snapToGrid w:val="0"/>
      <w:spacing w:line="360" w:lineRule="auto"/>
      <w:ind w:firstLineChars="200" w:firstLine="480"/>
      <w:textAlignment w:val="baseline"/>
    </w:pPr>
    <w:rPr>
      <w:rFonts w:eastAsia="Times New Roman" w:hAnsi="宋体"/>
      <w:kern w:val="0"/>
      <w:sz w:val="24"/>
      <w:szCs w:val="24"/>
    </w:rPr>
  </w:style>
  <w:style w:type="paragraph" w:customStyle="1" w:styleId="11112">
    <w:name w:val="四级标题1.1.1.1"/>
    <w:basedOn w:val="a4"/>
    <w:next w:val="a4"/>
    <w:semiHidden/>
    <w:qFormat/>
    <w:rsid w:val="00DA1279"/>
    <w:pPr>
      <w:keepNext/>
      <w:keepLines/>
      <w:widowControl/>
      <w:adjustRightInd w:val="0"/>
      <w:spacing w:beforeLines="50" w:afterLines="50" w:line="360" w:lineRule="auto"/>
      <w:ind w:firstLineChars="200" w:firstLine="200"/>
      <w:textAlignment w:val="baseline"/>
      <w:outlineLvl w:val="3"/>
    </w:pPr>
    <w:rPr>
      <w:rFonts w:eastAsia="仿宋_GB2312" w:cs="宋体"/>
      <w:b/>
      <w:kern w:val="0"/>
      <w:sz w:val="24"/>
      <w:szCs w:val="28"/>
    </w:rPr>
  </w:style>
  <w:style w:type="paragraph" w:customStyle="1" w:styleId="pa-6">
    <w:name w:val="pa-6"/>
    <w:basedOn w:val="a4"/>
    <w:qFormat/>
    <w:rsid w:val="00DA1279"/>
    <w:pPr>
      <w:widowControl/>
      <w:spacing w:line="240" w:lineRule="atLeast"/>
      <w:jc w:val="center"/>
    </w:pPr>
    <w:rPr>
      <w:rFonts w:ascii="宋体" w:hAnsi="宋体" w:cs="宋体"/>
      <w:kern w:val="0"/>
      <w:sz w:val="24"/>
      <w:szCs w:val="24"/>
    </w:rPr>
  </w:style>
  <w:style w:type="paragraph" w:customStyle="1" w:styleId="22d">
    <w:name w:val="样式 样式 样式 正文首行缩进 + 首行缩进:  2 字符 + 首行缩进:  2 字符 + 宋体"/>
    <w:basedOn w:val="a4"/>
    <w:qFormat/>
    <w:rsid w:val="00DA1279"/>
    <w:pPr>
      <w:topLinePunct/>
      <w:adjustRightInd w:val="0"/>
      <w:snapToGrid w:val="0"/>
      <w:spacing w:line="360" w:lineRule="auto"/>
      <w:ind w:firstLineChars="200" w:firstLine="480"/>
      <w:textAlignment w:val="baseline"/>
    </w:pPr>
    <w:rPr>
      <w:rFonts w:ascii="宋体" w:eastAsia="Times New Roman" w:hAnsi="宋体"/>
      <w:kern w:val="0"/>
      <w:sz w:val="24"/>
      <w:szCs w:val="24"/>
    </w:rPr>
  </w:style>
  <w:style w:type="paragraph" w:customStyle="1" w:styleId="22e">
    <w:name w:val="样式 样式 首行缩进:  2 字符 + 首行缩进:  2 字符"/>
    <w:basedOn w:val="a4"/>
    <w:qFormat/>
    <w:rsid w:val="00DA1279"/>
    <w:pPr>
      <w:spacing w:line="360" w:lineRule="auto"/>
      <w:ind w:firstLineChars="200" w:firstLine="480"/>
    </w:pPr>
    <w:rPr>
      <w:rFonts w:cs="宋体"/>
      <w:sz w:val="24"/>
    </w:rPr>
  </w:style>
  <w:style w:type="paragraph" w:customStyle="1" w:styleId="13715">
    <w:name w:val="样式 右侧:  1.37 厘米 行距: 1.5 倍行距"/>
    <w:basedOn w:val="a4"/>
    <w:qFormat/>
    <w:rsid w:val="00DA1279"/>
    <w:rPr>
      <w:rFonts w:ascii="Arial" w:hAnsi="Arial" w:cs="@KaiTi"/>
    </w:rPr>
  </w:style>
  <w:style w:type="paragraph" w:customStyle="1" w:styleId="40">
    <w:name w:val="副标题4"/>
    <w:basedOn w:val="3"/>
    <w:qFormat/>
    <w:rsid w:val="00DA1279"/>
    <w:pPr>
      <w:numPr>
        <w:ilvl w:val="4"/>
        <w:numId w:val="31"/>
      </w:numPr>
      <w:tabs>
        <w:tab w:val="clear" w:pos="3480"/>
        <w:tab w:val="left" w:pos="1275"/>
        <w:tab w:val="left" w:pos="2100"/>
        <w:tab w:val="left" w:pos="3060"/>
      </w:tabs>
      <w:ind w:left="1275" w:hanging="705"/>
      <w:outlineLvl w:val="4"/>
    </w:pPr>
  </w:style>
  <w:style w:type="paragraph" w:customStyle="1" w:styleId="CharChar1Char">
    <w:name w:val="Char Char1 Char"/>
    <w:basedOn w:val="a4"/>
    <w:qFormat/>
    <w:rsid w:val="00DA1279"/>
    <w:pPr>
      <w:widowControl/>
      <w:spacing w:after="160" w:line="240" w:lineRule="exact"/>
      <w:jc w:val="left"/>
    </w:pPr>
    <w:rPr>
      <w:rFonts w:ascii="Verdana" w:hAnsi="Verdana"/>
      <w:kern w:val="0"/>
      <w:sz w:val="20"/>
      <w:lang w:eastAsia="en-US"/>
    </w:rPr>
  </w:style>
  <w:style w:type="paragraph" w:customStyle="1" w:styleId="pa-7">
    <w:name w:val="pa-7"/>
    <w:basedOn w:val="a4"/>
    <w:qFormat/>
    <w:rsid w:val="00DA1279"/>
    <w:pPr>
      <w:widowControl/>
      <w:spacing w:line="240" w:lineRule="atLeast"/>
    </w:pPr>
    <w:rPr>
      <w:rFonts w:ascii="宋体" w:hAnsi="宋体" w:cs="宋体"/>
      <w:kern w:val="0"/>
      <w:sz w:val="24"/>
      <w:szCs w:val="24"/>
    </w:rPr>
  </w:style>
  <w:style w:type="paragraph" w:customStyle="1" w:styleId="1fffffffd">
    <w:name w:val="字元 字元1"/>
    <w:basedOn w:val="a4"/>
    <w:qFormat/>
    <w:rsid w:val="00DA1279"/>
    <w:pPr>
      <w:spacing w:line="360" w:lineRule="auto"/>
      <w:ind w:firstLineChars="200" w:firstLine="200"/>
    </w:pPr>
    <w:rPr>
      <w:rFonts w:ascii="宋体" w:hAnsi="宋体" w:cs="宋体"/>
      <w:sz w:val="24"/>
      <w:szCs w:val="24"/>
    </w:rPr>
  </w:style>
  <w:style w:type="paragraph" w:customStyle="1" w:styleId="CM32">
    <w:name w:val="CM32"/>
    <w:basedOn w:val="Default"/>
    <w:next w:val="Default"/>
    <w:qFormat/>
    <w:rsid w:val="00DA1279"/>
    <w:pPr>
      <w:spacing w:line="438" w:lineRule="atLeast"/>
    </w:pPr>
    <w:rPr>
      <w:rFonts w:hAnsi="Calibri"/>
      <w:color w:val="auto"/>
    </w:rPr>
  </w:style>
  <w:style w:type="paragraph" w:customStyle="1" w:styleId="afffffffffffffffffffffffffffffffffffa">
    <w:name w:val="图表中文字"/>
    <w:basedOn w:val="a4"/>
    <w:qFormat/>
    <w:rsid w:val="00DA1279"/>
    <w:pPr>
      <w:overflowPunct w:val="0"/>
      <w:topLinePunct/>
      <w:adjustRightInd w:val="0"/>
      <w:snapToGrid w:val="0"/>
      <w:jc w:val="center"/>
      <w:textAlignment w:val="center"/>
    </w:pPr>
    <w:rPr>
      <w:snapToGrid w:val="0"/>
      <w:sz w:val="18"/>
      <w:szCs w:val="21"/>
    </w:rPr>
  </w:style>
  <w:style w:type="paragraph" w:customStyle="1" w:styleId="style100">
    <w:name w:val="style10"/>
    <w:basedOn w:val="a4"/>
    <w:qFormat/>
    <w:rsid w:val="00DA1279"/>
    <w:pPr>
      <w:widowControl/>
      <w:spacing w:before="100" w:beforeAutospacing="1" w:after="100" w:afterAutospacing="1" w:line="330" w:lineRule="atLeast"/>
      <w:jc w:val="left"/>
    </w:pPr>
    <w:rPr>
      <w:rFonts w:ascii="宋体" w:hAnsi="宋体" w:cs="宋体"/>
      <w:kern w:val="0"/>
      <w:sz w:val="40"/>
      <w:szCs w:val="40"/>
    </w:rPr>
  </w:style>
  <w:style w:type="paragraph" w:customStyle="1" w:styleId="afffffffffffffffffffffffffffffffffffb">
    <w:name w:val="环境影响报告书"/>
    <w:basedOn w:val="a4"/>
    <w:next w:val="a4"/>
    <w:qFormat/>
    <w:rsid w:val="00DA1279"/>
    <w:pPr>
      <w:jc w:val="center"/>
    </w:pPr>
    <w:rPr>
      <w:rFonts w:eastAsia="黑体" w:cs="宋体"/>
      <w:b/>
      <w:bCs/>
      <w:spacing w:val="30"/>
      <w:sz w:val="52"/>
    </w:rPr>
  </w:style>
  <w:style w:type="paragraph" w:customStyle="1" w:styleId="1fffffffe">
    <w:name w:val="封面标题1"/>
    <w:basedOn w:val="a4"/>
    <w:qFormat/>
    <w:rsid w:val="00DA1279"/>
    <w:pPr>
      <w:spacing w:line="360" w:lineRule="auto"/>
      <w:jc w:val="center"/>
    </w:pPr>
    <w:rPr>
      <w:b/>
      <w:sz w:val="72"/>
    </w:rPr>
  </w:style>
  <w:style w:type="paragraph" w:customStyle="1" w:styleId="afffffffffffffffffffffffffffffffffffc">
    <w:name w:val="我的样式"/>
    <w:basedOn w:val="a4"/>
    <w:qFormat/>
    <w:rsid w:val="00DA1279"/>
    <w:pPr>
      <w:spacing w:line="360" w:lineRule="auto"/>
      <w:ind w:firstLineChars="192" w:firstLine="538"/>
    </w:pPr>
    <w:rPr>
      <w:kern w:val="0"/>
      <w:szCs w:val="24"/>
    </w:rPr>
  </w:style>
  <w:style w:type="paragraph" w:customStyle="1" w:styleId="1CharCharCharChar1">
    <w:name w:val="字元 字元1 Char Char Char Char"/>
    <w:basedOn w:val="a4"/>
    <w:qFormat/>
    <w:rsid w:val="00DA1279"/>
    <w:pPr>
      <w:spacing w:line="360" w:lineRule="auto"/>
      <w:ind w:firstLineChars="200" w:firstLine="200"/>
    </w:pPr>
    <w:rPr>
      <w:rFonts w:ascii="宋体" w:hAnsi="宋体" w:cs="宋体"/>
      <w:sz w:val="24"/>
      <w:szCs w:val="24"/>
    </w:rPr>
  </w:style>
  <w:style w:type="paragraph" w:customStyle="1" w:styleId="CharCharCharCharChar1CharChar1CharCharChar1CharCharCharChar">
    <w:name w:val="Char Char Char Char Char1 Char Char1 Char Char Char1 Char Char Char Char"/>
    <w:basedOn w:val="a9"/>
    <w:qFormat/>
    <w:rsid w:val="00DA1279"/>
    <w:pPr>
      <w:keepNext/>
      <w:widowControl w:val="0"/>
      <w:adjustRightInd w:val="0"/>
      <w:snapToGrid w:val="0"/>
      <w:spacing w:line="500" w:lineRule="exact"/>
      <w:ind w:firstLineChars="200" w:firstLine="480"/>
      <w:jc w:val="both"/>
    </w:pPr>
    <w:rPr>
      <w:rFonts w:ascii="Times New Roman" w:hAnsi="Times New Roman" w:cs="Times New Roman"/>
      <w:snapToGrid w:val="0"/>
      <w:kern w:val="0"/>
      <w:sz w:val="24"/>
      <w:szCs w:val="20"/>
    </w:rPr>
  </w:style>
  <w:style w:type="paragraph" w:customStyle="1" w:styleId="afffffffffffffffffffffffffffffffffffd">
    <w:name w:val="字元 字元"/>
    <w:basedOn w:val="a4"/>
    <w:qFormat/>
    <w:rsid w:val="00DA1279"/>
    <w:pPr>
      <w:spacing w:line="360" w:lineRule="auto"/>
      <w:ind w:firstLineChars="200" w:firstLine="200"/>
    </w:pPr>
    <w:rPr>
      <w:rFonts w:ascii="宋体" w:hAnsi="宋体" w:cs="宋体"/>
      <w:sz w:val="24"/>
      <w:szCs w:val="24"/>
    </w:rPr>
  </w:style>
  <w:style w:type="table" w:customStyle="1" w:styleId="518">
    <w:name w:val="网格型 51"/>
    <w:basedOn w:val="a6"/>
    <w:qFormat/>
    <w:rsid w:val="00DA1279"/>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c">
    <w:name w:val="简明型 12"/>
    <w:basedOn w:val="a6"/>
    <w:qFormat/>
    <w:rsid w:val="00DA1279"/>
    <w:pPr>
      <w:widowControl w:val="0"/>
      <w:jc w:val="both"/>
    </w:pPr>
    <w:tblPr>
      <w:tblInd w:w="0" w:type="dxa"/>
      <w:tblBorders>
        <w:top w:val="single" w:sz="12" w:space="0" w:color="000000"/>
        <w:bottom w:val="single" w:sz="12" w:space="0" w:color="000000"/>
        <w:insideH w:val="single" w:sz="8" w:space="0" w:color="000000"/>
        <w:insideV w:val="single" w:sz="8"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fffffff">
    <w:name w:val="表格样式2"/>
    <w:basedOn w:val="a6"/>
    <w:qFormat/>
    <w:rsid w:val="00DA1279"/>
    <w:pPr>
      <w:jc w:val="center"/>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character" w:customStyle="1" w:styleId="1CharChar6">
    <w:name w:val="正文首行缩进1 Char Char"/>
    <w:qFormat/>
    <w:rsid w:val="00DA1279"/>
    <w:rPr>
      <w:szCs w:val="24"/>
    </w:rPr>
  </w:style>
  <w:style w:type="character" w:customStyle="1" w:styleId="Charfff">
    <w:name w:val="表内容 Char"/>
    <w:link w:val="affffffffff3"/>
    <w:uiPriority w:val="99"/>
    <w:qFormat/>
    <w:locked/>
    <w:rsid w:val="00DA1279"/>
    <w:rPr>
      <w:rFonts w:ascii="Arial" w:eastAsia="楷体_GB2312" w:hAnsi="Arial" w:cs="宋体"/>
      <w:kern w:val="0"/>
      <w:sz w:val="24"/>
      <w:szCs w:val="20"/>
    </w:rPr>
  </w:style>
  <w:style w:type="table" w:customStyle="1" w:styleId="521">
    <w:name w:val="网格型 52"/>
    <w:basedOn w:val="a6"/>
    <w:qFormat/>
    <w:rsid w:val="00DA1279"/>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
    <w:name w:val="简明型 13"/>
    <w:basedOn w:val="a6"/>
    <w:qFormat/>
    <w:rsid w:val="00DA1279"/>
    <w:pPr>
      <w:widowControl w:val="0"/>
      <w:jc w:val="both"/>
    </w:pPr>
    <w:tblPr>
      <w:tblInd w:w="0" w:type="dxa"/>
      <w:tblBorders>
        <w:top w:val="single" w:sz="12" w:space="0" w:color="000000"/>
        <w:bottom w:val="single" w:sz="12" w:space="0" w:color="000000"/>
        <w:insideH w:val="single" w:sz="8" w:space="0" w:color="000000"/>
        <w:insideV w:val="single" w:sz="8"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character" w:customStyle="1" w:styleId="111099Char">
    <w:name w:val="样式 正文111 + 红色 首行缩进:  0.99 厘米 Char"/>
    <w:link w:val="111099"/>
    <w:uiPriority w:val="99"/>
    <w:qFormat/>
    <w:locked/>
    <w:rsid w:val="00DA1279"/>
    <w:rPr>
      <w:rFonts w:ascii="宋体" w:hAnsi="宋体" w:cs="宋体"/>
      <w:sz w:val="28"/>
    </w:rPr>
  </w:style>
  <w:style w:type="paragraph" w:customStyle="1" w:styleId="111099">
    <w:name w:val="样式 正文111 + 红色 首行缩进:  0.99 厘米"/>
    <w:basedOn w:val="a4"/>
    <w:link w:val="111099Char"/>
    <w:uiPriority w:val="99"/>
    <w:qFormat/>
    <w:rsid w:val="00DA1279"/>
    <w:pPr>
      <w:widowControl/>
      <w:adjustRightInd w:val="0"/>
      <w:snapToGrid w:val="0"/>
      <w:spacing w:line="360" w:lineRule="auto"/>
      <w:ind w:firstLine="560"/>
    </w:pPr>
    <w:rPr>
      <w:rFonts w:ascii="宋体" w:eastAsiaTheme="minorEastAsia" w:hAnsi="宋体" w:cs="宋体"/>
      <w:szCs w:val="22"/>
    </w:rPr>
  </w:style>
  <w:style w:type="character" w:customStyle="1" w:styleId="Charfffffffe">
    <w:name w:val="表格格式 Char"/>
    <w:link w:val="afffffffffffffffffffffffffffffffffffe"/>
    <w:qFormat/>
    <w:rsid w:val="00DA1279"/>
    <w:rPr>
      <w:rFonts w:ascii="宋体" w:hAnsi="宋体"/>
      <w:color w:val="FF0000"/>
      <w:szCs w:val="21"/>
    </w:rPr>
  </w:style>
  <w:style w:type="paragraph" w:customStyle="1" w:styleId="afffffffffffffffffffffffffffffffffffe">
    <w:name w:val="表格格式"/>
    <w:basedOn w:val="a4"/>
    <w:link w:val="Charfffffffe"/>
    <w:qFormat/>
    <w:rsid w:val="00DA1279"/>
    <w:rPr>
      <w:rFonts w:ascii="宋体" w:eastAsiaTheme="minorEastAsia" w:hAnsi="宋体" w:cstheme="minorBidi"/>
      <w:color w:val="FF0000"/>
      <w:sz w:val="21"/>
      <w:szCs w:val="21"/>
    </w:rPr>
  </w:style>
  <w:style w:type="character" w:customStyle="1" w:styleId="Char30">
    <w:name w:val="正文首行缩进 Char3"/>
    <w:basedOn w:val="Char6"/>
    <w:link w:val="af8"/>
    <w:uiPriority w:val="99"/>
    <w:semiHidden/>
    <w:qFormat/>
    <w:rsid w:val="00DA1279"/>
    <w:rPr>
      <w:rFonts w:ascii="Times New Roman" w:eastAsia="宋体" w:hAnsi="Times New Roman" w:cs="Times New Roman"/>
      <w:sz w:val="28"/>
      <w:szCs w:val="20"/>
    </w:rPr>
  </w:style>
  <w:style w:type="character" w:customStyle="1" w:styleId="2Char2">
    <w:name w:val="正文首行缩进 2 Char2"/>
    <w:basedOn w:val="Char"/>
    <w:link w:val="23"/>
    <w:uiPriority w:val="99"/>
    <w:semiHidden/>
    <w:qFormat/>
    <w:rsid w:val="00DA1279"/>
    <w:rPr>
      <w:rFonts w:ascii="Times New Roman" w:eastAsia="宋体" w:hAnsi="Times New Roman" w:cs="Times New Roman"/>
      <w:sz w:val="28"/>
      <w:szCs w:val="20"/>
    </w:rPr>
  </w:style>
  <w:style w:type="paragraph" w:customStyle="1" w:styleId="2fffffff0">
    <w:name w:val="修订2"/>
    <w:hidden/>
    <w:uiPriority w:val="99"/>
    <w:semiHidden/>
    <w:qFormat/>
    <w:rsid w:val="00DA1279"/>
    <w:rPr>
      <w:kern w:val="2"/>
      <w:sz w:val="28"/>
    </w:rPr>
  </w:style>
  <w:style w:type="table" w:customStyle="1" w:styleId="11f3">
    <w:name w:val="表格样式11"/>
    <w:basedOn w:val="a6"/>
    <w:qFormat/>
    <w:rsid w:val="00DA1279"/>
    <w:pPr>
      <w:widowControl w:val="0"/>
      <w:adjustRightInd w:val="0"/>
      <w:jc w:val="center"/>
    </w:pPr>
    <w:rPr>
      <w:rFonts w:ascii="等线" w:eastAsia="等线" w:hAnsi="等线" w:cs="等线" w:hint="eastAsia"/>
      <w:kern w:val="2"/>
      <w:sz w:val="21"/>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paragraph" w:customStyle="1" w:styleId="affffffffffffffffffffffffffffffffffff">
    <w:name w:val="图表文字"/>
    <w:basedOn w:val="a4"/>
    <w:next w:val="a4"/>
    <w:qFormat/>
    <w:rsid w:val="00DA1279"/>
    <w:pPr>
      <w:widowControl/>
      <w:kinsoku w:val="0"/>
      <w:wordWrap w:val="0"/>
      <w:overflowPunct w:val="0"/>
      <w:autoSpaceDE w:val="0"/>
      <w:autoSpaceDN w:val="0"/>
      <w:spacing w:line="240" w:lineRule="atLeast"/>
      <w:jc w:val="center"/>
    </w:pPr>
    <w:rPr>
      <w:sz w:val="21"/>
    </w:rPr>
  </w:style>
  <w:style w:type="paragraph" w:customStyle="1" w:styleId="-7">
    <w:name w:val="图表字-左"/>
    <w:basedOn w:val="a4"/>
    <w:qFormat/>
    <w:rsid w:val="00DA1279"/>
    <w:rPr>
      <w:sz w:val="21"/>
    </w:rPr>
  </w:style>
  <w:style w:type="paragraph" w:customStyle="1" w:styleId="affffffffffffffffffffffffffffffffffff0">
    <w:name w:val="样式报告正文"/>
    <w:basedOn w:val="a4"/>
    <w:qFormat/>
    <w:rsid w:val="00DA1279"/>
    <w:pPr>
      <w:spacing w:line="360" w:lineRule="auto"/>
      <w:ind w:firstLineChars="200" w:firstLine="200"/>
    </w:pPr>
  </w:style>
  <w:style w:type="paragraph" w:customStyle="1" w:styleId="3fff8">
    <w:name w:val="修订3"/>
    <w:hidden/>
    <w:uiPriority w:val="99"/>
    <w:unhideWhenUsed/>
    <w:qFormat/>
    <w:rsid w:val="00DA1279"/>
    <w:rPr>
      <w:kern w:val="2"/>
      <w:sz w:val="2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image" Target="media/image1.png"/><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image" Target="media/image5.png"/><Relationship Id="rId10" Type="http://schemas.openxmlformats.org/officeDocument/2006/relationships/header" Target="header2.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hyperlink" Target="http://www.jianbiaoku.com/webarbs/book/12428/693803.shtml" TargetMode="External"/><Relationship Id="rId48"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3073"/>
    <customShpInfo spid="_x0000_s3074"/>
    <customShpInfo spid="_x0000_s3075"/>
    <customShpInfo spid="_x0000_s2224"/>
    <customShpInfo spid="_x0000_s2225"/>
    <customShpInfo spid="_x0000_s2226"/>
    <customShpInfo spid="_x0000_s2227"/>
    <customShpInfo spid="_x0000_s2228"/>
    <customShpInfo spid="_x0000_s2230"/>
    <customShpInfo spid="_x0000_s2231"/>
    <customShpInfo spid="_x0000_s2232"/>
    <customShpInfo spid="_x0000_s2233"/>
    <customShpInfo spid="_x0000_s2234"/>
    <customShpInfo spid="_x0000_s2235"/>
    <customShpInfo spid="_x0000_s2236"/>
    <customShpInfo spid="_x0000_s2237"/>
    <customShpInfo spid="_x0000_s2229"/>
    <customShpInfo spid="_x0000_s2223"/>
    <customShpInfo spid="_x0000_s2065"/>
    <customShpInfo spid="_x0000_s2138"/>
    <customShpInfo spid="_x0000_s2165"/>
    <customShpInfo spid="_x0000_s2164"/>
    <customShpInfo spid="_x0000_s2163"/>
    <customShpInfo spid="_x0000_s2162"/>
    <customShpInfo spid="_x0000_s2161"/>
    <customShpInfo spid="_x0000_s2160"/>
    <customShpInfo spid="_x0000_s2159"/>
    <customShpInfo spid="_x0000_s2158"/>
    <customShpInfo spid="_x0000_s2157"/>
    <customShpInfo spid="_x0000_s2135"/>
    <customShpInfo spid="_x0000_s2140"/>
    <customShpInfo spid="_x0000_s2139"/>
    <customShpInfo spid="_x0000_s2137"/>
    <customShpInfo spid="_x0000_s2188"/>
    <customShpInfo spid="_x0000_s2170"/>
    <customShpInfo spid="_x0000_s2173"/>
    <customShpInfo spid="_x0000_s2171"/>
    <customShpInfo spid="_x0000_s2169"/>
    <customShpInfo spid="_x0000_s2168"/>
    <customShpInfo spid="_x0000_s2167"/>
    <customShpInfo spid="_x0000_s2166"/>
    <customShpInfo spid="_x0000_s2146"/>
    <customShpInfo spid="_x0000_s2156"/>
    <customShpInfo spid="_x0000_s2155"/>
    <customShpInfo spid="_x0000_s2154"/>
    <customShpInfo spid="_x0000_s2153"/>
    <customShpInfo spid="_x0000_s2152"/>
    <customShpInfo spid="_x0000_s2151"/>
    <customShpInfo spid="_x0000_s2150"/>
    <customShpInfo spid="_x0000_s2149"/>
    <customShpInfo spid="_x0000_s2148"/>
    <customShpInfo spid="_x0000_s2145"/>
    <customShpInfo spid="_x0000_s2141"/>
    <customShpInfo spid="_x0000_s2179"/>
    <customShpInfo spid="_x0000_s2178"/>
    <customShpInfo spid="_x0000_s2177"/>
    <customShpInfo spid="_x0000_s2180"/>
    <customShpInfo spid="_x0000_s2176"/>
    <customShpInfo spid="_x0000_s2186"/>
    <customShpInfo spid="_x0000_s2185"/>
    <customShpInfo spid="_x0000_s2240"/>
    <customShpInfo spid="_x0000_s2190"/>
    <customShpInfo spid="_x0000_s2191"/>
    <customShpInfo spid="_x0000_s2192"/>
    <customShpInfo spid="_x0000_s2189"/>
    <customShpInfo spid="_x0000_s223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13363</Words>
  <Characters>76173</Characters>
  <Application>Microsoft Office Word</Application>
  <DocSecurity>0</DocSecurity>
  <Lines>634</Lines>
  <Paragraphs>178</Paragraphs>
  <ScaleCrop>false</ScaleCrop>
  <Company>微软中国</Company>
  <LinksUpToDate>false</LinksUpToDate>
  <CharactersWithSpaces>89358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14</cp:revision>
  <cp:lastPrinted>2023-07-18T08:09:00Z</cp:lastPrinted>
  <dcterms:created xsi:type="dcterms:W3CDTF">2020-10-22T17:04:00Z</dcterms:created>
  <dcterms:modified xsi:type="dcterms:W3CDTF">2024-03-11T07:05:00Z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7142B088A50F4C5CAB9220D4D7A27BBF</vt:lpwstr>
  </property>
</Properties>
</file>